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D03" w:rsidRDefault="00FA1641" w:rsidP="008B6D03">
      <w:pPr>
        <w:pStyle w:val="Tekstpodstawowy"/>
        <w:spacing w:before="0"/>
        <w:ind w:left="23"/>
        <w:jc w:val="right"/>
        <w:rPr>
          <w:rFonts w:ascii="Verdana" w:hAnsi="Verdana"/>
          <w:bCs/>
          <w:color w:val="070706"/>
          <w:sz w:val="20"/>
          <w:szCs w:val="20"/>
        </w:rPr>
      </w:pPr>
      <w:r>
        <w:rPr>
          <w:rFonts w:ascii="Verdana" w:hAnsi="Verdana"/>
          <w:bCs/>
          <w:color w:val="070706"/>
          <w:sz w:val="20"/>
          <w:szCs w:val="20"/>
        </w:rPr>
        <w:t>Z</w:t>
      </w:r>
      <w:r w:rsidR="00755535">
        <w:rPr>
          <w:rFonts w:ascii="Verdana" w:hAnsi="Verdana"/>
          <w:bCs/>
          <w:color w:val="070706"/>
          <w:sz w:val="20"/>
          <w:szCs w:val="20"/>
        </w:rPr>
        <w:t xml:space="preserve">ałącznik nr 1 </w:t>
      </w:r>
    </w:p>
    <w:p w:rsidR="00FA1641" w:rsidRPr="00D57455" w:rsidRDefault="00755535" w:rsidP="008B6D03">
      <w:pPr>
        <w:pStyle w:val="Tekstpodstawowy"/>
        <w:spacing w:before="0" w:after="240"/>
        <w:ind w:left="23"/>
        <w:jc w:val="right"/>
        <w:rPr>
          <w:rFonts w:ascii="Verdana" w:hAnsi="Verdana"/>
          <w:bCs/>
          <w:sz w:val="20"/>
          <w:szCs w:val="20"/>
        </w:rPr>
      </w:pPr>
      <w:proofErr w:type="gramStart"/>
      <w:r>
        <w:rPr>
          <w:rFonts w:ascii="Verdana" w:hAnsi="Verdana"/>
          <w:bCs/>
          <w:color w:val="070706"/>
          <w:sz w:val="20"/>
          <w:szCs w:val="20"/>
        </w:rPr>
        <w:t>do</w:t>
      </w:r>
      <w:proofErr w:type="gramEnd"/>
      <w:r>
        <w:rPr>
          <w:rFonts w:ascii="Verdana" w:hAnsi="Verdana"/>
          <w:bCs/>
          <w:color w:val="070706"/>
          <w:sz w:val="20"/>
          <w:szCs w:val="20"/>
        </w:rPr>
        <w:t xml:space="preserve"> Uchwały </w:t>
      </w:r>
      <w:r w:rsidR="00981541">
        <w:rPr>
          <w:rFonts w:ascii="Verdana" w:hAnsi="Verdana"/>
          <w:bCs/>
          <w:color w:val="070706"/>
          <w:sz w:val="20"/>
          <w:szCs w:val="20"/>
        </w:rPr>
        <w:t xml:space="preserve">Senatu </w:t>
      </w:r>
      <w:r>
        <w:rPr>
          <w:rFonts w:ascii="Verdana" w:hAnsi="Verdana"/>
          <w:bCs/>
          <w:color w:val="070706"/>
          <w:sz w:val="20"/>
          <w:szCs w:val="20"/>
        </w:rPr>
        <w:t>nr</w:t>
      </w:r>
      <w:r w:rsidR="00D57455">
        <w:rPr>
          <w:rFonts w:ascii="Verdana" w:hAnsi="Verdana"/>
          <w:bCs/>
          <w:color w:val="070706"/>
          <w:sz w:val="20"/>
          <w:szCs w:val="20"/>
        </w:rPr>
        <w:t xml:space="preserve"> </w:t>
      </w:r>
      <w:r w:rsidR="00D57455" w:rsidRPr="00D57455">
        <w:rPr>
          <w:rFonts w:ascii="Verdana" w:hAnsi="Verdana"/>
          <w:bCs/>
          <w:sz w:val="20"/>
          <w:szCs w:val="20"/>
        </w:rPr>
        <w:t>20</w:t>
      </w:r>
      <w:r w:rsidR="00FA1641" w:rsidRPr="00D57455">
        <w:rPr>
          <w:rFonts w:ascii="Verdana" w:hAnsi="Verdana"/>
          <w:bCs/>
          <w:sz w:val="20"/>
          <w:szCs w:val="20"/>
        </w:rPr>
        <w:t>/2024</w:t>
      </w:r>
      <w:r w:rsidR="006F3FEE">
        <w:rPr>
          <w:rFonts w:ascii="Verdana" w:hAnsi="Verdana"/>
          <w:bCs/>
          <w:sz w:val="20"/>
          <w:szCs w:val="20"/>
        </w:rPr>
        <w:t xml:space="preserve"> z 25.06.</w:t>
      </w:r>
      <w:r w:rsidR="00FA1641" w:rsidRPr="00D57455">
        <w:rPr>
          <w:rFonts w:ascii="Verdana" w:hAnsi="Verdana"/>
          <w:bCs/>
          <w:sz w:val="20"/>
          <w:szCs w:val="20"/>
        </w:rPr>
        <w:t xml:space="preserve">2024 </w:t>
      </w:r>
      <w:proofErr w:type="gramStart"/>
      <w:r w:rsidR="00FA1641" w:rsidRPr="00D57455">
        <w:rPr>
          <w:rFonts w:ascii="Verdana" w:hAnsi="Verdana"/>
          <w:bCs/>
          <w:sz w:val="20"/>
          <w:szCs w:val="20"/>
        </w:rPr>
        <w:t>r</w:t>
      </w:r>
      <w:proofErr w:type="gramEnd"/>
      <w:r w:rsidR="00FA1641" w:rsidRPr="00D57455">
        <w:rPr>
          <w:rFonts w:ascii="Verdana" w:hAnsi="Verdana"/>
          <w:bCs/>
          <w:sz w:val="20"/>
          <w:szCs w:val="20"/>
        </w:rPr>
        <w:t>.</w:t>
      </w:r>
      <w:bookmarkStart w:id="0" w:name="_GoBack"/>
      <w:bookmarkEnd w:id="0"/>
    </w:p>
    <w:p w:rsidR="00FA1641" w:rsidRPr="003D2F7C" w:rsidRDefault="00FA1641" w:rsidP="00FA1641">
      <w:pPr>
        <w:pStyle w:val="Tekstpodstawowy"/>
        <w:spacing w:before="44"/>
        <w:ind w:left="20"/>
        <w:rPr>
          <w:rFonts w:ascii="Verdana" w:hAnsi="Verdana"/>
          <w:b/>
          <w:bCs/>
          <w:sz w:val="20"/>
          <w:szCs w:val="20"/>
        </w:rPr>
      </w:pPr>
      <w:r w:rsidRPr="003D2F7C">
        <w:rPr>
          <w:rFonts w:ascii="Verdana" w:hAnsi="Verdana"/>
          <w:b/>
          <w:bCs/>
          <w:color w:val="070706"/>
          <w:sz w:val="20"/>
          <w:szCs w:val="20"/>
        </w:rPr>
        <w:t>AKADEMIA</w:t>
      </w:r>
      <w:r w:rsidRPr="003D2F7C">
        <w:rPr>
          <w:rFonts w:ascii="Verdana" w:hAnsi="Verdana"/>
          <w:b/>
          <w:bCs/>
          <w:color w:val="070706"/>
          <w:spacing w:val="2"/>
          <w:sz w:val="20"/>
          <w:szCs w:val="20"/>
        </w:rPr>
        <w:t xml:space="preserve"> </w:t>
      </w:r>
      <w:r w:rsidRPr="003D2F7C">
        <w:rPr>
          <w:rFonts w:ascii="Verdana" w:hAnsi="Verdana"/>
          <w:b/>
          <w:bCs/>
          <w:color w:val="070706"/>
          <w:sz w:val="20"/>
          <w:szCs w:val="20"/>
        </w:rPr>
        <w:t>SZTUK</w:t>
      </w:r>
      <w:r w:rsidRPr="003D2F7C">
        <w:rPr>
          <w:rFonts w:ascii="Verdana" w:hAnsi="Verdana"/>
          <w:b/>
          <w:bCs/>
          <w:color w:val="070706"/>
          <w:spacing w:val="2"/>
          <w:sz w:val="20"/>
          <w:szCs w:val="20"/>
        </w:rPr>
        <w:t xml:space="preserve"> </w:t>
      </w:r>
      <w:r w:rsidRPr="003D2F7C">
        <w:rPr>
          <w:rFonts w:ascii="Verdana" w:hAnsi="Verdana"/>
          <w:b/>
          <w:bCs/>
          <w:color w:val="070706"/>
          <w:sz w:val="20"/>
          <w:szCs w:val="20"/>
        </w:rPr>
        <w:t>PIĘKNYCH</w:t>
      </w:r>
      <w:r w:rsidRPr="003D2F7C">
        <w:rPr>
          <w:rFonts w:ascii="Verdana" w:hAnsi="Verdana"/>
          <w:b/>
          <w:bCs/>
          <w:color w:val="070706"/>
          <w:spacing w:val="2"/>
          <w:sz w:val="20"/>
          <w:szCs w:val="20"/>
        </w:rPr>
        <w:t xml:space="preserve"> </w:t>
      </w:r>
      <w:r w:rsidRPr="003D2F7C">
        <w:rPr>
          <w:rFonts w:ascii="Verdana" w:hAnsi="Verdana"/>
          <w:b/>
          <w:bCs/>
          <w:color w:val="070706"/>
          <w:sz w:val="20"/>
          <w:szCs w:val="20"/>
        </w:rPr>
        <w:t>W</w:t>
      </w:r>
      <w:r w:rsidRPr="003D2F7C">
        <w:rPr>
          <w:rFonts w:ascii="Verdana" w:hAnsi="Verdana"/>
          <w:b/>
          <w:bCs/>
          <w:color w:val="070706"/>
          <w:spacing w:val="2"/>
          <w:sz w:val="20"/>
          <w:szCs w:val="20"/>
        </w:rPr>
        <w:t xml:space="preserve"> </w:t>
      </w:r>
      <w:r w:rsidRPr="003D2F7C">
        <w:rPr>
          <w:rFonts w:ascii="Verdana" w:hAnsi="Verdana"/>
          <w:b/>
          <w:bCs/>
          <w:color w:val="070706"/>
          <w:spacing w:val="-2"/>
          <w:sz w:val="20"/>
          <w:szCs w:val="20"/>
        </w:rPr>
        <w:t>WARSZAWIE</w:t>
      </w:r>
    </w:p>
    <w:p w:rsidR="00FA1641" w:rsidRPr="003D2F7C" w:rsidRDefault="00FA1641" w:rsidP="00FA1641">
      <w:pPr>
        <w:rPr>
          <w:rFonts w:ascii="Verdana" w:hAnsi="Verdana"/>
          <w:b/>
          <w:bCs/>
          <w:sz w:val="20"/>
          <w:szCs w:val="20"/>
        </w:rPr>
      </w:pPr>
      <w:r w:rsidRPr="003D2F7C">
        <w:rPr>
          <w:rFonts w:ascii="Verdana" w:hAnsi="Verdana"/>
          <w:b/>
          <w:bCs/>
          <w:sz w:val="20"/>
          <w:szCs w:val="20"/>
        </w:rPr>
        <w:t>INSTYTUT BADAŃ PRZESTRZENI PUBLICZNEJ</w:t>
      </w:r>
    </w:p>
    <w:p w:rsidR="00FA1641" w:rsidRDefault="00FA1641" w:rsidP="00FA1641">
      <w:pPr>
        <w:rPr>
          <w:rFonts w:ascii="Verdana" w:hAnsi="Verdana"/>
          <w:sz w:val="20"/>
          <w:szCs w:val="20"/>
        </w:rPr>
      </w:pPr>
    </w:p>
    <w:p w:rsidR="00FA1641" w:rsidRPr="00B82F2C" w:rsidRDefault="00FA1641" w:rsidP="00FA1641">
      <w:pPr>
        <w:rPr>
          <w:rFonts w:ascii="Verdana" w:hAnsi="Verdana"/>
          <w:sz w:val="20"/>
          <w:szCs w:val="20"/>
        </w:rPr>
      </w:pPr>
      <w:r w:rsidRPr="00B82F2C">
        <w:rPr>
          <w:rFonts w:ascii="Verdana" w:hAnsi="Verdana"/>
          <w:sz w:val="20"/>
          <w:szCs w:val="20"/>
        </w:rPr>
        <w:t>Studia podyplomowe:</w:t>
      </w:r>
    </w:p>
    <w:p w:rsidR="00FA1641" w:rsidRPr="003D2F7C" w:rsidRDefault="00FA1641" w:rsidP="00FA1641">
      <w:pPr>
        <w:rPr>
          <w:rFonts w:ascii="Verdana" w:hAnsi="Verdana"/>
          <w:b/>
          <w:bCs/>
          <w:sz w:val="20"/>
          <w:szCs w:val="20"/>
        </w:rPr>
      </w:pPr>
      <w:r w:rsidRPr="003D2F7C">
        <w:rPr>
          <w:rFonts w:ascii="Verdana" w:hAnsi="Verdana"/>
          <w:b/>
          <w:bCs/>
          <w:sz w:val="20"/>
          <w:szCs w:val="20"/>
        </w:rPr>
        <w:t>Studia miejskie</w:t>
      </w:r>
      <w:r w:rsidR="002D08DE">
        <w:rPr>
          <w:rFonts w:ascii="Verdana" w:hAnsi="Verdana"/>
          <w:b/>
          <w:bCs/>
          <w:sz w:val="20"/>
          <w:szCs w:val="20"/>
        </w:rPr>
        <w:t>.</w:t>
      </w:r>
    </w:p>
    <w:p w:rsidR="00FA1641" w:rsidRDefault="00FA1641" w:rsidP="00FA1641">
      <w:pPr>
        <w:spacing w:after="240"/>
        <w:rPr>
          <w:rFonts w:ascii="Verdana" w:hAnsi="Verdana"/>
          <w:b/>
          <w:bCs/>
          <w:sz w:val="20"/>
          <w:szCs w:val="20"/>
        </w:rPr>
      </w:pPr>
      <w:r w:rsidRPr="003D2F7C">
        <w:rPr>
          <w:rFonts w:ascii="Verdana" w:hAnsi="Verdana"/>
          <w:b/>
          <w:bCs/>
          <w:sz w:val="20"/>
          <w:szCs w:val="20"/>
        </w:rPr>
        <w:t>Miasto — Sztuka — Doświadczenie</w:t>
      </w:r>
    </w:p>
    <w:p w:rsidR="00FA1641" w:rsidRPr="00B6662B" w:rsidRDefault="00FA1641" w:rsidP="00FA1641">
      <w:pPr>
        <w:pStyle w:val="Nagwek1"/>
        <w:spacing w:after="240"/>
        <w:rPr>
          <w:rFonts w:ascii="Verdana" w:hAnsi="Verdana"/>
          <w:b/>
          <w:bCs/>
          <w:color w:val="auto"/>
          <w:sz w:val="20"/>
          <w:szCs w:val="20"/>
        </w:rPr>
      </w:pPr>
      <w:r w:rsidRPr="00B6662B">
        <w:rPr>
          <w:rFonts w:ascii="Verdana" w:hAnsi="Verdana"/>
          <w:b/>
          <w:color w:val="auto"/>
          <w:sz w:val="20"/>
          <w:szCs w:val="20"/>
        </w:rPr>
        <w:t>PROGRAM STUDIÓW</w:t>
      </w:r>
    </w:p>
    <w:p w:rsidR="00FA1641" w:rsidRPr="00FA1641" w:rsidRDefault="00FA1641" w:rsidP="00FA1641">
      <w:pPr>
        <w:pStyle w:val="Nagwek2"/>
        <w:rPr>
          <w:rFonts w:ascii="Verdana" w:hAnsi="Verdana"/>
          <w:b/>
          <w:color w:val="auto"/>
          <w:sz w:val="20"/>
          <w:szCs w:val="20"/>
        </w:rPr>
      </w:pPr>
      <w:r w:rsidRPr="00FA1641">
        <w:rPr>
          <w:rFonts w:ascii="Verdana" w:hAnsi="Verdana"/>
          <w:b/>
          <w:color w:val="auto"/>
          <w:sz w:val="20"/>
          <w:szCs w:val="20"/>
        </w:rPr>
        <w:t>Założenia i cel:</w:t>
      </w:r>
    </w:p>
    <w:p w:rsidR="00FA1641" w:rsidRPr="00B82F2C" w:rsidRDefault="00FA1641" w:rsidP="00FA1641">
      <w:pPr>
        <w:rPr>
          <w:rFonts w:ascii="Verdana" w:hAnsi="Verdana"/>
          <w:sz w:val="20"/>
          <w:szCs w:val="20"/>
        </w:rPr>
      </w:pPr>
    </w:p>
    <w:p w:rsidR="00FA1641" w:rsidRPr="003A6C04" w:rsidRDefault="00FA1641" w:rsidP="00FA1641">
      <w:pPr>
        <w:pStyle w:val="Tekstpodstawowy"/>
        <w:spacing w:before="44" w:after="240"/>
        <w:ind w:left="23"/>
        <w:rPr>
          <w:rFonts w:ascii="Verdana" w:hAnsi="Verdana"/>
          <w:color w:val="070706"/>
          <w:spacing w:val="-2"/>
          <w:sz w:val="20"/>
          <w:szCs w:val="20"/>
        </w:rPr>
      </w:pPr>
      <w:r w:rsidRPr="00B82F2C">
        <w:rPr>
          <w:rFonts w:ascii="Verdana" w:hAnsi="Verdana"/>
          <w:color w:val="070706"/>
          <w:sz w:val="20"/>
          <w:szCs w:val="20"/>
        </w:rPr>
        <w:t>Wśród</w:t>
      </w:r>
      <w:r w:rsidRPr="00B82F2C">
        <w:rPr>
          <w:rFonts w:ascii="Verdana" w:hAnsi="Verdana"/>
          <w:color w:val="070706"/>
          <w:spacing w:val="45"/>
          <w:sz w:val="20"/>
          <w:szCs w:val="20"/>
        </w:rPr>
        <w:t xml:space="preserve"> </w:t>
      </w:r>
      <w:r w:rsidRPr="00B82F2C">
        <w:rPr>
          <w:rFonts w:ascii="Verdana" w:hAnsi="Verdana"/>
          <w:color w:val="070706"/>
          <w:sz w:val="20"/>
          <w:szCs w:val="20"/>
        </w:rPr>
        <w:t>przedstawicieli</w:t>
      </w:r>
      <w:r w:rsidRPr="00B82F2C">
        <w:rPr>
          <w:rFonts w:ascii="Verdana" w:hAnsi="Verdana"/>
          <w:color w:val="070706"/>
          <w:spacing w:val="48"/>
          <w:sz w:val="20"/>
          <w:szCs w:val="20"/>
        </w:rPr>
        <w:t xml:space="preserve"> </w:t>
      </w:r>
      <w:r w:rsidRPr="00B82F2C">
        <w:rPr>
          <w:rFonts w:ascii="Verdana" w:hAnsi="Verdana"/>
          <w:color w:val="070706"/>
          <w:sz w:val="20"/>
          <w:szCs w:val="20"/>
        </w:rPr>
        <w:t>nauk</w:t>
      </w:r>
      <w:r w:rsidRPr="00B82F2C">
        <w:rPr>
          <w:rFonts w:ascii="Verdana" w:hAnsi="Verdana"/>
          <w:color w:val="070706"/>
          <w:spacing w:val="48"/>
          <w:sz w:val="20"/>
          <w:szCs w:val="20"/>
        </w:rPr>
        <w:t xml:space="preserve"> </w:t>
      </w:r>
      <w:r w:rsidRPr="00B82F2C">
        <w:rPr>
          <w:rFonts w:ascii="Verdana" w:hAnsi="Verdana"/>
          <w:color w:val="070706"/>
          <w:sz w:val="20"/>
          <w:szCs w:val="20"/>
        </w:rPr>
        <w:t>humanistycznych</w:t>
      </w:r>
      <w:r w:rsidRPr="00B82F2C">
        <w:rPr>
          <w:rFonts w:ascii="Verdana" w:hAnsi="Verdana"/>
          <w:color w:val="070706"/>
          <w:spacing w:val="48"/>
          <w:sz w:val="20"/>
          <w:szCs w:val="20"/>
        </w:rPr>
        <w:t xml:space="preserve"> </w:t>
      </w:r>
      <w:r w:rsidRPr="00B82F2C">
        <w:rPr>
          <w:rFonts w:ascii="Verdana" w:hAnsi="Verdana"/>
          <w:color w:val="070706"/>
          <w:sz w:val="20"/>
          <w:szCs w:val="20"/>
        </w:rPr>
        <w:t>i</w:t>
      </w:r>
      <w:r w:rsidRPr="00B82F2C">
        <w:rPr>
          <w:rFonts w:ascii="Verdana" w:hAnsi="Verdana"/>
          <w:color w:val="070706"/>
          <w:spacing w:val="48"/>
          <w:sz w:val="20"/>
          <w:szCs w:val="20"/>
        </w:rPr>
        <w:t xml:space="preserve"> </w:t>
      </w:r>
      <w:r w:rsidRPr="00B82F2C">
        <w:rPr>
          <w:rFonts w:ascii="Verdana" w:hAnsi="Verdana"/>
          <w:color w:val="070706"/>
          <w:spacing w:val="-2"/>
          <w:sz w:val="20"/>
          <w:szCs w:val="20"/>
        </w:rPr>
        <w:t>społecznych panuje powszechna</w:t>
      </w:r>
      <w:r>
        <w:rPr>
          <w:rFonts w:ascii="Verdana" w:hAnsi="Verdana"/>
          <w:color w:val="070706"/>
          <w:spacing w:val="-2"/>
          <w:sz w:val="20"/>
          <w:szCs w:val="20"/>
        </w:rPr>
        <w:t xml:space="preserve"> </w:t>
      </w:r>
      <w:r w:rsidRPr="00B82F2C">
        <w:rPr>
          <w:rFonts w:ascii="Verdana" w:hAnsi="Verdana"/>
          <w:color w:val="070706"/>
          <w:spacing w:val="-2"/>
          <w:sz w:val="20"/>
          <w:szCs w:val="20"/>
        </w:rPr>
        <w:t>zgoda co do tego, że procesy urbanizacyjne nabierają tempa, obejmując coraz rozleglejsze obszary, na skutek czego już w niedalekiej przyszłości większość populacji ludzkiej na Ziemi będzie mieszkała w miastach. Wziąwszy dodatkowo pod uwagę fakt, że miasta się rozrastają, tworząc coraz bardziej skomplikowane środ</w:t>
      </w:r>
      <w:r w:rsidR="006F3FEE">
        <w:rPr>
          <w:rFonts w:ascii="Verdana" w:hAnsi="Verdana"/>
          <w:color w:val="070706"/>
          <w:spacing w:val="-2"/>
          <w:sz w:val="20"/>
          <w:szCs w:val="20"/>
        </w:rPr>
        <w:t>owiska ekonomiczne, kulturowe i </w:t>
      </w:r>
      <w:r w:rsidRPr="00B82F2C">
        <w:rPr>
          <w:rFonts w:ascii="Verdana" w:hAnsi="Verdana"/>
          <w:color w:val="070706"/>
          <w:spacing w:val="-2"/>
          <w:sz w:val="20"/>
          <w:szCs w:val="20"/>
        </w:rPr>
        <w:t xml:space="preserve">społeczne charakteryzujące się złożonymi strukturami administracyjnymi oraz równie złożoną infrastrukturą techniczną, konieczne jest budowanie kompetencji potrzebnych do sprawnego funkcjonowania w miastach. Odpowiednimi umiejętnościami muszą dysponować nie tylko </w:t>
      </w:r>
      <w:proofErr w:type="spellStart"/>
      <w:r w:rsidRPr="00B82F2C">
        <w:rPr>
          <w:rFonts w:ascii="Verdana" w:hAnsi="Verdana"/>
          <w:color w:val="070706"/>
          <w:spacing w:val="-2"/>
          <w:sz w:val="20"/>
          <w:szCs w:val="20"/>
        </w:rPr>
        <w:t>urzędniczki_cy</w:t>
      </w:r>
      <w:proofErr w:type="spellEnd"/>
      <w:r w:rsidRPr="00B82F2C">
        <w:rPr>
          <w:rFonts w:ascii="Verdana" w:hAnsi="Verdana"/>
          <w:color w:val="070706"/>
          <w:spacing w:val="-2"/>
          <w:sz w:val="20"/>
          <w:szCs w:val="20"/>
        </w:rPr>
        <w:t xml:space="preserve">, </w:t>
      </w:r>
      <w:proofErr w:type="spellStart"/>
      <w:r w:rsidRPr="00B82F2C">
        <w:rPr>
          <w:rFonts w:ascii="Verdana" w:hAnsi="Verdana"/>
          <w:color w:val="070706"/>
          <w:spacing w:val="-2"/>
          <w:sz w:val="20"/>
          <w:szCs w:val="20"/>
        </w:rPr>
        <w:t>odpowiedzialne_i</w:t>
      </w:r>
      <w:proofErr w:type="spellEnd"/>
      <w:r w:rsidRPr="00B82F2C">
        <w:rPr>
          <w:rFonts w:ascii="Verdana" w:hAnsi="Verdana"/>
          <w:color w:val="070706"/>
          <w:spacing w:val="-2"/>
          <w:sz w:val="20"/>
          <w:szCs w:val="20"/>
        </w:rPr>
        <w:t xml:space="preserve"> za zarządzanie miastami, ale także </w:t>
      </w:r>
      <w:proofErr w:type="spellStart"/>
      <w:r w:rsidRPr="00B82F2C">
        <w:rPr>
          <w:rFonts w:ascii="Verdana" w:hAnsi="Verdana"/>
          <w:color w:val="070706"/>
          <w:spacing w:val="-2"/>
          <w:sz w:val="20"/>
          <w:szCs w:val="20"/>
        </w:rPr>
        <w:t>mieszkanki_ńcy</w:t>
      </w:r>
      <w:proofErr w:type="spellEnd"/>
      <w:r w:rsidRPr="00B82F2C">
        <w:rPr>
          <w:rFonts w:ascii="Verdana" w:hAnsi="Verdana"/>
          <w:color w:val="070706"/>
          <w:spacing w:val="-2"/>
          <w:sz w:val="20"/>
          <w:szCs w:val="20"/>
        </w:rPr>
        <w:t xml:space="preserve"> miast, jeśli tylko chcą mieć wpływ na kształt miast, w których żyją. Głównym celem podyplomowych Studiów miejskich “Miasto-Sztuka-Doświadczenie” jest wprowadzenie </w:t>
      </w:r>
      <w:proofErr w:type="spellStart"/>
      <w:r w:rsidRPr="00B82F2C">
        <w:rPr>
          <w:rFonts w:ascii="Verdana" w:hAnsi="Verdana"/>
          <w:color w:val="070706"/>
          <w:spacing w:val="-2"/>
          <w:sz w:val="20"/>
          <w:szCs w:val="20"/>
        </w:rPr>
        <w:t>słuchaczek_y</w:t>
      </w:r>
      <w:proofErr w:type="spellEnd"/>
      <w:r w:rsidRPr="00B82F2C">
        <w:rPr>
          <w:rFonts w:ascii="Verdana" w:hAnsi="Verdana"/>
          <w:color w:val="070706"/>
          <w:spacing w:val="-2"/>
          <w:sz w:val="20"/>
          <w:szCs w:val="20"/>
        </w:rPr>
        <w:t xml:space="preserve"> w wybrane, podstawowe zagadnienia związane z badaniem, zarządzaniem i kreowaniem przestrzeni miejskich. Oferowane na studiach treści są dostosowane do perspektywy </w:t>
      </w:r>
      <w:proofErr w:type="spellStart"/>
      <w:r w:rsidRPr="00B82F2C">
        <w:rPr>
          <w:rFonts w:ascii="Verdana" w:hAnsi="Verdana"/>
          <w:color w:val="070706"/>
          <w:spacing w:val="-2"/>
          <w:sz w:val="20"/>
          <w:szCs w:val="20"/>
        </w:rPr>
        <w:t>mieszkanek_ców</w:t>
      </w:r>
      <w:proofErr w:type="spellEnd"/>
      <w:r w:rsidRPr="00B82F2C">
        <w:rPr>
          <w:rFonts w:ascii="Verdana" w:hAnsi="Verdana"/>
          <w:color w:val="070706"/>
          <w:spacing w:val="-2"/>
          <w:sz w:val="20"/>
          <w:szCs w:val="20"/>
        </w:rPr>
        <w:t xml:space="preserve"> miast, pragnących kompetentnie i aktywnie uczestniczyć w kształtowaniu przestrzeni miejskich, które uznają one</w:t>
      </w:r>
      <w:r>
        <w:rPr>
          <w:rFonts w:ascii="Verdana" w:hAnsi="Verdana"/>
          <w:color w:val="070706"/>
          <w:spacing w:val="-2"/>
          <w:sz w:val="20"/>
          <w:szCs w:val="20"/>
        </w:rPr>
        <w:t xml:space="preserve"> </w:t>
      </w:r>
      <w:r w:rsidR="006F3FEE">
        <w:rPr>
          <w:rFonts w:ascii="Verdana" w:hAnsi="Verdana"/>
          <w:color w:val="070706"/>
          <w:spacing w:val="-2"/>
          <w:sz w:val="20"/>
          <w:szCs w:val="20"/>
        </w:rPr>
        <w:t>i za najbliższe im i </w:t>
      </w:r>
      <w:r w:rsidRPr="00B82F2C">
        <w:rPr>
          <w:rFonts w:ascii="Verdana" w:hAnsi="Verdana"/>
          <w:color w:val="070706"/>
          <w:spacing w:val="-2"/>
          <w:sz w:val="20"/>
          <w:szCs w:val="20"/>
        </w:rPr>
        <w:t>dla nich najważniejsze.</w:t>
      </w:r>
    </w:p>
    <w:p w:rsidR="00FA1641" w:rsidRPr="00FA1641" w:rsidRDefault="00FA1641" w:rsidP="00FA1641">
      <w:pPr>
        <w:pStyle w:val="Nagwek2"/>
        <w:spacing w:after="240"/>
        <w:rPr>
          <w:rFonts w:ascii="Verdana" w:hAnsi="Verdana"/>
          <w:b/>
          <w:color w:val="auto"/>
          <w:sz w:val="20"/>
          <w:szCs w:val="20"/>
        </w:rPr>
      </w:pPr>
      <w:r w:rsidRPr="00FA1641">
        <w:rPr>
          <w:rFonts w:ascii="Verdana" w:hAnsi="Verdana"/>
          <w:b/>
          <w:color w:val="auto"/>
          <w:sz w:val="20"/>
          <w:szCs w:val="20"/>
        </w:rPr>
        <w:t>Uzasadnienie:</w:t>
      </w:r>
    </w:p>
    <w:p w:rsidR="00FA1641" w:rsidRPr="00B82F2C" w:rsidRDefault="00FA1641" w:rsidP="00FA1641">
      <w:pPr>
        <w:spacing w:before="48"/>
        <w:ind w:left="20"/>
        <w:rPr>
          <w:rFonts w:ascii="Verdana" w:hAnsi="Verdana"/>
          <w:bCs/>
          <w:sz w:val="20"/>
          <w:szCs w:val="20"/>
        </w:rPr>
      </w:pPr>
      <w:r w:rsidRPr="00B82F2C">
        <w:rPr>
          <w:rFonts w:ascii="Verdana" w:hAnsi="Verdana"/>
          <w:bCs/>
          <w:sz w:val="20"/>
          <w:szCs w:val="20"/>
        </w:rPr>
        <w:t>Studia stanowią kontynuację merytoryczną i organizacy</w:t>
      </w:r>
      <w:r w:rsidR="006F3FEE">
        <w:rPr>
          <w:rFonts w:ascii="Verdana" w:hAnsi="Verdana"/>
          <w:bCs/>
          <w:sz w:val="20"/>
          <w:szCs w:val="20"/>
        </w:rPr>
        <w:t>jną Studiów miejskich “Miasta i </w:t>
      </w:r>
      <w:r w:rsidRPr="00B82F2C">
        <w:rPr>
          <w:rFonts w:ascii="Verdana" w:hAnsi="Verdana"/>
          <w:bCs/>
          <w:sz w:val="20"/>
          <w:szCs w:val="20"/>
        </w:rPr>
        <w:t xml:space="preserve">metropolie”, prowadzonych w Instytucie w latach 2014-2023 i kierowanych przez ich pomysłodawcę prof. Mirosława </w:t>
      </w:r>
      <w:proofErr w:type="spellStart"/>
      <w:r w:rsidRPr="00B82F2C">
        <w:rPr>
          <w:rFonts w:ascii="Verdana" w:hAnsi="Verdana"/>
          <w:bCs/>
          <w:sz w:val="20"/>
          <w:szCs w:val="20"/>
        </w:rPr>
        <w:t>Duchowskiego</w:t>
      </w:r>
      <w:proofErr w:type="spellEnd"/>
      <w:r w:rsidRPr="00B82F2C">
        <w:rPr>
          <w:rFonts w:ascii="Verdana" w:hAnsi="Verdana"/>
          <w:bCs/>
          <w:sz w:val="20"/>
          <w:szCs w:val="20"/>
        </w:rPr>
        <w:t xml:space="preserve"> (do 2019). Oferowane kursy oraz skład osób prowadzących</w:t>
      </w:r>
      <w:r>
        <w:rPr>
          <w:rFonts w:ascii="Verdana" w:hAnsi="Verdana"/>
          <w:bCs/>
          <w:sz w:val="20"/>
          <w:szCs w:val="20"/>
        </w:rPr>
        <w:t>,</w:t>
      </w:r>
      <w:r w:rsidRPr="00B82F2C">
        <w:rPr>
          <w:rFonts w:ascii="Verdana" w:hAnsi="Verdana"/>
          <w:bCs/>
          <w:sz w:val="20"/>
          <w:szCs w:val="20"/>
        </w:rPr>
        <w:t xml:space="preserve"> stanowi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B82F2C">
        <w:rPr>
          <w:rFonts w:ascii="Verdana" w:hAnsi="Verdana"/>
          <w:bCs/>
          <w:sz w:val="20"/>
          <w:szCs w:val="20"/>
        </w:rPr>
        <w:t>ścisłe nawiązanie do oferty i składu z wyżej wymienionego okresu.</w:t>
      </w:r>
    </w:p>
    <w:p w:rsidR="00FA1641" w:rsidRPr="00B82F2C" w:rsidRDefault="00FA1641" w:rsidP="00FA1641">
      <w:pPr>
        <w:pStyle w:val="Tekstpodstawowy"/>
        <w:spacing w:before="44"/>
        <w:ind w:left="20"/>
        <w:rPr>
          <w:rFonts w:ascii="Verdana" w:hAnsi="Verdana"/>
          <w:color w:val="070706"/>
          <w:spacing w:val="-2"/>
          <w:sz w:val="20"/>
          <w:szCs w:val="20"/>
        </w:rPr>
      </w:pPr>
      <w:r w:rsidRPr="00B82F2C">
        <w:rPr>
          <w:rFonts w:ascii="Verdana" w:hAnsi="Verdana"/>
          <w:color w:val="070706"/>
          <w:spacing w:val="-2"/>
          <w:sz w:val="20"/>
          <w:szCs w:val="20"/>
        </w:rPr>
        <w:t xml:space="preserve">Jednocześnie aktualny program wprowadza istotną modyfikację założeń i rozwiązań przyjętych poprzednio, co stanowi odpowiedź na nową sytuację na polu dydaktyki akademickiej (od chwili, gdy prof. </w:t>
      </w:r>
      <w:proofErr w:type="spellStart"/>
      <w:r w:rsidRPr="00B82F2C">
        <w:rPr>
          <w:rFonts w:ascii="Verdana" w:hAnsi="Verdana"/>
          <w:color w:val="070706"/>
          <w:spacing w:val="-2"/>
          <w:sz w:val="20"/>
          <w:szCs w:val="20"/>
        </w:rPr>
        <w:t>Duchowski</w:t>
      </w:r>
      <w:proofErr w:type="spellEnd"/>
      <w:r w:rsidRPr="00B82F2C">
        <w:rPr>
          <w:rFonts w:ascii="Verdana" w:hAnsi="Verdana"/>
          <w:color w:val="070706"/>
          <w:spacing w:val="-2"/>
          <w:sz w:val="20"/>
          <w:szCs w:val="20"/>
        </w:rPr>
        <w:t xml:space="preserve"> inicjował studia miejskie, będące wówczas nowatorskim projektem w skali kraju, różne uczelnie, także warszawskie, otworzyły takie lub podobne kierunki, co doprowadziło do zaistnienia konkurencji), jak również na zmienione potrzeby potencjalnych </w:t>
      </w:r>
      <w:proofErr w:type="spellStart"/>
      <w:r w:rsidRPr="00B82F2C">
        <w:rPr>
          <w:rFonts w:ascii="Verdana" w:hAnsi="Verdana"/>
          <w:color w:val="070706"/>
          <w:spacing w:val="-2"/>
          <w:sz w:val="20"/>
          <w:szCs w:val="20"/>
        </w:rPr>
        <w:t>słuchaczek_y</w:t>
      </w:r>
      <w:proofErr w:type="spellEnd"/>
      <w:r w:rsidRPr="00B82F2C">
        <w:rPr>
          <w:rFonts w:ascii="Verdana" w:hAnsi="Verdana"/>
          <w:color w:val="070706"/>
          <w:spacing w:val="-2"/>
          <w:sz w:val="20"/>
          <w:szCs w:val="20"/>
        </w:rPr>
        <w:t xml:space="preserve">. Meritum kursów pozostają badania nad miastami jako ośrodkami życia społecznego i kulturalnego, zdeterminowanymi czynnikami infrastrukturalnymi, jak również kwestie związane z zarządzaniem przestrzeniami miejskimi, lecz jednocześnie zostaje ono wzbogacone o kursy dotyczące </w:t>
      </w:r>
      <w:proofErr w:type="spellStart"/>
      <w:r w:rsidRPr="00B82F2C">
        <w:rPr>
          <w:rFonts w:ascii="Verdana" w:hAnsi="Verdana"/>
          <w:color w:val="070706"/>
          <w:spacing w:val="-2"/>
          <w:sz w:val="20"/>
          <w:szCs w:val="20"/>
        </w:rPr>
        <w:t>dizajnu</w:t>
      </w:r>
      <w:proofErr w:type="spellEnd"/>
      <w:r w:rsidRPr="00B82F2C">
        <w:rPr>
          <w:rFonts w:ascii="Verdana" w:hAnsi="Verdana"/>
          <w:color w:val="070706"/>
          <w:spacing w:val="-2"/>
          <w:sz w:val="20"/>
          <w:szCs w:val="20"/>
        </w:rPr>
        <w:t xml:space="preserve"> i sztuki, co pozwala pełniej wykorzystać potencjał Akademii Sztuk Pięknych jako jednostki, przy której afiliowany jest Instytut. Ponadto, także w duchu Akademii, zajęcia będą miały charakter przede wszystkim warsztatowo-projektowy. Tego rodzaju połączenie perspektyw akademickiej, administracyjnej i artystycznej powoduje, że Studia miejskie "Miasto - Doświadczenie - Stuka" stanowią ofertę niemającą odpowiedników na rynku usług edukacyjnych.</w:t>
      </w:r>
    </w:p>
    <w:p w:rsidR="00FA1641" w:rsidRDefault="00FA1641" w:rsidP="00FA1641">
      <w:pPr>
        <w:pStyle w:val="Tekstpodstawowy"/>
        <w:spacing w:before="44" w:after="240"/>
        <w:ind w:left="23"/>
        <w:rPr>
          <w:rFonts w:ascii="Verdana" w:hAnsi="Verdana"/>
          <w:color w:val="070706"/>
          <w:spacing w:val="-2"/>
          <w:sz w:val="20"/>
          <w:szCs w:val="20"/>
        </w:rPr>
      </w:pPr>
      <w:r w:rsidRPr="00B82F2C">
        <w:rPr>
          <w:rFonts w:ascii="Verdana" w:hAnsi="Verdana"/>
          <w:color w:val="070706"/>
          <w:spacing w:val="-2"/>
          <w:sz w:val="20"/>
          <w:szCs w:val="20"/>
        </w:rPr>
        <w:t>Przyjęty kształt studiów, mających charakter praktyc</w:t>
      </w:r>
      <w:r w:rsidR="006F3FEE">
        <w:rPr>
          <w:rFonts w:ascii="Verdana" w:hAnsi="Verdana"/>
          <w:color w:val="070706"/>
          <w:spacing w:val="-2"/>
          <w:sz w:val="20"/>
          <w:szCs w:val="20"/>
        </w:rPr>
        <w:t>zny, odpowiada ich założeniom i </w:t>
      </w:r>
      <w:r w:rsidRPr="00B82F2C">
        <w:rPr>
          <w:rFonts w:ascii="Verdana" w:hAnsi="Verdana"/>
          <w:color w:val="070706"/>
          <w:spacing w:val="-2"/>
          <w:sz w:val="20"/>
          <w:szCs w:val="20"/>
        </w:rPr>
        <w:t>celom - studia mają dostarczyć wiedzy, umiejętności i kompetencji społecznych niezbędnych do uczestnictwa w procesach kształtujących przestrzeń publiczną miast.</w:t>
      </w:r>
    </w:p>
    <w:p w:rsidR="00FA1641" w:rsidRPr="00FA1641" w:rsidRDefault="00FA1641" w:rsidP="00FA1641">
      <w:pPr>
        <w:pStyle w:val="Nagwek2"/>
        <w:spacing w:after="240"/>
        <w:rPr>
          <w:rFonts w:ascii="Verdana" w:hAnsi="Verdana"/>
          <w:b/>
          <w:color w:val="auto"/>
          <w:sz w:val="20"/>
          <w:szCs w:val="20"/>
        </w:rPr>
      </w:pPr>
      <w:r w:rsidRPr="00FA1641">
        <w:rPr>
          <w:rFonts w:ascii="Verdana" w:hAnsi="Verdana"/>
          <w:b/>
          <w:color w:val="auto"/>
          <w:sz w:val="20"/>
          <w:szCs w:val="20"/>
        </w:rPr>
        <w:lastRenderedPageBreak/>
        <w:t>Opis programu:</w:t>
      </w:r>
    </w:p>
    <w:p w:rsidR="00FA1641" w:rsidRPr="00B82F2C" w:rsidRDefault="00FA1641" w:rsidP="00FA1641">
      <w:pPr>
        <w:pStyle w:val="Tekstpodstawowy"/>
        <w:spacing w:before="44"/>
        <w:ind w:left="20"/>
        <w:rPr>
          <w:rFonts w:ascii="Verdana" w:hAnsi="Verdana"/>
          <w:color w:val="070706"/>
          <w:spacing w:val="-2"/>
          <w:sz w:val="20"/>
          <w:szCs w:val="20"/>
        </w:rPr>
      </w:pPr>
      <w:r w:rsidRPr="00B82F2C">
        <w:rPr>
          <w:rFonts w:ascii="Verdana" w:hAnsi="Verdana"/>
          <w:color w:val="070706"/>
          <w:spacing w:val="-2"/>
          <w:sz w:val="20"/>
          <w:szCs w:val="20"/>
        </w:rPr>
        <w:t xml:space="preserve">Przygotowana oferta kursów realizowanych przez grono </w:t>
      </w:r>
      <w:proofErr w:type="spellStart"/>
      <w:r w:rsidRPr="00B82F2C">
        <w:rPr>
          <w:rFonts w:ascii="Verdana" w:hAnsi="Verdana"/>
          <w:color w:val="070706"/>
          <w:spacing w:val="-2"/>
          <w:sz w:val="20"/>
          <w:szCs w:val="20"/>
        </w:rPr>
        <w:t>specjalistek_ów</w:t>
      </w:r>
      <w:proofErr w:type="spellEnd"/>
      <w:r w:rsidRPr="00B82F2C">
        <w:rPr>
          <w:rFonts w:ascii="Verdana" w:hAnsi="Verdana"/>
          <w:color w:val="070706"/>
          <w:spacing w:val="-2"/>
          <w:sz w:val="20"/>
          <w:szCs w:val="20"/>
        </w:rPr>
        <w:t xml:space="preserve"> zarówno z Akademii, jak i innych ośrodków akademickich oraz osób działających w organizacjach na różne sposoby powiązanych z polskimi miastami (pozarządowych, samorządowych i in.) pozwoli </w:t>
      </w:r>
      <w:proofErr w:type="spellStart"/>
      <w:r w:rsidRPr="00B82F2C">
        <w:rPr>
          <w:rFonts w:ascii="Verdana" w:hAnsi="Verdana"/>
          <w:color w:val="070706"/>
          <w:spacing w:val="-2"/>
          <w:sz w:val="20"/>
          <w:szCs w:val="20"/>
        </w:rPr>
        <w:t>absolwentkom_om</w:t>
      </w:r>
      <w:proofErr w:type="spellEnd"/>
      <w:r w:rsidRPr="00B82F2C">
        <w:rPr>
          <w:rFonts w:ascii="Verdana" w:hAnsi="Verdana"/>
          <w:color w:val="070706"/>
          <w:spacing w:val="-2"/>
          <w:sz w:val="20"/>
          <w:szCs w:val="20"/>
        </w:rPr>
        <w:t xml:space="preserve"> Studiów nabyć wiedzę n</w:t>
      </w:r>
      <w:r w:rsidR="006F3FEE">
        <w:rPr>
          <w:rFonts w:ascii="Verdana" w:hAnsi="Verdana"/>
          <w:color w:val="070706"/>
          <w:spacing w:val="-2"/>
          <w:sz w:val="20"/>
          <w:szCs w:val="20"/>
        </w:rPr>
        <w:t>a temat podstawowych procesów i </w:t>
      </w:r>
      <w:r w:rsidRPr="00B82F2C">
        <w:rPr>
          <w:rFonts w:ascii="Verdana" w:hAnsi="Verdana"/>
          <w:color w:val="070706"/>
          <w:spacing w:val="-2"/>
          <w:sz w:val="20"/>
          <w:szCs w:val="20"/>
        </w:rPr>
        <w:t>zależności określających polityki miejskie, a zarazem zdobyć podstawowe kompetencje niezbędne do zabierania głosu i podejmowania przemyślanych decyzji związanych przede wszystkim z tworzeniem i zarządzaniem przestrzenią miejską, ze szczególnym uwzględnieniem jej walorów estetycznych.</w:t>
      </w:r>
    </w:p>
    <w:p w:rsidR="00FA1641" w:rsidRPr="00B82F2C" w:rsidRDefault="00FA1641" w:rsidP="00FA1641">
      <w:pPr>
        <w:pStyle w:val="Tekstpodstawowy"/>
        <w:spacing w:before="44"/>
        <w:ind w:left="20"/>
        <w:rPr>
          <w:rFonts w:ascii="Verdana" w:hAnsi="Verdana"/>
          <w:color w:val="070706"/>
          <w:spacing w:val="-2"/>
          <w:sz w:val="20"/>
          <w:szCs w:val="20"/>
        </w:rPr>
      </w:pPr>
      <w:r w:rsidRPr="00B82F2C">
        <w:rPr>
          <w:rFonts w:ascii="Verdana" w:hAnsi="Verdana"/>
          <w:color w:val="070706"/>
          <w:spacing w:val="-2"/>
          <w:sz w:val="20"/>
          <w:szCs w:val="20"/>
        </w:rPr>
        <w:t xml:space="preserve">Realizacja tego celu jest zapewniona przez tematykę kursów, skoncentrowaną na codziennej perspektywie </w:t>
      </w:r>
      <w:proofErr w:type="spellStart"/>
      <w:r w:rsidRPr="00B82F2C">
        <w:rPr>
          <w:rFonts w:ascii="Verdana" w:hAnsi="Verdana"/>
          <w:color w:val="070706"/>
          <w:spacing w:val="-2"/>
          <w:sz w:val="20"/>
          <w:szCs w:val="20"/>
        </w:rPr>
        <w:t>mieszkanek_ców</w:t>
      </w:r>
      <w:proofErr w:type="spellEnd"/>
      <w:r w:rsidRPr="00B82F2C">
        <w:rPr>
          <w:rFonts w:ascii="Verdana" w:hAnsi="Verdana"/>
          <w:color w:val="070706"/>
          <w:spacing w:val="-2"/>
          <w:sz w:val="20"/>
          <w:szCs w:val="20"/>
        </w:rPr>
        <w:t xml:space="preserve"> miast na zagadnieniach związanych z przygotowywaniem i prowadzeniem lokalnych projektów przez </w:t>
      </w:r>
      <w:proofErr w:type="spellStart"/>
      <w:r w:rsidRPr="00B82F2C">
        <w:rPr>
          <w:rFonts w:ascii="Verdana" w:hAnsi="Verdana"/>
          <w:color w:val="070706"/>
          <w:spacing w:val="-2"/>
          <w:sz w:val="20"/>
          <w:szCs w:val="20"/>
        </w:rPr>
        <w:t>mieszkanki_ców</w:t>
      </w:r>
      <w:proofErr w:type="spellEnd"/>
      <w:r w:rsidRPr="00B82F2C">
        <w:rPr>
          <w:rFonts w:ascii="Verdana" w:hAnsi="Verdana"/>
          <w:color w:val="070706"/>
          <w:spacing w:val="-2"/>
          <w:sz w:val="20"/>
          <w:szCs w:val="20"/>
        </w:rPr>
        <w:t>, na działaniach o charakterze artystycznym i projektowym, a także na problematyce bardziej ogólnej, związanej z różnymi aspektami przestrzeni miejskiej.</w:t>
      </w:r>
    </w:p>
    <w:p w:rsidR="00FA1641" w:rsidRDefault="00FA1641" w:rsidP="00FA1641">
      <w:pPr>
        <w:pStyle w:val="Tekstpodstawowy"/>
        <w:spacing w:before="44" w:after="240"/>
        <w:ind w:left="23"/>
        <w:rPr>
          <w:rFonts w:ascii="Verdana" w:hAnsi="Verdana"/>
          <w:color w:val="070706"/>
          <w:spacing w:val="-2"/>
          <w:sz w:val="20"/>
          <w:szCs w:val="20"/>
        </w:rPr>
      </w:pPr>
      <w:r w:rsidRPr="00B82F2C">
        <w:rPr>
          <w:rFonts w:ascii="Verdana" w:hAnsi="Verdana"/>
          <w:color w:val="070706"/>
          <w:spacing w:val="-2"/>
          <w:sz w:val="20"/>
          <w:szCs w:val="20"/>
        </w:rPr>
        <w:t>Oferta została tak skonstruowana, aby mogła zostać wykorzystywana w praktyce przez osoby nieposiadające profesjonalnego przygotowania badawczego, administracyjnego czy artystycznego. Warsztatowy charakter zajęć, przewidujący m.in. zespołowe</w:t>
      </w:r>
      <w:r>
        <w:rPr>
          <w:rFonts w:ascii="Verdana" w:hAnsi="Verdana"/>
          <w:color w:val="070706"/>
          <w:spacing w:val="-2"/>
          <w:sz w:val="20"/>
          <w:szCs w:val="20"/>
        </w:rPr>
        <w:t xml:space="preserve"> </w:t>
      </w:r>
      <w:r w:rsidRPr="00B82F2C">
        <w:rPr>
          <w:rFonts w:ascii="Verdana" w:hAnsi="Verdana"/>
          <w:color w:val="070706"/>
          <w:spacing w:val="-2"/>
          <w:sz w:val="20"/>
          <w:szCs w:val="20"/>
        </w:rPr>
        <w:t>przygotowywanie projektów cząstkowych oraz stworzonego na ich podstawie projektu</w:t>
      </w:r>
      <w:r>
        <w:rPr>
          <w:rFonts w:ascii="Verdana" w:hAnsi="Verdana"/>
          <w:color w:val="070706"/>
          <w:spacing w:val="-2"/>
          <w:sz w:val="20"/>
          <w:szCs w:val="20"/>
        </w:rPr>
        <w:t xml:space="preserve"> </w:t>
      </w:r>
      <w:r w:rsidRPr="00B82F2C">
        <w:rPr>
          <w:rFonts w:ascii="Verdana" w:hAnsi="Verdana"/>
          <w:color w:val="070706"/>
          <w:spacing w:val="-2"/>
          <w:sz w:val="20"/>
          <w:szCs w:val="20"/>
        </w:rPr>
        <w:t xml:space="preserve">końcowego, ma także przyczynić się do aktywizacji </w:t>
      </w:r>
      <w:proofErr w:type="spellStart"/>
      <w:r w:rsidRPr="00B82F2C">
        <w:rPr>
          <w:rFonts w:ascii="Verdana" w:hAnsi="Verdana"/>
          <w:color w:val="070706"/>
          <w:spacing w:val="-2"/>
          <w:sz w:val="20"/>
          <w:szCs w:val="20"/>
        </w:rPr>
        <w:t>słuchaczek_y</w:t>
      </w:r>
      <w:proofErr w:type="spellEnd"/>
      <w:r w:rsidRPr="00B82F2C">
        <w:rPr>
          <w:rFonts w:ascii="Verdana" w:hAnsi="Verdana"/>
          <w:color w:val="070706"/>
          <w:spacing w:val="-2"/>
          <w:sz w:val="20"/>
          <w:szCs w:val="20"/>
        </w:rPr>
        <w:t xml:space="preserve"> przez zapewnienie im “laboratoryjnych” warunków, w których pod opieką </w:t>
      </w:r>
      <w:proofErr w:type="spellStart"/>
      <w:r w:rsidRPr="00B82F2C">
        <w:rPr>
          <w:rFonts w:ascii="Verdana" w:hAnsi="Verdana"/>
          <w:color w:val="070706"/>
          <w:spacing w:val="-2"/>
          <w:sz w:val="20"/>
          <w:szCs w:val="20"/>
        </w:rPr>
        <w:t>specjalistek_ów</w:t>
      </w:r>
      <w:proofErr w:type="spellEnd"/>
      <w:r w:rsidRPr="00B82F2C">
        <w:rPr>
          <w:rFonts w:ascii="Verdana" w:hAnsi="Verdana"/>
          <w:color w:val="070706"/>
          <w:spacing w:val="-2"/>
          <w:sz w:val="20"/>
          <w:szCs w:val="20"/>
        </w:rPr>
        <w:t xml:space="preserve"> z różnych dziedzin będą mogli przejść wszystkie etapy przygotowania projektu obywatelskiego stworzenia/ zmodyfikowania/zaaranżowania wybranej przez siebie przestrzeni miejskiej (od opracowania założeń teoretycznych, przez badania naukowe, przygotowanie projektu (artystyczne, techniczne, finansowe), po promocję).</w:t>
      </w:r>
    </w:p>
    <w:p w:rsidR="00FA1641" w:rsidRPr="00FA1641" w:rsidRDefault="00FA1641" w:rsidP="00FA1641">
      <w:pPr>
        <w:pStyle w:val="Nagwek2"/>
        <w:rPr>
          <w:rFonts w:ascii="Verdana" w:hAnsi="Verdana"/>
          <w:b/>
          <w:color w:val="auto"/>
          <w:sz w:val="20"/>
          <w:szCs w:val="20"/>
        </w:rPr>
      </w:pPr>
      <w:r w:rsidRPr="00FA1641">
        <w:rPr>
          <w:rFonts w:ascii="Verdana" w:hAnsi="Verdana"/>
          <w:b/>
          <w:color w:val="auto"/>
          <w:sz w:val="20"/>
          <w:szCs w:val="20"/>
        </w:rPr>
        <w:t>Koncepcja programu:</w:t>
      </w:r>
    </w:p>
    <w:p w:rsidR="00FA1641" w:rsidRDefault="00FA1641" w:rsidP="00FA1641">
      <w:pPr>
        <w:pStyle w:val="Tekstpodstawowy"/>
        <w:spacing w:before="44" w:after="240"/>
        <w:ind w:left="23"/>
        <w:rPr>
          <w:rFonts w:ascii="Verdana" w:hAnsi="Verdana"/>
          <w:color w:val="070706"/>
          <w:spacing w:val="-2"/>
          <w:sz w:val="20"/>
          <w:szCs w:val="20"/>
        </w:rPr>
      </w:pPr>
      <w:r w:rsidRPr="00B82F2C">
        <w:rPr>
          <w:rFonts w:ascii="Verdana" w:hAnsi="Verdana"/>
          <w:color w:val="070706"/>
          <w:spacing w:val="-2"/>
          <w:sz w:val="20"/>
          <w:szCs w:val="20"/>
        </w:rPr>
        <w:t>Program jest podzielony na 4 bloki:</w:t>
      </w:r>
    </w:p>
    <w:p w:rsidR="00FA1641" w:rsidRDefault="00FA1641" w:rsidP="00FA1641">
      <w:pPr>
        <w:pStyle w:val="Tekstpodstawowy"/>
        <w:spacing w:before="44" w:after="240"/>
        <w:ind w:left="23"/>
        <w:rPr>
          <w:rFonts w:ascii="Verdana" w:hAnsi="Verdana"/>
          <w:color w:val="070706"/>
          <w:spacing w:val="-2"/>
          <w:sz w:val="20"/>
          <w:szCs w:val="20"/>
        </w:rPr>
      </w:pPr>
      <w:r w:rsidRPr="005D73EC">
        <w:rPr>
          <w:rFonts w:ascii="Verdana" w:hAnsi="Verdana"/>
          <w:b/>
          <w:bCs/>
          <w:color w:val="070706"/>
          <w:spacing w:val="-2"/>
          <w:sz w:val="20"/>
          <w:szCs w:val="20"/>
        </w:rPr>
        <w:t>Badania miejskie</w:t>
      </w:r>
      <w:r w:rsidRPr="00B82F2C">
        <w:rPr>
          <w:rFonts w:ascii="Verdana" w:hAnsi="Verdana"/>
          <w:color w:val="070706"/>
          <w:spacing w:val="-2"/>
          <w:sz w:val="20"/>
          <w:szCs w:val="20"/>
        </w:rPr>
        <w:t xml:space="preserve"> - prezentujący wybrane metodologie stosowane w studiach miejskich ze szczególnym uwzględnieniem podejść uwzględniających perspektywy </w:t>
      </w:r>
      <w:proofErr w:type="spellStart"/>
      <w:r w:rsidRPr="00B82F2C">
        <w:rPr>
          <w:rFonts w:ascii="Verdana" w:hAnsi="Verdana"/>
          <w:color w:val="070706"/>
          <w:spacing w:val="-2"/>
          <w:sz w:val="20"/>
          <w:szCs w:val="20"/>
        </w:rPr>
        <w:t>mieszkanek_ców</w:t>
      </w:r>
      <w:proofErr w:type="spellEnd"/>
      <w:r w:rsidRPr="00B82F2C">
        <w:rPr>
          <w:rFonts w:ascii="Verdana" w:hAnsi="Verdana"/>
          <w:color w:val="070706"/>
          <w:spacing w:val="-2"/>
          <w:sz w:val="20"/>
          <w:szCs w:val="20"/>
        </w:rPr>
        <w:t>;</w:t>
      </w:r>
    </w:p>
    <w:p w:rsidR="00FA1641" w:rsidRPr="00B82F2C" w:rsidRDefault="00FA1641" w:rsidP="00FA1641">
      <w:pPr>
        <w:pStyle w:val="Tekstpodstawowy"/>
        <w:spacing w:before="44"/>
        <w:ind w:left="20"/>
        <w:rPr>
          <w:rFonts w:ascii="Verdana" w:hAnsi="Verdana"/>
          <w:color w:val="070706"/>
          <w:spacing w:val="-2"/>
          <w:sz w:val="20"/>
          <w:szCs w:val="20"/>
        </w:rPr>
      </w:pPr>
      <w:r w:rsidRPr="005D73EC">
        <w:rPr>
          <w:rFonts w:ascii="Verdana" w:hAnsi="Verdana"/>
          <w:b/>
          <w:bCs/>
          <w:color w:val="070706"/>
          <w:spacing w:val="-2"/>
          <w:sz w:val="20"/>
          <w:szCs w:val="20"/>
        </w:rPr>
        <w:t>Zarządzanie miastem i projektami</w:t>
      </w:r>
      <w:r w:rsidRPr="00B82F2C">
        <w:rPr>
          <w:rFonts w:ascii="Verdana" w:hAnsi="Verdana"/>
          <w:color w:val="070706"/>
          <w:spacing w:val="-2"/>
          <w:sz w:val="20"/>
          <w:szCs w:val="20"/>
        </w:rPr>
        <w:t xml:space="preserve"> miejskimi - oferujący wprowadzenie w zagadnienia związane z organizowaniem i prowadzeniem projektów partycypacyjnych służących</w:t>
      </w:r>
    </w:p>
    <w:p w:rsidR="00FA1641" w:rsidRDefault="00FA1641" w:rsidP="00FA1641">
      <w:pPr>
        <w:pStyle w:val="Tekstpodstawowy"/>
        <w:spacing w:before="44" w:after="240"/>
        <w:ind w:left="23"/>
        <w:rPr>
          <w:rFonts w:ascii="Verdana" w:hAnsi="Verdana"/>
          <w:color w:val="070706"/>
          <w:spacing w:val="-2"/>
          <w:sz w:val="20"/>
          <w:szCs w:val="20"/>
        </w:rPr>
      </w:pPr>
      <w:proofErr w:type="gramStart"/>
      <w:r w:rsidRPr="00B82F2C">
        <w:rPr>
          <w:rFonts w:ascii="Verdana" w:hAnsi="Verdana"/>
          <w:color w:val="070706"/>
          <w:spacing w:val="-2"/>
          <w:sz w:val="20"/>
          <w:szCs w:val="20"/>
        </w:rPr>
        <w:t>przekształcaniu</w:t>
      </w:r>
      <w:proofErr w:type="gramEnd"/>
      <w:r w:rsidRPr="00B82F2C">
        <w:rPr>
          <w:rFonts w:ascii="Verdana" w:hAnsi="Verdana"/>
          <w:color w:val="070706"/>
          <w:spacing w:val="-2"/>
          <w:sz w:val="20"/>
          <w:szCs w:val="20"/>
        </w:rPr>
        <w:t xml:space="preserve"> przestrzeni publicznej;</w:t>
      </w:r>
    </w:p>
    <w:p w:rsidR="00FA1641" w:rsidRDefault="00FA1641" w:rsidP="00FA1641">
      <w:pPr>
        <w:pStyle w:val="Tekstpodstawowy"/>
        <w:spacing w:before="44" w:after="240"/>
        <w:ind w:left="23"/>
        <w:rPr>
          <w:rFonts w:ascii="Verdana" w:hAnsi="Verdana"/>
          <w:color w:val="070706"/>
          <w:spacing w:val="-2"/>
          <w:sz w:val="20"/>
          <w:szCs w:val="20"/>
        </w:rPr>
      </w:pPr>
      <w:r w:rsidRPr="005D73EC">
        <w:rPr>
          <w:rFonts w:ascii="Verdana" w:hAnsi="Verdana"/>
          <w:b/>
          <w:bCs/>
          <w:color w:val="070706"/>
          <w:spacing w:val="-2"/>
          <w:sz w:val="20"/>
          <w:szCs w:val="20"/>
        </w:rPr>
        <w:t xml:space="preserve">Sztuka i </w:t>
      </w:r>
      <w:proofErr w:type="spellStart"/>
      <w:r w:rsidRPr="005D73EC">
        <w:rPr>
          <w:rFonts w:ascii="Verdana" w:hAnsi="Verdana"/>
          <w:b/>
          <w:bCs/>
          <w:color w:val="070706"/>
          <w:spacing w:val="-2"/>
          <w:sz w:val="20"/>
          <w:szCs w:val="20"/>
        </w:rPr>
        <w:t>dizajn</w:t>
      </w:r>
      <w:proofErr w:type="spellEnd"/>
      <w:r w:rsidRPr="00B82F2C">
        <w:rPr>
          <w:rFonts w:ascii="Verdana" w:hAnsi="Verdana"/>
          <w:color w:val="070706"/>
          <w:spacing w:val="-2"/>
          <w:sz w:val="20"/>
          <w:szCs w:val="20"/>
        </w:rPr>
        <w:t xml:space="preserve"> - pozwalający </w:t>
      </w:r>
      <w:proofErr w:type="spellStart"/>
      <w:r w:rsidRPr="00B82F2C">
        <w:rPr>
          <w:rFonts w:ascii="Verdana" w:hAnsi="Verdana"/>
          <w:color w:val="070706"/>
          <w:spacing w:val="-2"/>
          <w:sz w:val="20"/>
          <w:szCs w:val="20"/>
        </w:rPr>
        <w:t>słuchaczkom_om</w:t>
      </w:r>
      <w:proofErr w:type="spellEnd"/>
      <w:r w:rsidRPr="00B82F2C">
        <w:rPr>
          <w:rFonts w:ascii="Verdana" w:hAnsi="Verdana"/>
          <w:color w:val="070706"/>
          <w:spacing w:val="-2"/>
          <w:sz w:val="20"/>
          <w:szCs w:val="20"/>
        </w:rPr>
        <w:t xml:space="preserve"> zapoznać się z wybranymi podstawowymi praktycznymi zagadnieniami związanymi z miejską komunikacją wizualną i miejskim </w:t>
      </w:r>
      <w:proofErr w:type="spellStart"/>
      <w:r w:rsidRPr="00B82F2C">
        <w:rPr>
          <w:rFonts w:ascii="Verdana" w:hAnsi="Verdana"/>
          <w:color w:val="070706"/>
          <w:spacing w:val="-2"/>
          <w:sz w:val="20"/>
          <w:szCs w:val="20"/>
        </w:rPr>
        <w:t>dizajnem</w:t>
      </w:r>
      <w:proofErr w:type="spellEnd"/>
      <w:r w:rsidRPr="00B82F2C">
        <w:rPr>
          <w:rFonts w:ascii="Verdana" w:hAnsi="Verdana"/>
          <w:color w:val="070706"/>
          <w:spacing w:val="-2"/>
          <w:sz w:val="20"/>
          <w:szCs w:val="20"/>
        </w:rPr>
        <w:t>;</w:t>
      </w:r>
    </w:p>
    <w:p w:rsidR="00FA1641" w:rsidRDefault="00FA1641" w:rsidP="00FA1641">
      <w:pPr>
        <w:pStyle w:val="Tekstpodstawowy"/>
        <w:spacing w:before="44" w:after="240"/>
        <w:ind w:left="23"/>
        <w:rPr>
          <w:rFonts w:ascii="Verdana" w:hAnsi="Verdana"/>
          <w:color w:val="070706"/>
          <w:spacing w:val="-2"/>
          <w:sz w:val="20"/>
          <w:szCs w:val="20"/>
        </w:rPr>
      </w:pPr>
      <w:r w:rsidRPr="005D73EC">
        <w:rPr>
          <w:rFonts w:ascii="Verdana" w:hAnsi="Verdana"/>
          <w:b/>
          <w:bCs/>
          <w:color w:val="070706"/>
          <w:spacing w:val="-2"/>
          <w:sz w:val="20"/>
          <w:szCs w:val="20"/>
        </w:rPr>
        <w:t>Współczesne miasto</w:t>
      </w:r>
      <w:r w:rsidRPr="00B82F2C">
        <w:rPr>
          <w:rFonts w:ascii="Verdana" w:hAnsi="Verdana"/>
          <w:color w:val="070706"/>
          <w:spacing w:val="-2"/>
          <w:sz w:val="20"/>
          <w:szCs w:val="20"/>
        </w:rPr>
        <w:t xml:space="preserve"> - uzupełniający tematykę prezentowaną w ramach wyżej wymienionych bloków o teoretyczne i praktyczne zagadnienia związane z kształtowaniem przestrzeni miejskiej jako przestrzeni użytkowej.</w:t>
      </w:r>
    </w:p>
    <w:p w:rsidR="00FA1641" w:rsidRDefault="00FA1641" w:rsidP="00FA1641">
      <w:pPr>
        <w:pStyle w:val="Tekstpodstawowy"/>
        <w:spacing w:before="44"/>
        <w:ind w:left="20"/>
        <w:rPr>
          <w:rFonts w:ascii="Verdana" w:hAnsi="Verdana"/>
          <w:color w:val="070706"/>
          <w:spacing w:val="-2"/>
          <w:sz w:val="20"/>
          <w:szCs w:val="20"/>
        </w:rPr>
      </w:pPr>
      <w:r w:rsidRPr="00B82F2C">
        <w:rPr>
          <w:rFonts w:ascii="Verdana" w:hAnsi="Verdana"/>
          <w:color w:val="070706"/>
          <w:spacing w:val="-2"/>
          <w:sz w:val="20"/>
          <w:szCs w:val="20"/>
        </w:rPr>
        <w:t xml:space="preserve">Podsumowaniem każdego bloku jest projekt cząstkowy, realizowany grupowo, w ramach którego </w:t>
      </w:r>
      <w:proofErr w:type="spellStart"/>
      <w:r w:rsidRPr="00B82F2C">
        <w:rPr>
          <w:rFonts w:ascii="Verdana" w:hAnsi="Verdana"/>
          <w:color w:val="070706"/>
          <w:spacing w:val="-2"/>
          <w:sz w:val="20"/>
          <w:szCs w:val="20"/>
        </w:rPr>
        <w:t>uczestniczki_cy</w:t>
      </w:r>
      <w:proofErr w:type="spellEnd"/>
      <w:r w:rsidRPr="00B82F2C">
        <w:rPr>
          <w:rFonts w:ascii="Verdana" w:hAnsi="Verdana"/>
          <w:color w:val="070706"/>
          <w:spacing w:val="-2"/>
          <w:sz w:val="20"/>
          <w:szCs w:val="20"/>
        </w:rPr>
        <w:t xml:space="preserve"> zbierają i prezentują uzyskaną wiedzę i umiejętności, opracowując wybrane zagadnienie. Tematyka projektów cząstkowy jest tak dobrana, aby stanowiły one kolejne etapy prowadzące do realizacji projektu końcowego (dyplomowego).</w:t>
      </w:r>
    </w:p>
    <w:p w:rsidR="00A47242" w:rsidRDefault="00A47242"/>
    <w:sectPr w:rsidR="00A47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cumin Pro Light">
    <w:altName w:val="Arial"/>
    <w:panose1 w:val="00000000000000000000"/>
    <w:charset w:val="4D"/>
    <w:family w:val="swiss"/>
    <w:notTrueType/>
    <w:pitch w:val="variable"/>
    <w:sig w:usb0="20000007" w:usb1="00000001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641"/>
    <w:rsid w:val="00211FE3"/>
    <w:rsid w:val="002D08DE"/>
    <w:rsid w:val="003C25AC"/>
    <w:rsid w:val="006501AA"/>
    <w:rsid w:val="006F3FEE"/>
    <w:rsid w:val="00755535"/>
    <w:rsid w:val="0086009E"/>
    <w:rsid w:val="008B6D03"/>
    <w:rsid w:val="00981541"/>
    <w:rsid w:val="00A47242"/>
    <w:rsid w:val="00D57455"/>
    <w:rsid w:val="00FA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AF175"/>
  <w15:chartTrackingRefBased/>
  <w15:docId w15:val="{E6E31A97-B39E-4721-9B99-5085CED0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641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16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A16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A1641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14:ligatures w14:val="standardContextual"/>
    </w:rPr>
  </w:style>
  <w:style w:type="paragraph" w:styleId="Tekstpodstawowy">
    <w:name w:val="Body Text"/>
    <w:basedOn w:val="Normalny"/>
    <w:link w:val="TekstpodstawowyZnak"/>
    <w:uiPriority w:val="1"/>
    <w:qFormat/>
    <w:rsid w:val="00FA1641"/>
    <w:pPr>
      <w:widowControl w:val="0"/>
      <w:autoSpaceDE w:val="0"/>
      <w:autoSpaceDN w:val="0"/>
      <w:spacing w:before="4"/>
      <w:ind w:left="40"/>
    </w:pPr>
    <w:rPr>
      <w:rFonts w:ascii="Acumin Pro Light" w:eastAsia="Acumin Pro Light" w:hAnsi="Acumin Pro Light" w:cs="Acumin Pro Light"/>
      <w:kern w:val="0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1641"/>
    <w:rPr>
      <w:rFonts w:ascii="Acumin Pro Light" w:eastAsia="Acumin Pro Light" w:hAnsi="Acumin Pro Light" w:cs="Acumin Pro Light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A1641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14:ligatures w14:val="standardContextu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5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5AC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889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1 do Uchwały nr 20.2024</vt:lpstr>
    </vt:vector>
  </TitlesOfParts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1 do Uchwały nr 20.2024</dc:title>
  <dc:subject/>
  <dc:creator>Agnieszka</dc:creator>
  <cp:keywords/>
  <dc:description/>
  <cp:lastModifiedBy>Agnieszka</cp:lastModifiedBy>
  <cp:revision>11</cp:revision>
  <cp:lastPrinted>2024-06-20T12:56:00Z</cp:lastPrinted>
  <dcterms:created xsi:type="dcterms:W3CDTF">2024-05-06T12:49:00Z</dcterms:created>
  <dcterms:modified xsi:type="dcterms:W3CDTF">2024-06-20T13:02:00Z</dcterms:modified>
</cp:coreProperties>
</file>