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07" w:rsidRDefault="003E2B07" w:rsidP="003E2B07">
      <w:pPr>
        <w:pStyle w:val="Tekstpodstawowy"/>
        <w:spacing w:before="0"/>
        <w:ind w:left="23"/>
        <w:jc w:val="right"/>
        <w:rPr>
          <w:rFonts w:ascii="Verdana" w:hAnsi="Verdana"/>
          <w:bCs/>
          <w:color w:val="070706"/>
          <w:sz w:val="20"/>
          <w:szCs w:val="20"/>
        </w:rPr>
      </w:pPr>
      <w:r>
        <w:rPr>
          <w:rFonts w:ascii="Verdana" w:hAnsi="Verdana"/>
          <w:bCs/>
          <w:color w:val="070706"/>
          <w:sz w:val="20"/>
          <w:szCs w:val="20"/>
        </w:rPr>
        <w:t>Z</w:t>
      </w:r>
      <w:r>
        <w:rPr>
          <w:rFonts w:ascii="Verdana" w:hAnsi="Verdana"/>
          <w:bCs/>
          <w:color w:val="070706"/>
          <w:sz w:val="20"/>
          <w:szCs w:val="20"/>
        </w:rPr>
        <w:t>ałącznik nr 3</w:t>
      </w:r>
      <w:r>
        <w:rPr>
          <w:rFonts w:ascii="Verdana" w:hAnsi="Verdana"/>
          <w:bCs/>
          <w:color w:val="070706"/>
          <w:sz w:val="20"/>
          <w:szCs w:val="20"/>
        </w:rPr>
        <w:t xml:space="preserve"> </w:t>
      </w:r>
    </w:p>
    <w:p w:rsidR="000B0333" w:rsidRPr="003E2B07" w:rsidRDefault="003E2B07" w:rsidP="003E2B07">
      <w:pPr>
        <w:pStyle w:val="Tekstpodstawowy"/>
        <w:spacing w:before="0" w:after="240"/>
        <w:ind w:left="23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color w:val="070706"/>
          <w:sz w:val="20"/>
          <w:szCs w:val="20"/>
        </w:rPr>
        <w:t xml:space="preserve">do Uchwały Senatu nr </w:t>
      </w:r>
      <w:r w:rsidRPr="00D57455">
        <w:rPr>
          <w:rFonts w:ascii="Verdana" w:hAnsi="Verdana"/>
          <w:bCs/>
          <w:sz w:val="20"/>
          <w:szCs w:val="20"/>
        </w:rPr>
        <w:t>20/2024</w:t>
      </w:r>
      <w:r>
        <w:rPr>
          <w:rFonts w:ascii="Verdana" w:hAnsi="Verdana"/>
          <w:bCs/>
          <w:sz w:val="20"/>
          <w:szCs w:val="20"/>
        </w:rPr>
        <w:t xml:space="preserve"> z 25.06.</w:t>
      </w:r>
      <w:r w:rsidRPr="00D57455">
        <w:rPr>
          <w:rFonts w:ascii="Verdana" w:hAnsi="Verdana"/>
          <w:bCs/>
          <w:sz w:val="20"/>
          <w:szCs w:val="20"/>
        </w:rPr>
        <w:t>2024 r.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2454"/>
        <w:gridCol w:w="783"/>
        <w:gridCol w:w="783"/>
        <w:gridCol w:w="733"/>
        <w:gridCol w:w="733"/>
        <w:gridCol w:w="733"/>
        <w:gridCol w:w="726"/>
        <w:gridCol w:w="726"/>
      </w:tblGrid>
      <w:tr w:rsidR="000B0333" w:rsidRPr="000E713A" w:rsidTr="00C77BB2">
        <w:trPr>
          <w:trHeight w:val="345"/>
        </w:trPr>
        <w:tc>
          <w:tcPr>
            <w:tcW w:w="9344" w:type="dxa"/>
            <w:gridSpan w:val="9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  <w:t>AKADEMIA SZTUK PIĘKNYCH W WARSZAWIE</w:t>
            </w:r>
          </w:p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  <w:t>INSTYTUT BADAŃ PRZESTRZENI PUBLICZNEJ</w:t>
            </w:r>
          </w:p>
        </w:tc>
      </w:tr>
      <w:tr w:rsidR="000B0333" w:rsidRPr="000E713A" w:rsidTr="00C77BB2">
        <w:trPr>
          <w:trHeight w:val="585"/>
        </w:trPr>
        <w:tc>
          <w:tcPr>
            <w:tcW w:w="9344" w:type="dxa"/>
            <w:gridSpan w:val="9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  <w:t>MATRYCA POKRYCIA EFEKTÓW UCZENIA SIĘ </w:t>
            </w:r>
          </w:p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proofErr w:type="gram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dla</w:t>
            </w:r>
            <w:proofErr w:type="gramEnd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niestacjonarnych studiów podyplomowych: </w:t>
            </w: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br/>
            </w:r>
            <w:r w:rsidRPr="000E713A"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  <w:t>Studia miejskie. Miasto - Sztuka - Doświadczenie</w:t>
            </w: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(2 semestry)</w:t>
            </w: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BLOKI TEMATYCZNE</w:t>
            </w:r>
          </w:p>
        </w:tc>
        <w:tc>
          <w:tcPr>
            <w:tcW w:w="263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NAZWA PRZEDMIOTU</w:t>
            </w:r>
          </w:p>
        </w:tc>
        <w:tc>
          <w:tcPr>
            <w:tcW w:w="5299" w:type="dxa"/>
            <w:gridSpan w:val="7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NUMER EFEKTU UCZENIA SIĘ</w:t>
            </w: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KW_01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KW_02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KU_01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KU_02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KU_03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K_K01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K_K02</w:t>
            </w: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  <w:t>BLOK I</w:t>
            </w: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Miejskie narracje</w:t>
            </w: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</w:t>
            </w: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/</w:t>
            </w: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copywriting</w:t>
            </w:r>
            <w:proofErr w:type="spellEnd"/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</w:t>
            </w: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/</w:t>
            </w: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desk</w:t>
            </w:r>
            <w:proofErr w:type="spellEnd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80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Socjologia wizualna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Miejska </w:t>
            </w: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autoetnografia</w:t>
            </w:r>
            <w:proofErr w:type="spellEnd"/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Metody jakościowe - wprowadzenie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Geografia humanistyczne - wprowadzenie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80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Projekt cząstkowy: badania miejskie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  <w:t>BLOK II</w:t>
            </w: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Podstawy miejskiej przedsiębiorczości 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Międzysektorowe współzarządzanie projektami miejskimi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Sponsoring projektów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80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Projektowanie partycypacyjne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Projekt grantowy od A do Z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Pr</w:t>
            </w: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o</w:t>
            </w: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pedeutyka pracy projektowej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Kultura i rozwój miast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80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Projekt cząstkowy: zarządzanie miastem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  <w:t>BLOK III</w:t>
            </w: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Sztuka w przestrzeni publicznej - SPACER MIEJSKI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A9A9A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Identyfikacja wizualna - LITERA W MIEŚCIE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Zajęcia w pracowni malarstwa ściennego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80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Fotografia miejska - krajobraz vs reportaż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Storyteling</w:t>
            </w:r>
            <w:proofErr w:type="spellEnd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wizualny - rysunek / szkic / kolaż / </w:t>
            </w: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performans</w:t>
            </w:r>
            <w:proofErr w:type="spellEnd"/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Rozszerzona rzeczywistość i systemy interaktywne w </w:t>
            </w: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przestrzeni publicznej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Dizajn</w:t>
            </w:r>
            <w:proofErr w:type="spellEnd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dla miasta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80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Komunikacja wizualna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Semiotyka przestrzeni publicznej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A9A9A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Projekt cząstkowy: sztuka i </w:t>
            </w: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dizajn</w:t>
            </w:r>
            <w:proofErr w:type="spellEnd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 w mieście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b/>
                <w:bCs/>
                <w:color w:val="070706"/>
                <w:spacing w:val="-2"/>
                <w:sz w:val="18"/>
                <w:szCs w:val="18"/>
              </w:rPr>
              <w:t>BLOK IV</w:t>
            </w: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Eventy miejskie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80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Interaktywna przestrzeń ludyczna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 xml:space="preserve">Projektowanie frajdy / </w:t>
            </w:r>
            <w:proofErr w:type="spellStart"/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placemaking</w:t>
            </w:r>
            <w:proofErr w:type="spellEnd"/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A9A9A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Kreowanie marki miejsca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A9A9A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Nowe technologie w mieście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80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Współczesne Metropolie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</w:tr>
      <w:tr w:rsidR="000B0333" w:rsidRPr="000E713A" w:rsidTr="00C77BB2">
        <w:trPr>
          <w:trHeight w:val="165"/>
        </w:trPr>
        <w:tc>
          <w:tcPr>
            <w:tcW w:w="1408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B0333" w:rsidRPr="000E713A" w:rsidRDefault="000B0333" w:rsidP="00C77BB2">
            <w:pPr>
              <w:pStyle w:val="Tekstpodstawowy"/>
              <w:spacing w:before="44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 w:rsidRPr="000E713A"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Projekt cząstkowy: współczesne miasto = projekt dyplomowy</w:t>
            </w: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4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0333" w:rsidRPr="000E713A" w:rsidRDefault="000B0333" w:rsidP="00C77BB2">
            <w:pPr>
              <w:pStyle w:val="Tekstpodstawowy"/>
              <w:spacing w:before="44"/>
              <w:jc w:val="center"/>
              <w:rPr>
                <w:rFonts w:ascii="Verdana" w:hAnsi="Verdana"/>
                <w:color w:val="070706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70706"/>
                <w:spacing w:val="-2"/>
                <w:sz w:val="18"/>
                <w:szCs w:val="18"/>
              </w:rPr>
              <w:t>X</w:t>
            </w:r>
          </w:p>
        </w:tc>
      </w:tr>
    </w:tbl>
    <w:p w:rsidR="000B0333" w:rsidRDefault="000B0333" w:rsidP="000B0333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</w:p>
    <w:p w:rsidR="000B0333" w:rsidRDefault="000B0333" w:rsidP="000B0333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>
        <w:rPr>
          <w:rFonts w:ascii="Verdana" w:hAnsi="Verdana"/>
          <w:color w:val="070706"/>
          <w:spacing w:val="-2"/>
          <w:sz w:val="20"/>
          <w:szCs w:val="20"/>
        </w:rPr>
        <w:br w:type="page"/>
      </w:r>
    </w:p>
    <w:p w:rsidR="00A47242" w:rsidRDefault="00A47242"/>
    <w:sectPr w:rsidR="00A4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 Light">
    <w:altName w:val="Arial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33"/>
    <w:rsid w:val="00066C0A"/>
    <w:rsid w:val="000B0333"/>
    <w:rsid w:val="001C6378"/>
    <w:rsid w:val="003E2B07"/>
    <w:rsid w:val="007E2918"/>
    <w:rsid w:val="00A47242"/>
    <w:rsid w:val="00C2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D94F"/>
  <w15:chartTrackingRefBased/>
  <w15:docId w15:val="{08A14FFB-C182-45DC-A178-A7305AEC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33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B0333"/>
    <w:pPr>
      <w:widowControl w:val="0"/>
      <w:autoSpaceDE w:val="0"/>
      <w:autoSpaceDN w:val="0"/>
      <w:spacing w:before="4"/>
      <w:ind w:left="40"/>
    </w:pPr>
    <w:rPr>
      <w:rFonts w:ascii="Acumin Pro Light" w:eastAsia="Acumin Pro Light" w:hAnsi="Acumin Pro Light" w:cs="Acumin Pro Ligh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0333"/>
    <w:rPr>
      <w:rFonts w:ascii="Acumin Pro Light" w:eastAsia="Acumin Pro Light" w:hAnsi="Acumin Pro Light" w:cs="Acumin Pro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 do Uchwały nr 20.2024</dc:title>
  <dc:subject/>
  <dc:creator>Agnieszka</dc:creator>
  <cp:keywords/>
  <dc:description/>
  <cp:lastModifiedBy>Agnieszka</cp:lastModifiedBy>
  <cp:revision>7</cp:revision>
  <dcterms:created xsi:type="dcterms:W3CDTF">2024-05-06T12:57:00Z</dcterms:created>
  <dcterms:modified xsi:type="dcterms:W3CDTF">2024-06-20T12:58:00Z</dcterms:modified>
</cp:coreProperties>
</file>