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3CCDE" w14:textId="4015CA86" w:rsidR="00FC5E54" w:rsidRPr="00FC5E54" w:rsidRDefault="00FC5E54" w:rsidP="00FC5E54">
      <w:pPr>
        <w:pStyle w:val="Nagwek1"/>
        <w:jc w:val="left"/>
        <w:rPr>
          <w:rFonts w:cs="Tahoma"/>
          <w:sz w:val="22"/>
          <w:szCs w:val="22"/>
        </w:rPr>
      </w:pPr>
      <w:r w:rsidRPr="00FC5E54">
        <w:rPr>
          <w:rFonts w:cs="Tahoma"/>
          <w:sz w:val="22"/>
          <w:szCs w:val="22"/>
        </w:rPr>
        <w:t>BRK.002.3.2024</w:t>
      </w:r>
      <w:r w:rsidR="009B6F94">
        <w:rPr>
          <w:rFonts w:cs="Tahoma"/>
          <w:sz w:val="22"/>
          <w:szCs w:val="22"/>
        </w:rPr>
        <w:t>.AC</w:t>
      </w:r>
    </w:p>
    <w:p w14:paraId="22A805DA" w14:textId="43CE62DF" w:rsidR="001A0686" w:rsidRPr="004D5809" w:rsidRDefault="00F309E9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 w:rsidRPr="004D5809">
        <w:rPr>
          <w:rFonts w:cs="Tahoma"/>
          <w:b/>
          <w:sz w:val="22"/>
          <w:szCs w:val="22"/>
        </w:rPr>
        <w:t xml:space="preserve">Uchwała </w:t>
      </w:r>
      <w:r w:rsidR="00BD1C14" w:rsidRPr="004D5809">
        <w:rPr>
          <w:rFonts w:cs="Tahoma"/>
          <w:b/>
          <w:sz w:val="22"/>
          <w:szCs w:val="22"/>
        </w:rPr>
        <w:t xml:space="preserve">nr </w:t>
      </w:r>
      <w:r w:rsidR="004D5809" w:rsidRPr="004D5809">
        <w:rPr>
          <w:rFonts w:cs="Tahoma"/>
          <w:b/>
          <w:sz w:val="22"/>
          <w:szCs w:val="22"/>
        </w:rPr>
        <w:t>4</w:t>
      </w:r>
      <w:r w:rsidR="006051F4" w:rsidRPr="004D5809">
        <w:rPr>
          <w:rFonts w:cs="Tahoma"/>
          <w:b/>
          <w:sz w:val="22"/>
          <w:szCs w:val="22"/>
        </w:rPr>
        <w:t>/202</w:t>
      </w:r>
      <w:r w:rsidR="00423CCC" w:rsidRPr="004D5809">
        <w:rPr>
          <w:rFonts w:cs="Tahoma"/>
          <w:b/>
          <w:sz w:val="22"/>
          <w:szCs w:val="22"/>
        </w:rPr>
        <w:t>4</w:t>
      </w:r>
      <w:r w:rsidR="00510527" w:rsidRPr="004D5809">
        <w:rPr>
          <w:rFonts w:cs="Tahoma"/>
          <w:b/>
          <w:sz w:val="22"/>
          <w:szCs w:val="22"/>
        </w:rPr>
        <w:br/>
      </w:r>
      <w:r w:rsidR="006E4F00" w:rsidRPr="004D5809">
        <w:rPr>
          <w:rFonts w:cs="Tahoma"/>
          <w:b/>
          <w:sz w:val="22"/>
          <w:szCs w:val="22"/>
        </w:rPr>
        <w:t xml:space="preserve">Rady Uczelni </w:t>
      </w:r>
      <w:r w:rsidR="00F00B84" w:rsidRPr="004D5809">
        <w:rPr>
          <w:rFonts w:cs="Tahoma"/>
          <w:b/>
          <w:sz w:val="22"/>
          <w:szCs w:val="22"/>
        </w:rPr>
        <w:t>Akademii Sztuk Pięknych</w:t>
      </w:r>
      <w:r w:rsidR="00510527" w:rsidRPr="004D5809">
        <w:rPr>
          <w:rFonts w:cs="Tahoma"/>
          <w:b/>
          <w:sz w:val="22"/>
          <w:szCs w:val="22"/>
        </w:rPr>
        <w:br/>
      </w:r>
      <w:r w:rsidR="00F00B84" w:rsidRPr="004D5809">
        <w:rPr>
          <w:rFonts w:cs="Tahoma"/>
          <w:b/>
          <w:sz w:val="22"/>
          <w:szCs w:val="22"/>
        </w:rPr>
        <w:t>w Warszawie</w:t>
      </w:r>
      <w:r w:rsidR="00510527" w:rsidRPr="004D5809">
        <w:rPr>
          <w:rFonts w:cs="Tahoma"/>
          <w:b/>
          <w:sz w:val="22"/>
          <w:szCs w:val="22"/>
        </w:rPr>
        <w:br/>
      </w:r>
      <w:r w:rsidR="00BD1C14" w:rsidRPr="004D5809">
        <w:rPr>
          <w:rFonts w:cs="Tahoma"/>
          <w:b/>
          <w:sz w:val="22"/>
          <w:szCs w:val="22"/>
        </w:rPr>
        <w:t>z dnia</w:t>
      </w:r>
      <w:r w:rsidR="00423CCC" w:rsidRPr="004D5809">
        <w:rPr>
          <w:rFonts w:cs="Tahoma"/>
          <w:b/>
          <w:sz w:val="22"/>
          <w:szCs w:val="22"/>
        </w:rPr>
        <w:t xml:space="preserve"> </w:t>
      </w:r>
      <w:r w:rsidR="004D5809" w:rsidRPr="004D5809">
        <w:rPr>
          <w:rFonts w:cs="Tahoma"/>
          <w:b/>
          <w:sz w:val="22"/>
          <w:szCs w:val="22"/>
        </w:rPr>
        <w:t>12 marca</w:t>
      </w:r>
      <w:r w:rsidR="00423CCC" w:rsidRPr="004D5809">
        <w:rPr>
          <w:rFonts w:cs="Tahoma"/>
          <w:b/>
          <w:sz w:val="22"/>
          <w:szCs w:val="22"/>
        </w:rPr>
        <w:t xml:space="preserve"> 2024 r.</w:t>
      </w:r>
    </w:p>
    <w:p w14:paraId="22F53F55" w14:textId="5BFE8E3C" w:rsidR="001A0686" w:rsidRPr="004D5809" w:rsidRDefault="00F00B84" w:rsidP="004E3060">
      <w:pPr>
        <w:pStyle w:val="Teksttreci0"/>
        <w:shd w:val="clear" w:color="auto" w:fill="auto"/>
        <w:spacing w:before="360" w:after="0" w:line="240" w:lineRule="auto"/>
        <w:ind w:left="23"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4D5809">
        <w:rPr>
          <w:rStyle w:val="Teksttreci115pt"/>
          <w:rFonts w:ascii="Verdana" w:hAnsi="Verdana" w:cs="Tahoma"/>
          <w:b/>
          <w:bCs/>
          <w:color w:val="auto"/>
          <w:sz w:val="22"/>
          <w:szCs w:val="22"/>
        </w:rPr>
        <w:t>w sprawie</w:t>
      </w:r>
      <w:r w:rsidRPr="004D5809">
        <w:rPr>
          <w:rStyle w:val="Teksttreci115pt"/>
          <w:rFonts w:ascii="Verdana" w:hAnsi="Verdana" w:cs="Tahoma"/>
          <w:color w:val="auto"/>
          <w:sz w:val="22"/>
          <w:szCs w:val="22"/>
        </w:rPr>
        <w:t>:</w:t>
      </w:r>
      <w:r w:rsidRPr="004D5809">
        <w:rPr>
          <w:rFonts w:ascii="Verdana" w:hAnsi="Verdana" w:cs="Tahoma"/>
          <w:color w:val="auto"/>
          <w:sz w:val="22"/>
          <w:szCs w:val="22"/>
        </w:rPr>
        <w:t xml:space="preserve"> </w:t>
      </w:r>
      <w:r w:rsidR="004D5809" w:rsidRPr="004D5809">
        <w:rPr>
          <w:rFonts w:ascii="Verdana" w:hAnsi="Verdana" w:cs="Tahoma"/>
          <w:color w:val="auto"/>
          <w:sz w:val="22"/>
          <w:szCs w:val="22"/>
        </w:rPr>
        <w:t xml:space="preserve">wskazania przez Radę Uczelni </w:t>
      </w:r>
      <w:r w:rsidR="00092441">
        <w:rPr>
          <w:rFonts w:ascii="Verdana" w:hAnsi="Verdana" w:cs="Tahoma"/>
          <w:color w:val="auto"/>
          <w:sz w:val="22"/>
          <w:szCs w:val="22"/>
        </w:rPr>
        <w:t xml:space="preserve">ASP w Warszawie </w:t>
      </w:r>
      <w:r w:rsidR="004D5809" w:rsidRPr="004D5809">
        <w:rPr>
          <w:rFonts w:ascii="Verdana" w:hAnsi="Verdana" w:cs="Tahoma"/>
          <w:color w:val="auto"/>
          <w:sz w:val="22"/>
          <w:szCs w:val="22"/>
        </w:rPr>
        <w:t xml:space="preserve">kandydata na Rektora ASP </w:t>
      </w:r>
      <w:r w:rsidR="00036CC8">
        <w:rPr>
          <w:rFonts w:ascii="Verdana" w:hAnsi="Verdana" w:cs="Tahoma"/>
          <w:color w:val="auto"/>
          <w:sz w:val="22"/>
          <w:szCs w:val="22"/>
        </w:rPr>
        <w:t>w Warszawie na kadencję 2024-20</w:t>
      </w:r>
      <w:r w:rsidR="004D5809" w:rsidRPr="004D5809">
        <w:rPr>
          <w:rFonts w:ascii="Verdana" w:hAnsi="Verdana" w:cs="Tahoma"/>
          <w:color w:val="auto"/>
          <w:sz w:val="22"/>
          <w:szCs w:val="22"/>
        </w:rPr>
        <w:t>28</w:t>
      </w:r>
    </w:p>
    <w:p w14:paraId="358B7021" w14:textId="44508A9C" w:rsidR="001A0686" w:rsidRPr="004D5809" w:rsidRDefault="00F00B84" w:rsidP="004E3060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4D5809">
        <w:rPr>
          <w:rFonts w:ascii="Verdana" w:hAnsi="Verdana" w:cs="Tahoma"/>
          <w:color w:val="auto"/>
          <w:sz w:val="22"/>
          <w:szCs w:val="22"/>
        </w:rPr>
        <w:t xml:space="preserve">Na podstawie art. </w:t>
      </w:r>
      <w:r w:rsidR="004D5809" w:rsidRPr="004D5809">
        <w:rPr>
          <w:rFonts w:ascii="Verdana" w:hAnsi="Verdana" w:cs="Tahoma"/>
          <w:color w:val="auto"/>
          <w:sz w:val="22"/>
          <w:szCs w:val="22"/>
        </w:rPr>
        <w:t xml:space="preserve">18 </w:t>
      </w:r>
      <w:r w:rsidRPr="004D5809">
        <w:rPr>
          <w:rFonts w:ascii="Verdana" w:hAnsi="Verdana" w:cs="Tahoma"/>
          <w:color w:val="auto"/>
          <w:sz w:val="22"/>
          <w:szCs w:val="22"/>
        </w:rPr>
        <w:t>ust.</w:t>
      </w:r>
      <w:r w:rsidR="004D5809" w:rsidRPr="004D5809">
        <w:rPr>
          <w:rFonts w:ascii="Verdana" w:hAnsi="Verdana" w:cs="Tahoma"/>
          <w:color w:val="auto"/>
          <w:sz w:val="22"/>
          <w:szCs w:val="22"/>
        </w:rPr>
        <w:t xml:space="preserve"> 5</w:t>
      </w:r>
      <w:bookmarkStart w:id="0" w:name="_GoBack"/>
      <w:bookmarkEnd w:id="0"/>
      <w:r w:rsidRPr="004D5809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15BED" w:rsidRPr="004D5809">
        <w:rPr>
          <w:rFonts w:ascii="Verdana" w:hAnsi="Verdana" w:cs="Tahoma"/>
          <w:color w:val="auto"/>
          <w:sz w:val="22"/>
          <w:szCs w:val="22"/>
        </w:rPr>
        <w:t xml:space="preserve">ustawy z dnia 20 lipca 2018 r. – </w:t>
      </w:r>
      <w:r w:rsidRPr="004D5809">
        <w:rPr>
          <w:rStyle w:val="Teksttreci11ptKursywa"/>
          <w:rFonts w:ascii="Verdana" w:hAnsi="Verdana" w:cs="Tahoma"/>
          <w:i w:val="0"/>
          <w:color w:val="auto"/>
        </w:rPr>
        <w:t>Prawo o szkolnictwie wyższym i n</w:t>
      </w:r>
      <w:r w:rsidR="00424A0C" w:rsidRPr="004D5809">
        <w:rPr>
          <w:rStyle w:val="Teksttreci11ptKursywa"/>
          <w:rFonts w:ascii="Verdana" w:hAnsi="Verdana" w:cs="Tahoma"/>
          <w:i w:val="0"/>
          <w:color w:val="auto"/>
        </w:rPr>
        <w:t>a</w:t>
      </w:r>
      <w:r w:rsidRPr="004D5809">
        <w:rPr>
          <w:rStyle w:val="Teksttreci11ptKursywa"/>
          <w:rFonts w:ascii="Verdana" w:hAnsi="Verdana" w:cs="Tahoma"/>
          <w:i w:val="0"/>
          <w:color w:val="auto"/>
        </w:rPr>
        <w:t>uce</w:t>
      </w:r>
      <w:r w:rsidR="005C0B67" w:rsidRPr="004D5809">
        <w:rPr>
          <w:rFonts w:ascii="Verdana" w:hAnsi="Verdana" w:cs="Tahoma"/>
          <w:color w:val="auto"/>
          <w:sz w:val="22"/>
          <w:szCs w:val="22"/>
        </w:rPr>
        <w:t xml:space="preserve"> (t</w:t>
      </w:r>
      <w:r w:rsidR="005D3CBE" w:rsidRPr="004D5809">
        <w:rPr>
          <w:rFonts w:ascii="Verdana" w:hAnsi="Verdana" w:cs="Tahoma"/>
          <w:color w:val="auto"/>
          <w:sz w:val="22"/>
          <w:szCs w:val="22"/>
        </w:rPr>
        <w:t>.</w:t>
      </w:r>
      <w:r w:rsidR="005C0B67" w:rsidRPr="004D5809">
        <w:rPr>
          <w:rFonts w:ascii="Verdana" w:hAnsi="Verdana" w:cs="Tahoma"/>
          <w:color w:val="auto"/>
          <w:sz w:val="22"/>
          <w:szCs w:val="22"/>
        </w:rPr>
        <w:t xml:space="preserve">j. Dz.U. </w:t>
      </w:r>
      <w:r w:rsidR="009A4AA7" w:rsidRPr="004D5809">
        <w:rPr>
          <w:rFonts w:ascii="Verdana" w:hAnsi="Verdana" w:cs="Tahoma"/>
          <w:color w:val="auto"/>
          <w:sz w:val="22"/>
          <w:szCs w:val="22"/>
        </w:rPr>
        <w:t xml:space="preserve">z </w:t>
      </w:r>
      <w:r w:rsidR="005C0B67" w:rsidRPr="004D5809">
        <w:rPr>
          <w:rFonts w:ascii="Verdana" w:hAnsi="Verdana" w:cs="Tahoma"/>
          <w:color w:val="auto"/>
          <w:sz w:val="22"/>
          <w:szCs w:val="22"/>
        </w:rPr>
        <w:t>202</w:t>
      </w:r>
      <w:r w:rsidR="002F7A13" w:rsidRPr="004D5809">
        <w:rPr>
          <w:rFonts w:ascii="Verdana" w:hAnsi="Verdana" w:cs="Tahoma"/>
          <w:color w:val="auto"/>
          <w:sz w:val="22"/>
          <w:szCs w:val="22"/>
        </w:rPr>
        <w:t>3</w:t>
      </w:r>
      <w:r w:rsidR="005C0B67" w:rsidRPr="004D5809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15BED" w:rsidRPr="004D5809">
        <w:rPr>
          <w:rFonts w:ascii="Verdana" w:hAnsi="Verdana" w:cs="Tahoma"/>
          <w:color w:val="auto"/>
          <w:sz w:val="22"/>
          <w:szCs w:val="22"/>
        </w:rPr>
        <w:t>r.</w:t>
      </w:r>
      <w:r w:rsidR="009A4AA7" w:rsidRPr="004D5809">
        <w:rPr>
          <w:rFonts w:ascii="Verdana" w:hAnsi="Verdana" w:cs="Tahoma"/>
          <w:color w:val="auto"/>
          <w:sz w:val="22"/>
          <w:szCs w:val="22"/>
        </w:rPr>
        <w:t>,</w:t>
      </w:r>
      <w:r w:rsidR="00515BED" w:rsidRPr="004D5809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C0B67" w:rsidRPr="004D5809">
        <w:rPr>
          <w:rFonts w:ascii="Verdana" w:hAnsi="Verdana" w:cs="Tahoma"/>
          <w:color w:val="auto"/>
          <w:sz w:val="22"/>
          <w:szCs w:val="22"/>
        </w:rPr>
        <w:t xml:space="preserve">poz. </w:t>
      </w:r>
      <w:r w:rsidR="00DB0545" w:rsidRPr="004D5809">
        <w:rPr>
          <w:rFonts w:ascii="Verdana" w:hAnsi="Verdana" w:cs="Tahoma"/>
          <w:color w:val="auto"/>
          <w:sz w:val="22"/>
          <w:szCs w:val="22"/>
        </w:rPr>
        <w:t>742</w:t>
      </w:r>
      <w:r w:rsidR="00BD1C14" w:rsidRPr="004D5809">
        <w:rPr>
          <w:rFonts w:ascii="Verdana" w:hAnsi="Verdana" w:cs="Tahoma"/>
          <w:color w:val="auto"/>
          <w:sz w:val="22"/>
          <w:szCs w:val="22"/>
        </w:rPr>
        <w:t xml:space="preserve"> z</w:t>
      </w:r>
      <w:r w:rsidR="002F7A13" w:rsidRPr="004D5809">
        <w:rPr>
          <w:rFonts w:ascii="Verdana" w:hAnsi="Verdana" w:cs="Tahoma"/>
          <w:color w:val="auto"/>
          <w:sz w:val="22"/>
          <w:szCs w:val="22"/>
        </w:rPr>
        <w:t>e</w:t>
      </w:r>
      <w:r w:rsidR="00BD1C14" w:rsidRPr="004D5809">
        <w:rPr>
          <w:rFonts w:ascii="Verdana" w:hAnsi="Verdana" w:cs="Tahoma"/>
          <w:color w:val="auto"/>
          <w:sz w:val="22"/>
          <w:szCs w:val="22"/>
        </w:rPr>
        <w:t xml:space="preserve"> </w:t>
      </w:r>
      <w:r w:rsidR="008166C2" w:rsidRPr="004D5809">
        <w:rPr>
          <w:rFonts w:ascii="Verdana" w:hAnsi="Verdana" w:cs="Tahoma"/>
          <w:color w:val="auto"/>
          <w:sz w:val="22"/>
          <w:szCs w:val="22"/>
        </w:rPr>
        <w:t>zm.</w:t>
      </w:r>
      <w:r w:rsidRPr="004D5809">
        <w:rPr>
          <w:rFonts w:ascii="Verdana" w:hAnsi="Verdana" w:cs="Tahoma"/>
          <w:color w:val="auto"/>
          <w:sz w:val="22"/>
          <w:szCs w:val="22"/>
        </w:rPr>
        <w:t xml:space="preserve">) oraz </w:t>
      </w:r>
      <w:r w:rsidR="004C2838" w:rsidRPr="004D5809">
        <w:rPr>
          <w:rFonts w:ascii="Verdana" w:hAnsi="Verdana" w:cs="Tahoma"/>
          <w:color w:val="auto"/>
          <w:sz w:val="22"/>
          <w:szCs w:val="22"/>
        </w:rPr>
        <w:t>§</w:t>
      </w:r>
      <w:r w:rsidR="004D5809" w:rsidRPr="004D5809">
        <w:rPr>
          <w:rFonts w:ascii="Verdana" w:hAnsi="Verdana" w:cs="Tahoma"/>
          <w:color w:val="auto"/>
          <w:sz w:val="22"/>
          <w:szCs w:val="22"/>
        </w:rPr>
        <w:t xml:space="preserve"> 19 ust. 2 pkt 5 Statutu Akademii Sztuk Pięknych w Warszawie</w:t>
      </w:r>
      <w:r w:rsidRPr="004D5809">
        <w:rPr>
          <w:rFonts w:ascii="Verdana" w:hAnsi="Verdana" w:cs="Tahoma"/>
          <w:color w:val="auto"/>
          <w:sz w:val="22"/>
          <w:szCs w:val="22"/>
        </w:rPr>
        <w:t xml:space="preserve">, </w:t>
      </w:r>
      <w:r w:rsidR="006E4F00" w:rsidRPr="004D5809">
        <w:rPr>
          <w:rFonts w:ascii="Verdana" w:hAnsi="Verdana" w:cs="Tahoma"/>
          <w:color w:val="auto"/>
          <w:sz w:val="22"/>
          <w:szCs w:val="22"/>
        </w:rPr>
        <w:t xml:space="preserve">Rada Uczelni ASP w Warszawie </w:t>
      </w:r>
      <w:r w:rsidR="004D5809">
        <w:rPr>
          <w:rFonts w:ascii="Verdana" w:hAnsi="Verdana" w:cs="Tahoma"/>
          <w:color w:val="auto"/>
          <w:sz w:val="22"/>
          <w:szCs w:val="22"/>
        </w:rPr>
        <w:t xml:space="preserve">ustala </w:t>
      </w:r>
      <w:r w:rsidR="006E4F00" w:rsidRPr="004D5809">
        <w:rPr>
          <w:rFonts w:ascii="Verdana" w:hAnsi="Verdana" w:cs="Tahoma"/>
          <w:color w:val="auto"/>
          <w:sz w:val="22"/>
          <w:szCs w:val="22"/>
        </w:rPr>
        <w:t>co n</w:t>
      </w:r>
      <w:r w:rsidR="004D5809">
        <w:rPr>
          <w:rFonts w:ascii="Verdana" w:hAnsi="Verdana" w:cs="Tahoma"/>
          <w:color w:val="auto"/>
          <w:sz w:val="22"/>
          <w:szCs w:val="22"/>
        </w:rPr>
        <w:t>astępuje</w:t>
      </w:r>
      <w:r w:rsidRPr="004D5809">
        <w:rPr>
          <w:rFonts w:ascii="Verdana" w:hAnsi="Verdana" w:cs="Tahoma"/>
          <w:color w:val="auto"/>
          <w:sz w:val="22"/>
          <w:szCs w:val="22"/>
        </w:rPr>
        <w:t>:</w:t>
      </w:r>
    </w:p>
    <w:p w14:paraId="41596A12" w14:textId="4D9682E2" w:rsidR="001A0686" w:rsidRPr="004D5809" w:rsidRDefault="00F00B84" w:rsidP="00CD4CE1">
      <w:pPr>
        <w:pStyle w:val="Teksttreci30"/>
        <w:shd w:val="clear" w:color="auto" w:fill="auto"/>
        <w:spacing w:before="240" w:after="0" w:line="240" w:lineRule="auto"/>
        <w:ind w:left="238"/>
        <w:rPr>
          <w:rFonts w:ascii="Verdana" w:hAnsi="Verdana" w:cs="Tahoma"/>
          <w:color w:val="auto"/>
        </w:rPr>
      </w:pPr>
      <w:r w:rsidRPr="004D5809">
        <w:rPr>
          <w:rFonts w:ascii="Verdana" w:hAnsi="Verdana" w:cs="Tahoma"/>
          <w:color w:val="auto"/>
        </w:rPr>
        <w:t>§</w:t>
      </w:r>
      <w:r w:rsidR="00BD1C14" w:rsidRPr="004D5809">
        <w:rPr>
          <w:rFonts w:ascii="Verdana" w:hAnsi="Verdana" w:cs="Tahoma"/>
          <w:color w:val="auto"/>
        </w:rPr>
        <w:t xml:space="preserve"> </w:t>
      </w:r>
      <w:r w:rsidRPr="004D5809">
        <w:rPr>
          <w:rFonts w:ascii="Verdana" w:hAnsi="Verdana" w:cs="Tahoma"/>
          <w:color w:val="auto"/>
        </w:rPr>
        <w:t>1</w:t>
      </w:r>
      <w:r w:rsidR="00BD1C14" w:rsidRPr="004D5809">
        <w:rPr>
          <w:rFonts w:ascii="Verdana" w:hAnsi="Verdana" w:cs="Tahoma"/>
          <w:color w:val="auto"/>
        </w:rPr>
        <w:t>.</w:t>
      </w:r>
    </w:p>
    <w:p w14:paraId="3F110EB8" w14:textId="61D8610F" w:rsidR="007E3EE2" w:rsidRPr="004D5809" w:rsidRDefault="004D5809" w:rsidP="00CD4CE1">
      <w:pPr>
        <w:pStyle w:val="Teksttreci0"/>
        <w:shd w:val="clear" w:color="auto" w:fill="auto"/>
        <w:spacing w:before="0" w:after="0" w:line="240" w:lineRule="auto"/>
        <w:ind w:left="23"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4D5809">
        <w:rPr>
          <w:rFonts w:ascii="Verdana" w:hAnsi="Verdana" w:cs="Tahoma"/>
          <w:color w:val="auto"/>
          <w:sz w:val="22"/>
          <w:szCs w:val="22"/>
        </w:rPr>
        <w:t>Rada Uczelni ASP w Warszawie po zapoznaniu się z opinią Senatu ASP w Warszawie na temat kandydata na Rektora ASP w Warszawie na kadencję 2024-2028 wska</w:t>
      </w:r>
      <w:r w:rsidR="00092441">
        <w:rPr>
          <w:rFonts w:ascii="Verdana" w:hAnsi="Verdana" w:cs="Tahoma"/>
          <w:color w:val="auto"/>
          <w:sz w:val="22"/>
          <w:szCs w:val="22"/>
        </w:rPr>
        <w:t>zuje jako kandydata</w:t>
      </w:r>
      <w:r w:rsidRPr="004D5809">
        <w:rPr>
          <w:rFonts w:ascii="Verdana" w:hAnsi="Verdana" w:cs="Tahoma"/>
          <w:color w:val="auto"/>
          <w:sz w:val="22"/>
          <w:szCs w:val="22"/>
        </w:rPr>
        <w:t>:</w:t>
      </w:r>
    </w:p>
    <w:p w14:paraId="41031F64" w14:textId="49A88CE5" w:rsidR="007E3EE2" w:rsidRPr="004D5809" w:rsidRDefault="007E3EE2" w:rsidP="00CD4CE1">
      <w:pPr>
        <w:pStyle w:val="Teksttreci0"/>
        <w:shd w:val="clear" w:color="auto" w:fill="auto"/>
        <w:spacing w:before="0" w:after="0" w:line="240" w:lineRule="auto"/>
        <w:ind w:left="23"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</w:p>
    <w:p w14:paraId="62320D19" w14:textId="220CC10D" w:rsidR="004D5809" w:rsidRDefault="008863FE" w:rsidP="00CD4CE1">
      <w:pPr>
        <w:pStyle w:val="Teksttreci0"/>
        <w:shd w:val="clear" w:color="auto" w:fill="auto"/>
        <w:spacing w:before="0" w:after="0" w:line="240" w:lineRule="auto"/>
        <w:ind w:left="23"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>
        <w:rPr>
          <w:rFonts w:ascii="Verdana" w:hAnsi="Verdana" w:cs="Tahoma"/>
          <w:color w:val="auto"/>
          <w:sz w:val="22"/>
          <w:szCs w:val="22"/>
        </w:rPr>
        <w:t>p</w:t>
      </w:r>
      <w:r w:rsidR="004D5809" w:rsidRPr="004D5809">
        <w:rPr>
          <w:rFonts w:ascii="Verdana" w:hAnsi="Verdana" w:cs="Tahoma"/>
          <w:color w:val="auto"/>
          <w:sz w:val="22"/>
          <w:szCs w:val="22"/>
        </w:rPr>
        <w:t>rof. Błażeja Ostoja Lniskiego</w:t>
      </w:r>
    </w:p>
    <w:p w14:paraId="465995D9" w14:textId="77777777" w:rsidR="00092441" w:rsidRPr="004D5809" w:rsidRDefault="00092441" w:rsidP="00092441">
      <w:pPr>
        <w:pStyle w:val="Teksttreci0"/>
        <w:shd w:val="clear" w:color="auto" w:fill="auto"/>
        <w:spacing w:before="240" w:after="0" w:line="240" w:lineRule="auto"/>
        <w:ind w:left="238" w:firstLine="0"/>
        <w:jc w:val="center"/>
        <w:rPr>
          <w:rFonts w:ascii="Verdana" w:hAnsi="Verdana" w:cs="Tahoma"/>
          <w:color w:val="auto"/>
          <w:sz w:val="22"/>
          <w:szCs w:val="22"/>
        </w:rPr>
      </w:pPr>
      <w:r w:rsidRPr="004D5809">
        <w:rPr>
          <w:rFonts w:ascii="Verdana" w:hAnsi="Verdana" w:cs="Tahoma"/>
          <w:color w:val="auto"/>
          <w:sz w:val="22"/>
          <w:szCs w:val="22"/>
        </w:rPr>
        <w:t>§ 2.</w:t>
      </w:r>
    </w:p>
    <w:p w14:paraId="5E56E344" w14:textId="524DDB77" w:rsidR="00092441" w:rsidRPr="004D5809" w:rsidRDefault="00092441" w:rsidP="00CD4CE1">
      <w:pPr>
        <w:pStyle w:val="Teksttreci0"/>
        <w:shd w:val="clear" w:color="auto" w:fill="auto"/>
        <w:spacing w:before="0" w:after="0" w:line="240" w:lineRule="auto"/>
        <w:ind w:left="23"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>
        <w:rPr>
          <w:rFonts w:ascii="Verdana" w:hAnsi="Verdana" w:cs="Tahoma"/>
          <w:color w:val="auto"/>
          <w:sz w:val="22"/>
          <w:szCs w:val="22"/>
        </w:rPr>
        <w:t xml:space="preserve">Uchwałę podjęto w głosowaniu tajnym. </w:t>
      </w:r>
    </w:p>
    <w:p w14:paraId="4B0D18B3" w14:textId="51D425B5" w:rsidR="001C3669" w:rsidRPr="004D5809" w:rsidRDefault="00092441" w:rsidP="00CD4CE1">
      <w:pPr>
        <w:pStyle w:val="Teksttreci0"/>
        <w:shd w:val="clear" w:color="auto" w:fill="auto"/>
        <w:spacing w:before="240" w:after="0" w:line="240" w:lineRule="auto"/>
        <w:ind w:left="238" w:firstLine="0"/>
        <w:jc w:val="center"/>
        <w:rPr>
          <w:rFonts w:ascii="Verdana" w:hAnsi="Verdana" w:cs="Tahoma"/>
          <w:color w:val="auto"/>
          <w:sz w:val="22"/>
          <w:szCs w:val="22"/>
        </w:rPr>
      </w:pPr>
      <w:r>
        <w:rPr>
          <w:rFonts w:ascii="Verdana" w:hAnsi="Verdana" w:cs="Tahoma"/>
          <w:color w:val="auto"/>
          <w:sz w:val="22"/>
          <w:szCs w:val="22"/>
        </w:rPr>
        <w:t>§ 3</w:t>
      </w:r>
      <w:r w:rsidR="001C3669" w:rsidRPr="004D5809">
        <w:rPr>
          <w:rFonts w:ascii="Verdana" w:hAnsi="Verdana" w:cs="Tahoma"/>
          <w:color w:val="auto"/>
          <w:sz w:val="22"/>
          <w:szCs w:val="22"/>
        </w:rPr>
        <w:t>.</w:t>
      </w:r>
    </w:p>
    <w:p w14:paraId="15203B16" w14:textId="7AADF9F5" w:rsidR="001A0686" w:rsidRPr="004D5809" w:rsidRDefault="006E4F00" w:rsidP="001A2E4D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4D5809">
        <w:rPr>
          <w:rFonts w:ascii="Verdana" w:hAnsi="Verdana" w:cs="Tahoma"/>
          <w:color w:val="auto"/>
          <w:sz w:val="22"/>
          <w:szCs w:val="22"/>
        </w:rPr>
        <w:t>Uchwała</w:t>
      </w:r>
      <w:r w:rsidR="00F00B84" w:rsidRPr="004D5809">
        <w:rPr>
          <w:rFonts w:ascii="Verdana" w:hAnsi="Verdana" w:cs="Tahoma"/>
          <w:color w:val="auto"/>
          <w:sz w:val="22"/>
          <w:szCs w:val="22"/>
        </w:rPr>
        <w:t xml:space="preserve"> wc</w:t>
      </w:r>
      <w:r w:rsidRPr="004D5809">
        <w:rPr>
          <w:rFonts w:ascii="Verdana" w:hAnsi="Verdana" w:cs="Tahoma"/>
          <w:color w:val="auto"/>
          <w:sz w:val="22"/>
          <w:szCs w:val="22"/>
        </w:rPr>
        <w:t>hodzi w życie z dniem podjęcia</w:t>
      </w:r>
      <w:r w:rsidR="00F00B84" w:rsidRPr="004D5809">
        <w:rPr>
          <w:rFonts w:ascii="Verdana" w:hAnsi="Verdana" w:cs="Tahoma"/>
          <w:color w:val="auto"/>
          <w:sz w:val="22"/>
          <w:szCs w:val="22"/>
        </w:rPr>
        <w:t>.</w:t>
      </w:r>
    </w:p>
    <w:p w14:paraId="72AE6029" w14:textId="021E1CC2" w:rsidR="00510527" w:rsidRPr="004D5809" w:rsidRDefault="006E4F00" w:rsidP="006E4F00">
      <w:pPr>
        <w:spacing w:before="600"/>
        <w:ind w:left="5664"/>
        <w:rPr>
          <w:rFonts w:ascii="Verdana" w:hAnsi="Verdana" w:cs="Tahoma"/>
          <w:color w:val="auto"/>
          <w:sz w:val="22"/>
          <w:szCs w:val="22"/>
        </w:rPr>
      </w:pPr>
      <w:r w:rsidRPr="004D5809">
        <w:rPr>
          <w:rFonts w:ascii="Verdana" w:hAnsi="Verdana" w:cs="Tahoma"/>
          <w:color w:val="auto"/>
          <w:sz w:val="22"/>
          <w:szCs w:val="22"/>
        </w:rPr>
        <w:t xml:space="preserve">Przewodnicząca Rady Uczelni </w:t>
      </w:r>
    </w:p>
    <w:p w14:paraId="2AF7B290" w14:textId="77138324" w:rsidR="009E2869" w:rsidRPr="004D5809" w:rsidRDefault="006E4F00" w:rsidP="00510527">
      <w:pPr>
        <w:spacing w:before="600"/>
        <w:ind w:left="6373"/>
        <w:rPr>
          <w:rFonts w:ascii="Verdana" w:hAnsi="Verdana" w:cs="Tahoma"/>
          <w:color w:val="auto"/>
          <w:sz w:val="22"/>
          <w:szCs w:val="22"/>
        </w:rPr>
      </w:pPr>
      <w:r w:rsidRPr="004D5809">
        <w:rPr>
          <w:rFonts w:ascii="Verdana" w:hAnsi="Verdana" w:cs="Tahoma"/>
          <w:color w:val="auto"/>
          <w:sz w:val="22"/>
          <w:szCs w:val="22"/>
        </w:rPr>
        <w:t>Bożena Gargas</w:t>
      </w:r>
    </w:p>
    <w:sectPr w:rsidR="009E2869" w:rsidRPr="004D5809">
      <w:type w:val="continuous"/>
      <w:pgSz w:w="11905" w:h="16837"/>
      <w:pgMar w:top="1445" w:right="1002" w:bottom="678" w:left="1488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81B01" w14:textId="77777777" w:rsidR="00DD4D04" w:rsidRDefault="00DD4D04">
      <w:r>
        <w:separator/>
      </w:r>
    </w:p>
  </w:endnote>
  <w:endnote w:type="continuationSeparator" w:id="0">
    <w:p w14:paraId="69D81A1C" w14:textId="77777777" w:rsidR="00DD4D04" w:rsidRDefault="00DD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A9E49" w14:textId="77777777" w:rsidR="00DD4D04" w:rsidRDefault="00DD4D04"/>
  </w:footnote>
  <w:footnote w:type="continuationSeparator" w:id="0">
    <w:p w14:paraId="775A824C" w14:textId="77777777" w:rsidR="00DD4D04" w:rsidRDefault="00DD4D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36CC8"/>
    <w:rsid w:val="00054D09"/>
    <w:rsid w:val="00092441"/>
    <w:rsid w:val="000A3551"/>
    <w:rsid w:val="000C09E9"/>
    <w:rsid w:val="001053D3"/>
    <w:rsid w:val="00151380"/>
    <w:rsid w:val="00192FE3"/>
    <w:rsid w:val="001A0686"/>
    <w:rsid w:val="001A2E4D"/>
    <w:rsid w:val="001C3669"/>
    <w:rsid w:val="001E250E"/>
    <w:rsid w:val="00212DE3"/>
    <w:rsid w:val="00274517"/>
    <w:rsid w:val="002B6C77"/>
    <w:rsid w:val="002B6CB0"/>
    <w:rsid w:val="002F33AF"/>
    <w:rsid w:val="002F7A13"/>
    <w:rsid w:val="00311FA2"/>
    <w:rsid w:val="00322E05"/>
    <w:rsid w:val="003E0DE5"/>
    <w:rsid w:val="003F4558"/>
    <w:rsid w:val="00423CCC"/>
    <w:rsid w:val="00424A0C"/>
    <w:rsid w:val="00434F0B"/>
    <w:rsid w:val="004470DF"/>
    <w:rsid w:val="00481973"/>
    <w:rsid w:val="004C2838"/>
    <w:rsid w:val="004C3B9D"/>
    <w:rsid w:val="004D5809"/>
    <w:rsid w:val="004E3060"/>
    <w:rsid w:val="00510527"/>
    <w:rsid w:val="00515BED"/>
    <w:rsid w:val="005A5416"/>
    <w:rsid w:val="005C0B67"/>
    <w:rsid w:val="005C26F0"/>
    <w:rsid w:val="005C7CB9"/>
    <w:rsid w:val="005D1B93"/>
    <w:rsid w:val="005D3CBE"/>
    <w:rsid w:val="005E4DC0"/>
    <w:rsid w:val="006051F4"/>
    <w:rsid w:val="00622DA8"/>
    <w:rsid w:val="00660007"/>
    <w:rsid w:val="00662F5C"/>
    <w:rsid w:val="006E4F00"/>
    <w:rsid w:val="00716C7D"/>
    <w:rsid w:val="00744BF5"/>
    <w:rsid w:val="00753A07"/>
    <w:rsid w:val="007A186B"/>
    <w:rsid w:val="007D4C59"/>
    <w:rsid w:val="007D5808"/>
    <w:rsid w:val="007E147A"/>
    <w:rsid w:val="007E3EE2"/>
    <w:rsid w:val="007E4D93"/>
    <w:rsid w:val="00804927"/>
    <w:rsid w:val="008166C2"/>
    <w:rsid w:val="00843D98"/>
    <w:rsid w:val="00880E0D"/>
    <w:rsid w:val="008863FE"/>
    <w:rsid w:val="008965F9"/>
    <w:rsid w:val="008D665E"/>
    <w:rsid w:val="00942855"/>
    <w:rsid w:val="009624FC"/>
    <w:rsid w:val="009A4AA7"/>
    <w:rsid w:val="009B6F94"/>
    <w:rsid w:val="009E2869"/>
    <w:rsid w:val="009E6372"/>
    <w:rsid w:val="00A12FD8"/>
    <w:rsid w:val="00A27C60"/>
    <w:rsid w:val="00A66929"/>
    <w:rsid w:val="00A72966"/>
    <w:rsid w:val="00A82168"/>
    <w:rsid w:val="00A86E4A"/>
    <w:rsid w:val="00AA17C9"/>
    <w:rsid w:val="00AB76A1"/>
    <w:rsid w:val="00AE2CEA"/>
    <w:rsid w:val="00B0116E"/>
    <w:rsid w:val="00B13A81"/>
    <w:rsid w:val="00B40D36"/>
    <w:rsid w:val="00B445A3"/>
    <w:rsid w:val="00B67BAA"/>
    <w:rsid w:val="00B768CF"/>
    <w:rsid w:val="00BA50FE"/>
    <w:rsid w:val="00BD03E5"/>
    <w:rsid w:val="00BD1C14"/>
    <w:rsid w:val="00C4408E"/>
    <w:rsid w:val="00C60DEE"/>
    <w:rsid w:val="00CD4CE1"/>
    <w:rsid w:val="00D03417"/>
    <w:rsid w:val="00D259E0"/>
    <w:rsid w:val="00D2782A"/>
    <w:rsid w:val="00D37979"/>
    <w:rsid w:val="00D527DB"/>
    <w:rsid w:val="00D7764E"/>
    <w:rsid w:val="00DB0545"/>
    <w:rsid w:val="00DD4D04"/>
    <w:rsid w:val="00EA4B2B"/>
    <w:rsid w:val="00F00B84"/>
    <w:rsid w:val="00F309E9"/>
    <w:rsid w:val="00F727F1"/>
    <w:rsid w:val="00F922F4"/>
    <w:rsid w:val="00FC5E54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RU nr 4.2024 - wskazanie kandydata na Rektora</dc:title>
  <dc:creator>admin</dc:creator>
  <cp:lastModifiedBy>Anna Chojnacka</cp:lastModifiedBy>
  <cp:revision>7</cp:revision>
  <cp:lastPrinted>2024-01-03T09:31:00Z</cp:lastPrinted>
  <dcterms:created xsi:type="dcterms:W3CDTF">2024-03-04T09:32:00Z</dcterms:created>
  <dcterms:modified xsi:type="dcterms:W3CDTF">2024-03-12T10:35:00Z</dcterms:modified>
</cp:coreProperties>
</file>