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4ED36A74" w:rsidR="00917C5D" w:rsidRPr="00196F5F" w:rsidRDefault="00E5470E" w:rsidP="00917C5D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012A9B">
        <w:rPr>
          <w:rFonts w:eastAsia="Times New Roman" w:cs="Calibri"/>
          <w:lang w:eastAsia="pl-PL"/>
        </w:rPr>
        <w:t>3</w:t>
      </w:r>
      <w:r w:rsidR="004227F1" w:rsidRPr="00196F5F">
        <w:rPr>
          <w:rFonts w:eastAsia="Times New Roman" w:cs="Calibri"/>
          <w:lang w:eastAsia="pl-PL"/>
        </w:rPr>
        <w:t>.2024</w:t>
      </w:r>
      <w:r w:rsidR="00CC1783">
        <w:rPr>
          <w:rFonts w:eastAsia="Times New Roman" w:cs="Calibri"/>
          <w:lang w:eastAsia="pl-PL"/>
        </w:rPr>
        <w:t xml:space="preserve"> </w:t>
      </w:r>
    </w:p>
    <w:p w14:paraId="1DEE1234" w14:textId="70D77FED" w:rsidR="00696ED4" w:rsidRPr="00B8703F" w:rsidRDefault="00C64B7A" w:rsidP="00B20E4C">
      <w:pPr>
        <w:pStyle w:val="Nagwek1"/>
        <w:spacing w:after="360"/>
      </w:pPr>
      <w:r w:rsidRPr="00B8703F">
        <w:t xml:space="preserve">UCHWAŁA nr </w:t>
      </w:r>
      <w:r w:rsidR="00C97D84" w:rsidRPr="00B8703F">
        <w:t>13</w:t>
      </w:r>
      <w:r w:rsidR="004227F1" w:rsidRPr="00B8703F">
        <w:t>/2024</w:t>
      </w:r>
    </w:p>
    <w:p w14:paraId="562DDCB5" w14:textId="4208114A" w:rsidR="0067115E" w:rsidRPr="004505E6" w:rsidRDefault="00C64B7A" w:rsidP="00061356">
      <w:pPr>
        <w:pStyle w:val="Nagwek2"/>
        <w:spacing w:after="240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056C62">
        <w:t>21 maja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554A8C18" w:rsidR="008E0851" w:rsidRPr="001442F8" w:rsidRDefault="00C64B7A" w:rsidP="00B20E4C">
      <w:pPr>
        <w:spacing w:after="240"/>
        <w:rPr>
          <w:color w:val="FF0000"/>
        </w:rPr>
      </w:pPr>
      <w:r w:rsidRPr="00CE5D74">
        <w:rPr>
          <w:b/>
        </w:rPr>
        <w:t xml:space="preserve">w sprawie: </w:t>
      </w:r>
      <w:r w:rsidR="003E0E3D" w:rsidRPr="003E0E3D">
        <w:t>sprostowania omyłki</w:t>
      </w:r>
      <w:r w:rsidR="003E0E3D">
        <w:rPr>
          <w:b/>
        </w:rPr>
        <w:t xml:space="preserve"> </w:t>
      </w:r>
      <w:r w:rsidR="003E0E3D" w:rsidRPr="003E0E3D">
        <w:t>pisarskiej</w:t>
      </w:r>
      <w:r w:rsidR="003E0E3D">
        <w:rPr>
          <w:b/>
        </w:rPr>
        <w:t xml:space="preserve"> </w:t>
      </w:r>
      <w:r w:rsidR="003E0E3D">
        <w:t>w załączniku nr 9 do Uc</w:t>
      </w:r>
      <w:bookmarkStart w:id="0" w:name="_GoBack"/>
      <w:bookmarkEnd w:id="0"/>
      <w:r w:rsidR="003E0E3D">
        <w:t>hwały nr </w:t>
      </w:r>
      <w:r w:rsidR="003E0E3D" w:rsidRPr="003E0E3D">
        <w:t>36/2022 Senatu Akademii Sztuk Pięknych w</w:t>
      </w:r>
      <w:r w:rsidR="003E0E3D">
        <w:t xml:space="preserve"> Warszawie z 19 lipca 2022 r. w </w:t>
      </w:r>
      <w:r w:rsidR="003E0E3D" w:rsidRPr="003E0E3D">
        <w:t xml:space="preserve">sprawie ustalenia programu studiów dla kierunku studiów </w:t>
      </w:r>
      <w:r w:rsidR="003E0E3D" w:rsidRPr="003E0E3D">
        <w:rPr>
          <w:i/>
        </w:rPr>
        <w:t>architektura wnętrz</w:t>
      </w:r>
      <w:r w:rsidR="003E0E3D" w:rsidRPr="003E0E3D">
        <w:t xml:space="preserve"> (stacjonarne studia I i II stopnia oraz niestacjonarne studia I i II stopnia, profil ogólnoakademicki)</w:t>
      </w:r>
      <w:r w:rsidR="003E0E3D">
        <w:rPr>
          <w:b/>
        </w:rPr>
        <w:t xml:space="preserve"> </w:t>
      </w:r>
      <w:r w:rsidR="004C685C">
        <w:t>dla cykli kształcenia rozpoczynającyc</w:t>
      </w:r>
      <w:r w:rsidR="00ED1A47">
        <w:t>h się od roku akademickiego 2022/2023</w:t>
      </w:r>
      <w:r w:rsidR="003E0E3D">
        <w:t xml:space="preserve">, z późn. </w:t>
      </w:r>
      <w:r w:rsidR="00361EC4">
        <w:t>zm. wprowadzonymi uchwałami: 24/2023 z </w:t>
      </w:r>
      <w:r w:rsidR="003E0E3D">
        <w:t>20.06</w:t>
      </w:r>
      <w:r w:rsidR="00361EC4">
        <w:t>.</w:t>
      </w:r>
      <w:r w:rsidR="00361EC4" w:rsidRPr="00AB162E">
        <w:t xml:space="preserve">2023 r. i </w:t>
      </w:r>
      <w:r w:rsidR="00AB162E" w:rsidRPr="00AB162E">
        <w:t>31/2023 z 24.10.20</w:t>
      </w:r>
      <w:r w:rsidR="003E0E3D" w:rsidRPr="00AB162E">
        <w:t>23 r.</w:t>
      </w:r>
    </w:p>
    <w:p w14:paraId="5CF5384E" w14:textId="091BE0D8" w:rsidR="00B20E4C" w:rsidRPr="00CE5D74" w:rsidRDefault="000310CF" w:rsidP="00061356">
      <w:pPr>
        <w:spacing w:after="120"/>
      </w:pPr>
      <w:r w:rsidRPr="00C95757">
        <w:rPr>
          <w:lang w:eastAsia="pl-PL"/>
        </w:rPr>
        <w:t>Na podstawie</w:t>
      </w:r>
      <w:r w:rsidR="00EA7988">
        <w:rPr>
          <w:lang w:eastAsia="pl-PL"/>
        </w:rPr>
        <w:t xml:space="preserve"> </w:t>
      </w:r>
      <w:r w:rsidR="00EA7988">
        <w:t>§ 13</w:t>
      </w:r>
      <w:r w:rsidRPr="00C95757">
        <w:t xml:space="preserve"> ust. </w:t>
      </w:r>
      <w:r w:rsidR="003E0E3D">
        <w:t>2 pkt 16)</w:t>
      </w:r>
      <w:r w:rsidR="00E53208">
        <w:t xml:space="preserve"> </w:t>
      </w:r>
      <w:r w:rsidR="00B4377B" w:rsidRPr="005E6D97">
        <w:t>Statutu 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EA7988">
        <w:t xml:space="preserve"> </w:t>
      </w:r>
      <w:r w:rsidR="00F17D1C" w:rsidRPr="00F17D1C">
        <w:t>uchwala</w:t>
      </w:r>
      <w:r w:rsidR="003E0E3D">
        <w:t xml:space="preserve"> się</w:t>
      </w:r>
      <w:r w:rsidR="00F17D1C">
        <w:t>,</w:t>
      </w:r>
      <w:r w:rsidR="00F17D1C" w:rsidRPr="00F17D1C">
        <w:t xml:space="preserve"> co następuje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31053733" w14:textId="12FECDD8" w:rsidR="00EA4E7C" w:rsidRDefault="003E0E3D" w:rsidP="00EA4E7C">
      <w:pPr>
        <w:pStyle w:val="Akapitzlist"/>
        <w:numPr>
          <w:ilvl w:val="0"/>
          <w:numId w:val="10"/>
        </w:numPr>
        <w:spacing w:after="360"/>
      </w:pPr>
      <w:r>
        <w:t xml:space="preserve">Senat Akademii Sztuk Pięknych w Warszawie sprostowuje omyłki pisarskie, które pojawiły się w załączniku nr 9 do Uchwały nr 36/2023 Senatu Akademii Sztuk Pięknych w Warszawie z 19 </w:t>
      </w:r>
      <w:r w:rsidR="00EA4E7C">
        <w:t xml:space="preserve">lipca 2022 r. z późn. zm. – tj. </w:t>
      </w:r>
      <w:r w:rsidR="003D08BE">
        <w:t>w P</w:t>
      </w:r>
      <w:r>
        <w:t>lanie studiów</w:t>
      </w:r>
      <w:r w:rsidR="003D08BE">
        <w:t xml:space="preserve"> dla kierunku </w:t>
      </w:r>
      <w:r w:rsidR="003D08BE" w:rsidRPr="003D08BE">
        <w:rPr>
          <w:i/>
        </w:rPr>
        <w:t>architektura wnętrz</w:t>
      </w:r>
      <w:r w:rsidR="003D08BE">
        <w:t xml:space="preserve"> niestacjonarne studia I i II</w:t>
      </w:r>
      <w:r w:rsidR="001442F8">
        <w:t xml:space="preserve"> stopnia od roku akademickiego 2022/2023</w:t>
      </w:r>
      <w:r w:rsidR="00EA4E7C">
        <w:t>:</w:t>
      </w:r>
    </w:p>
    <w:p w14:paraId="69E70126" w14:textId="2D29BFE2" w:rsidR="00B20E4C" w:rsidRDefault="004E0E94" w:rsidP="00EA4E7C">
      <w:pPr>
        <w:pStyle w:val="Akapitzlist"/>
        <w:numPr>
          <w:ilvl w:val="0"/>
          <w:numId w:val="12"/>
        </w:numPr>
        <w:spacing w:after="360"/>
      </w:pPr>
      <w:r>
        <w:t xml:space="preserve">w </w:t>
      </w:r>
      <w:r w:rsidR="001442F8">
        <w:t>planie studiów</w:t>
      </w:r>
      <w:r w:rsidR="003D08BE">
        <w:t xml:space="preserve"> </w:t>
      </w:r>
      <w:r w:rsidR="001442F8">
        <w:t>niestacjonarnych</w:t>
      </w:r>
      <w:r w:rsidR="003D08BE">
        <w:t xml:space="preserve"> </w:t>
      </w:r>
      <w:r w:rsidR="00EA4E7C">
        <w:t>I stopnia, w semestrze 4 koryguje się błędną nazwę przedmiotu z „Słownik Sztuki” na „Słownik Sztuki Współczesnej i Nowoczesnej”;</w:t>
      </w:r>
    </w:p>
    <w:p w14:paraId="7E891DBB" w14:textId="28EAF212" w:rsidR="004E0E94" w:rsidRDefault="004E0E94" w:rsidP="00EA4E7C">
      <w:pPr>
        <w:pStyle w:val="Akapitzlist"/>
        <w:numPr>
          <w:ilvl w:val="0"/>
          <w:numId w:val="12"/>
        </w:numPr>
        <w:spacing w:after="360"/>
      </w:pPr>
      <w:r>
        <w:t xml:space="preserve">w </w:t>
      </w:r>
      <w:r w:rsidR="001442F8">
        <w:t xml:space="preserve">planie studiów niestacjonarnych </w:t>
      </w:r>
      <w:r w:rsidR="00EA4E7C">
        <w:t>II stopnia, w semestrze I i II koryguje się błędn</w:t>
      </w:r>
      <w:r w:rsidR="001442F8">
        <w:t>i</w:t>
      </w:r>
      <w:r w:rsidR="00EA4E7C">
        <w:t xml:space="preserve">e </w:t>
      </w:r>
      <w:r w:rsidR="001442F8">
        <w:t>zsumowane</w:t>
      </w:r>
      <w:r w:rsidR="00EA4E7C">
        <w:t xml:space="preserve"> godzin</w:t>
      </w:r>
      <w:r w:rsidR="001442F8">
        <w:t>y</w:t>
      </w:r>
      <w:r w:rsidR="00EA4E7C">
        <w:t xml:space="preserve"> zajęć</w:t>
      </w:r>
      <w:r>
        <w:t>:</w:t>
      </w:r>
    </w:p>
    <w:p w14:paraId="7A9DCD02" w14:textId="73CE809D" w:rsidR="00EA4E7C" w:rsidRDefault="003D08BE" w:rsidP="003D08BE">
      <w:pPr>
        <w:pStyle w:val="Akapitzlist"/>
        <w:numPr>
          <w:ilvl w:val="0"/>
          <w:numId w:val="13"/>
        </w:numPr>
        <w:spacing w:after="360"/>
      </w:pPr>
      <w:r>
        <w:t xml:space="preserve">w semestrze </w:t>
      </w:r>
      <w:r w:rsidR="001442F8">
        <w:t xml:space="preserve">I – </w:t>
      </w:r>
      <w:r>
        <w:t>sumę godzin</w:t>
      </w:r>
      <w:r w:rsidR="001442F8">
        <w:t xml:space="preserve"> zajęć</w:t>
      </w:r>
      <w:r>
        <w:t xml:space="preserve"> z przedmiotów do wyboru</w:t>
      </w:r>
      <w:r w:rsidR="001442F8">
        <w:t>, tzn. z </w:t>
      </w:r>
      <w:r>
        <w:t>2 godzin wykładów i 10 godzin ćwiczeń tygodniowo na 3 godziny wykładów i 12 godzin ćwiczeń tygodniowo oraz w podsumowaniu wszystkich godzin zajęć (przedmioty obowiązkowe i przedmioty do wyboru) z 6 godzin wykładu i 13 godzin ćwiczeń tygodniowo na 7 godzin wykładów i 15 godzin ćwiczeń tygodniowo;</w:t>
      </w:r>
    </w:p>
    <w:p w14:paraId="3B335B7B" w14:textId="1779BE2E" w:rsidR="003D08BE" w:rsidRDefault="003D08BE" w:rsidP="003D08BE">
      <w:pPr>
        <w:pStyle w:val="Akapitzlist"/>
        <w:numPr>
          <w:ilvl w:val="0"/>
          <w:numId w:val="13"/>
        </w:numPr>
        <w:spacing w:after="360"/>
      </w:pPr>
      <w:r>
        <w:t xml:space="preserve">w semestrze II </w:t>
      </w:r>
      <w:r w:rsidR="001442F8">
        <w:t xml:space="preserve">– </w:t>
      </w:r>
      <w:r>
        <w:t xml:space="preserve">sumę godzin z przedmiotów do wyboru z 2 godzin wykładów i 10 godzin ćwiczeń tygodniowo </w:t>
      </w:r>
      <w:r w:rsidR="001442F8">
        <w:t>na 3 godziny wykładów i </w:t>
      </w:r>
      <w:r>
        <w:t>12 godzin ćwiczeń tygodniowo oraz w podsumowaniu wszystkich godzin zajęć (przedmioty obowiązkowe i przedmioty do wyboru)</w:t>
      </w:r>
      <w:r w:rsidR="00ED1A47">
        <w:t xml:space="preserve"> z 6 </w:t>
      </w:r>
      <w:r>
        <w:t xml:space="preserve">godzin wykładu i 13 godzin ćwiczeń tygodniowo </w:t>
      </w:r>
      <w:r w:rsidR="00ED1A47">
        <w:t>na 7 godzin </w:t>
      </w:r>
      <w:r>
        <w:t>wykładów i 15 godzin ćwiczeń tygodniowo.</w:t>
      </w:r>
    </w:p>
    <w:p w14:paraId="0CC05970" w14:textId="0AA4E7A1" w:rsidR="001442F8" w:rsidRPr="00061356" w:rsidRDefault="001442F8" w:rsidP="00061356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</w:pPr>
      <w:r>
        <w:t>Skorygowany załącznik nr 9 do Uchwały nr 36/2022 Senatu Akademii Sztuk Pięknych w Warszawie z 19 lipca 2022 r. jest załącznikiem nr 1 do niniejszej uchwały.</w:t>
      </w:r>
    </w:p>
    <w:p w14:paraId="6619E4B4" w14:textId="41E3AC07" w:rsidR="00986917" w:rsidRDefault="00F40841" w:rsidP="00061356">
      <w:pPr>
        <w:pStyle w:val="Nagwek3"/>
        <w:spacing w:before="0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7F9030EF" w14:textId="11B18860" w:rsidR="00A034CD" w:rsidRPr="00ED266A" w:rsidRDefault="00A034CD" w:rsidP="00A034CD">
      <w:pPr>
        <w:spacing w:after="360"/>
      </w:pPr>
      <w:r w:rsidRPr="00ED266A">
        <w:t>Uchwała została podjęta za pośrednictw</w:t>
      </w:r>
      <w:r w:rsidR="00F34D4F" w:rsidRPr="00ED266A">
        <w:t>em komunikacji elektronicznej w </w:t>
      </w:r>
      <w:r w:rsidRPr="00ED266A">
        <w:t xml:space="preserve">głosowaniu tajnym w systemie </w:t>
      </w:r>
      <w:r w:rsidRPr="00ED266A">
        <w:rPr>
          <w:i/>
        </w:rPr>
        <w:t>Akademus</w:t>
      </w:r>
      <w:r w:rsidRPr="00ED266A">
        <w:t>.</w:t>
      </w:r>
    </w:p>
    <w:p w14:paraId="7AA8C17E" w14:textId="0F86EB9C" w:rsidR="00A034CD" w:rsidRPr="00A034CD" w:rsidRDefault="00A034CD" w:rsidP="00A034CD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02F7CBD8" w:rsidR="00986917" w:rsidRDefault="000E3F7B" w:rsidP="00061356"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061356">
      <w:pPr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061356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061356">
      <w:pgSz w:w="11906" w:h="16838" w:code="9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B06"/>
    <w:multiLevelType w:val="hybridMultilevel"/>
    <w:tmpl w:val="4A1EBCC8"/>
    <w:lvl w:ilvl="0" w:tplc="C24C8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47271"/>
    <w:multiLevelType w:val="hybridMultilevel"/>
    <w:tmpl w:val="79CE2F28"/>
    <w:lvl w:ilvl="0" w:tplc="0F3E3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2A9B"/>
    <w:rsid w:val="00013540"/>
    <w:rsid w:val="000216DE"/>
    <w:rsid w:val="000310CF"/>
    <w:rsid w:val="00044D5B"/>
    <w:rsid w:val="00045B8A"/>
    <w:rsid w:val="00056C62"/>
    <w:rsid w:val="00061356"/>
    <w:rsid w:val="0007504F"/>
    <w:rsid w:val="00092C8E"/>
    <w:rsid w:val="000A1B34"/>
    <w:rsid w:val="000D2ADC"/>
    <w:rsid w:val="000E3F7B"/>
    <w:rsid w:val="000F5B4E"/>
    <w:rsid w:val="00131B6E"/>
    <w:rsid w:val="001437CC"/>
    <w:rsid w:val="001442F8"/>
    <w:rsid w:val="00151FF0"/>
    <w:rsid w:val="00196F5F"/>
    <w:rsid w:val="001B4806"/>
    <w:rsid w:val="001D5B0F"/>
    <w:rsid w:val="001D77C0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61EC4"/>
    <w:rsid w:val="00373F50"/>
    <w:rsid w:val="003748A7"/>
    <w:rsid w:val="003832A6"/>
    <w:rsid w:val="00393839"/>
    <w:rsid w:val="003A27AE"/>
    <w:rsid w:val="003B1A3D"/>
    <w:rsid w:val="003B7258"/>
    <w:rsid w:val="003C685C"/>
    <w:rsid w:val="003D08BE"/>
    <w:rsid w:val="003E0E3D"/>
    <w:rsid w:val="003E511C"/>
    <w:rsid w:val="003F1349"/>
    <w:rsid w:val="003F44BC"/>
    <w:rsid w:val="004227F1"/>
    <w:rsid w:val="004264C3"/>
    <w:rsid w:val="0044028D"/>
    <w:rsid w:val="0044667A"/>
    <w:rsid w:val="004505E6"/>
    <w:rsid w:val="004A54F8"/>
    <w:rsid w:val="004A6CD6"/>
    <w:rsid w:val="004B0214"/>
    <w:rsid w:val="004C685C"/>
    <w:rsid w:val="004D7B89"/>
    <w:rsid w:val="004E0E94"/>
    <w:rsid w:val="004E305B"/>
    <w:rsid w:val="004F3C5B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35B3B"/>
    <w:rsid w:val="0067115E"/>
    <w:rsid w:val="00696ED4"/>
    <w:rsid w:val="006C7E8D"/>
    <w:rsid w:val="006D682E"/>
    <w:rsid w:val="00703ACF"/>
    <w:rsid w:val="00720F9D"/>
    <w:rsid w:val="00757F2F"/>
    <w:rsid w:val="007736AB"/>
    <w:rsid w:val="0077490D"/>
    <w:rsid w:val="007752D1"/>
    <w:rsid w:val="00776DAD"/>
    <w:rsid w:val="00780681"/>
    <w:rsid w:val="007E5974"/>
    <w:rsid w:val="007F3CE6"/>
    <w:rsid w:val="00800E09"/>
    <w:rsid w:val="008063E5"/>
    <w:rsid w:val="008077D8"/>
    <w:rsid w:val="0083208B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0BD9"/>
    <w:rsid w:val="00A034CD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162E"/>
    <w:rsid w:val="00AB6C16"/>
    <w:rsid w:val="00B114F2"/>
    <w:rsid w:val="00B20E4C"/>
    <w:rsid w:val="00B2304E"/>
    <w:rsid w:val="00B33C21"/>
    <w:rsid w:val="00B33DC3"/>
    <w:rsid w:val="00B43658"/>
    <w:rsid w:val="00B4377B"/>
    <w:rsid w:val="00B43CF2"/>
    <w:rsid w:val="00B45832"/>
    <w:rsid w:val="00B54889"/>
    <w:rsid w:val="00B716D6"/>
    <w:rsid w:val="00B8703F"/>
    <w:rsid w:val="00B9570E"/>
    <w:rsid w:val="00BB31C8"/>
    <w:rsid w:val="00BD02D3"/>
    <w:rsid w:val="00C12441"/>
    <w:rsid w:val="00C274A0"/>
    <w:rsid w:val="00C34746"/>
    <w:rsid w:val="00C64B7A"/>
    <w:rsid w:val="00C72E0A"/>
    <w:rsid w:val="00C95757"/>
    <w:rsid w:val="00C97D84"/>
    <w:rsid w:val="00CB40ED"/>
    <w:rsid w:val="00CB7208"/>
    <w:rsid w:val="00CC1783"/>
    <w:rsid w:val="00CD6D19"/>
    <w:rsid w:val="00CE0E1B"/>
    <w:rsid w:val="00CE2E73"/>
    <w:rsid w:val="00CE5D74"/>
    <w:rsid w:val="00D115F1"/>
    <w:rsid w:val="00D2535A"/>
    <w:rsid w:val="00D54E3E"/>
    <w:rsid w:val="00D73BA1"/>
    <w:rsid w:val="00D8137C"/>
    <w:rsid w:val="00DB1AA3"/>
    <w:rsid w:val="00DB2349"/>
    <w:rsid w:val="00DB6B99"/>
    <w:rsid w:val="00DC14F5"/>
    <w:rsid w:val="00DC4440"/>
    <w:rsid w:val="00DD06E9"/>
    <w:rsid w:val="00DD7CF5"/>
    <w:rsid w:val="00DE2A93"/>
    <w:rsid w:val="00DE6ABA"/>
    <w:rsid w:val="00DE79D1"/>
    <w:rsid w:val="00E027F3"/>
    <w:rsid w:val="00E1264D"/>
    <w:rsid w:val="00E13D9A"/>
    <w:rsid w:val="00E16D1A"/>
    <w:rsid w:val="00E22AA5"/>
    <w:rsid w:val="00E51683"/>
    <w:rsid w:val="00E53208"/>
    <w:rsid w:val="00E5470E"/>
    <w:rsid w:val="00E75E9B"/>
    <w:rsid w:val="00E83CE8"/>
    <w:rsid w:val="00E83ECD"/>
    <w:rsid w:val="00E8433D"/>
    <w:rsid w:val="00EA4E7C"/>
    <w:rsid w:val="00EA7988"/>
    <w:rsid w:val="00EC5F5B"/>
    <w:rsid w:val="00ED1A47"/>
    <w:rsid w:val="00ED266A"/>
    <w:rsid w:val="00EE2383"/>
    <w:rsid w:val="00F01769"/>
    <w:rsid w:val="00F13406"/>
    <w:rsid w:val="00F17D1C"/>
    <w:rsid w:val="00F22170"/>
    <w:rsid w:val="00F34D4F"/>
    <w:rsid w:val="00F36213"/>
    <w:rsid w:val="00F40841"/>
    <w:rsid w:val="00F43515"/>
    <w:rsid w:val="00F70D5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13.2024</vt:lpstr>
    </vt:vector>
  </TitlesOfParts>
  <Company>Microsoft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13.2024</dc:title>
  <dc:creator>Agnieszka Kuzło</dc:creator>
  <cp:lastModifiedBy>Agnieszka</cp:lastModifiedBy>
  <cp:revision>78</cp:revision>
  <cp:lastPrinted>2024-05-21T12:40:00Z</cp:lastPrinted>
  <dcterms:created xsi:type="dcterms:W3CDTF">2021-12-03T15:57:00Z</dcterms:created>
  <dcterms:modified xsi:type="dcterms:W3CDTF">2024-05-21T12:40:00Z</dcterms:modified>
</cp:coreProperties>
</file>