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5A" w:rsidRDefault="0071365A" w:rsidP="0071365A">
      <w:pPr>
        <w:spacing w:after="0" w:line="240" w:lineRule="auto"/>
        <w:jc w:val="right"/>
        <w:rPr>
          <w:rFonts w:ascii="Verdana" w:hAnsi="Verdana" w:cstheme="majorHAnsi"/>
          <w:sz w:val="20"/>
          <w:szCs w:val="20"/>
        </w:rPr>
      </w:pPr>
      <w:r w:rsidRPr="0071365A">
        <w:rPr>
          <w:rFonts w:ascii="Verdana" w:hAnsi="Verdana" w:cstheme="majorHAnsi"/>
          <w:sz w:val="20"/>
          <w:szCs w:val="20"/>
        </w:rPr>
        <w:t xml:space="preserve">Załącznik nr 1 </w:t>
      </w:r>
    </w:p>
    <w:p w:rsidR="0071365A" w:rsidRPr="0071365A" w:rsidRDefault="00A51697" w:rsidP="0071365A">
      <w:pPr>
        <w:spacing w:after="0" w:line="240" w:lineRule="auto"/>
        <w:jc w:val="right"/>
        <w:rPr>
          <w:rFonts w:ascii="Verdana" w:hAnsi="Verdana" w:cstheme="majorHAnsi"/>
          <w:sz w:val="20"/>
          <w:szCs w:val="20"/>
        </w:rPr>
      </w:pPr>
      <w:proofErr w:type="gramStart"/>
      <w:r>
        <w:rPr>
          <w:rFonts w:ascii="Verdana" w:hAnsi="Verdana" w:cstheme="majorHAnsi"/>
          <w:sz w:val="20"/>
          <w:szCs w:val="20"/>
        </w:rPr>
        <w:t>do</w:t>
      </w:r>
      <w:proofErr w:type="gramEnd"/>
      <w:r>
        <w:rPr>
          <w:rFonts w:ascii="Verdana" w:hAnsi="Verdana" w:cstheme="majorHAnsi"/>
          <w:sz w:val="20"/>
          <w:szCs w:val="20"/>
        </w:rPr>
        <w:t xml:space="preserve"> Uchwały nr 7/2024 </w:t>
      </w:r>
      <w:r w:rsidR="0071365A" w:rsidRPr="0071365A">
        <w:rPr>
          <w:rFonts w:ascii="Verdana" w:hAnsi="Verdana" w:cstheme="majorHAnsi"/>
          <w:sz w:val="20"/>
          <w:szCs w:val="20"/>
        </w:rPr>
        <w:t xml:space="preserve">Senatu ASP w Warszawie </w:t>
      </w:r>
    </w:p>
    <w:p w:rsidR="0071365A" w:rsidRPr="0071365A" w:rsidRDefault="0071365A" w:rsidP="0071365A">
      <w:pPr>
        <w:spacing w:after="240" w:line="240" w:lineRule="auto"/>
        <w:jc w:val="right"/>
        <w:rPr>
          <w:rFonts w:ascii="Verdana" w:hAnsi="Verdana" w:cstheme="majorHAnsi"/>
          <w:sz w:val="20"/>
          <w:szCs w:val="20"/>
        </w:rPr>
      </w:pPr>
      <w:proofErr w:type="gramStart"/>
      <w:r w:rsidRPr="0071365A">
        <w:rPr>
          <w:rFonts w:ascii="Verdana" w:hAnsi="Verdana" w:cstheme="majorHAnsi"/>
          <w:sz w:val="20"/>
          <w:szCs w:val="20"/>
        </w:rPr>
        <w:t>z</w:t>
      </w:r>
      <w:proofErr w:type="gramEnd"/>
      <w:r w:rsidRPr="0071365A">
        <w:rPr>
          <w:rFonts w:ascii="Verdana" w:hAnsi="Verdana" w:cstheme="majorHAnsi"/>
          <w:sz w:val="20"/>
          <w:szCs w:val="20"/>
        </w:rPr>
        <w:t xml:space="preserve"> 21 maja 2024 r. </w:t>
      </w:r>
    </w:p>
    <w:p w:rsidR="00EC6DAA" w:rsidRPr="00C27705" w:rsidRDefault="007B0253" w:rsidP="0054078D">
      <w:pPr>
        <w:spacing w:after="0" w:line="240" w:lineRule="auto"/>
        <w:jc w:val="center"/>
        <w:rPr>
          <w:rFonts w:ascii="Verdana" w:hAnsi="Verdana" w:cstheme="majorHAnsi"/>
          <w:b/>
          <w:sz w:val="20"/>
          <w:szCs w:val="20"/>
        </w:rPr>
      </w:pPr>
      <w:r w:rsidRPr="00C27705">
        <w:rPr>
          <w:rFonts w:ascii="Verdana" w:hAnsi="Verdana" w:cstheme="majorHAnsi"/>
          <w:b/>
          <w:sz w:val="20"/>
          <w:szCs w:val="20"/>
        </w:rPr>
        <w:t xml:space="preserve">Sprawozdanie z realizacji </w:t>
      </w:r>
      <w:r w:rsidR="00FE35B0" w:rsidRPr="00C27705">
        <w:rPr>
          <w:rFonts w:ascii="Verdana" w:hAnsi="Verdana" w:cstheme="majorHAnsi"/>
          <w:b/>
          <w:sz w:val="20"/>
          <w:szCs w:val="20"/>
        </w:rPr>
        <w:t>Strategii ASP w Warszawie na lata 202</w:t>
      </w:r>
      <w:r w:rsidRPr="00C27705">
        <w:rPr>
          <w:rFonts w:ascii="Verdana" w:hAnsi="Verdana" w:cstheme="majorHAnsi"/>
          <w:b/>
          <w:sz w:val="20"/>
          <w:szCs w:val="20"/>
        </w:rPr>
        <w:t>4</w:t>
      </w:r>
      <w:r w:rsidR="00E60AA6" w:rsidRPr="00C27705">
        <w:rPr>
          <w:rFonts w:ascii="Verdana" w:hAnsi="Verdana" w:cstheme="majorHAnsi"/>
          <w:sz w:val="20"/>
          <w:szCs w:val="20"/>
        </w:rPr>
        <w:t>–</w:t>
      </w:r>
      <w:r w:rsidR="00FE35B0" w:rsidRPr="00C27705">
        <w:rPr>
          <w:rFonts w:ascii="Verdana" w:hAnsi="Verdana" w:cstheme="majorHAnsi"/>
          <w:b/>
          <w:sz w:val="20"/>
          <w:szCs w:val="20"/>
        </w:rPr>
        <w:t xml:space="preserve">2028 </w:t>
      </w:r>
      <w:bookmarkStart w:id="0" w:name="_GoBack"/>
      <w:bookmarkEnd w:id="0"/>
    </w:p>
    <w:p w:rsidR="00431839" w:rsidRPr="00C27705" w:rsidRDefault="00EC6DAA" w:rsidP="0054078D">
      <w:pPr>
        <w:spacing w:after="0" w:line="240" w:lineRule="auto"/>
        <w:jc w:val="center"/>
        <w:rPr>
          <w:rFonts w:ascii="Verdana" w:hAnsi="Verdana" w:cstheme="majorHAnsi"/>
          <w:sz w:val="20"/>
          <w:szCs w:val="20"/>
        </w:rPr>
      </w:pPr>
      <w:r w:rsidRPr="00C27705">
        <w:rPr>
          <w:rFonts w:ascii="Verdana" w:hAnsi="Verdana" w:cstheme="majorHAnsi"/>
          <w:b/>
          <w:sz w:val="20"/>
          <w:szCs w:val="20"/>
        </w:rPr>
        <w:t xml:space="preserve">(za </w:t>
      </w:r>
      <w:r w:rsidR="007B0253" w:rsidRPr="00C27705">
        <w:rPr>
          <w:rFonts w:ascii="Verdana" w:hAnsi="Verdana" w:cstheme="majorHAnsi"/>
          <w:b/>
          <w:sz w:val="20"/>
          <w:szCs w:val="20"/>
        </w:rPr>
        <w:t xml:space="preserve">okres </w:t>
      </w:r>
      <w:r w:rsidRPr="00C27705">
        <w:rPr>
          <w:rFonts w:ascii="Verdana" w:hAnsi="Verdana" w:cstheme="majorHAnsi"/>
          <w:b/>
          <w:sz w:val="20"/>
          <w:szCs w:val="20"/>
        </w:rPr>
        <w:t xml:space="preserve">od </w:t>
      </w:r>
      <w:r w:rsidR="007B0253" w:rsidRPr="00C27705">
        <w:rPr>
          <w:rFonts w:ascii="Verdana" w:hAnsi="Verdana" w:cstheme="majorHAnsi"/>
          <w:b/>
          <w:sz w:val="20"/>
          <w:szCs w:val="20"/>
        </w:rPr>
        <w:t>20.02</w:t>
      </w:r>
      <w:r w:rsidRPr="00C27705">
        <w:rPr>
          <w:rFonts w:ascii="Verdana" w:hAnsi="Verdana" w:cstheme="majorHAnsi"/>
          <w:b/>
          <w:sz w:val="20"/>
          <w:szCs w:val="20"/>
        </w:rPr>
        <w:t xml:space="preserve">.2024 </w:t>
      </w:r>
      <w:proofErr w:type="gramStart"/>
      <w:r w:rsidRPr="00C27705">
        <w:rPr>
          <w:rFonts w:ascii="Verdana" w:hAnsi="Verdana" w:cstheme="majorHAnsi"/>
          <w:b/>
          <w:sz w:val="20"/>
          <w:szCs w:val="20"/>
        </w:rPr>
        <w:t>do</w:t>
      </w:r>
      <w:proofErr w:type="gramEnd"/>
      <w:r w:rsidRPr="00C27705">
        <w:rPr>
          <w:rFonts w:ascii="Verdana" w:hAnsi="Verdana" w:cstheme="majorHAnsi"/>
          <w:b/>
          <w:sz w:val="20"/>
          <w:szCs w:val="20"/>
        </w:rPr>
        <w:t xml:space="preserve"> </w:t>
      </w:r>
      <w:r w:rsidR="007B0253" w:rsidRPr="00C27705">
        <w:rPr>
          <w:rFonts w:ascii="Verdana" w:hAnsi="Verdana" w:cstheme="majorHAnsi"/>
          <w:b/>
          <w:sz w:val="20"/>
          <w:szCs w:val="20"/>
        </w:rPr>
        <w:t xml:space="preserve">21.05.2024 </w:t>
      </w:r>
      <w:proofErr w:type="gramStart"/>
      <w:r w:rsidR="007B0253" w:rsidRPr="00C27705">
        <w:rPr>
          <w:rFonts w:ascii="Verdana" w:hAnsi="Verdana" w:cstheme="majorHAnsi"/>
          <w:b/>
          <w:sz w:val="20"/>
          <w:szCs w:val="20"/>
        </w:rPr>
        <w:t>roku</w:t>
      </w:r>
      <w:proofErr w:type="gramEnd"/>
      <w:r w:rsidRPr="00C27705">
        <w:rPr>
          <w:rFonts w:ascii="Verdana" w:hAnsi="Verdana" w:cstheme="majorHAnsi"/>
          <w:b/>
          <w:sz w:val="20"/>
          <w:szCs w:val="20"/>
        </w:rPr>
        <w:t>)</w:t>
      </w:r>
    </w:p>
    <w:p w:rsidR="0089053A" w:rsidRPr="00C27705" w:rsidRDefault="0089053A" w:rsidP="0054078D">
      <w:pPr>
        <w:spacing w:after="0" w:line="240" w:lineRule="auto"/>
        <w:jc w:val="center"/>
        <w:rPr>
          <w:rFonts w:ascii="Verdana" w:hAnsi="Verdana" w:cstheme="majorHAnsi"/>
          <w:sz w:val="20"/>
          <w:szCs w:val="20"/>
        </w:rPr>
      </w:pP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1129"/>
        <w:gridCol w:w="6722"/>
        <w:gridCol w:w="7453"/>
      </w:tblGrid>
      <w:tr w:rsidR="00197E46" w:rsidRPr="00C27705" w:rsidTr="00C27705">
        <w:trPr>
          <w:cantSplit/>
          <w:trHeight w:val="587"/>
          <w:tblHeader/>
        </w:trPr>
        <w:tc>
          <w:tcPr>
            <w:tcW w:w="1129" w:type="dxa"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b/>
                <w:sz w:val="20"/>
                <w:szCs w:val="20"/>
              </w:rPr>
              <w:t>Obszar</w:t>
            </w:r>
          </w:p>
        </w:tc>
        <w:tc>
          <w:tcPr>
            <w:tcW w:w="6722" w:type="dxa"/>
            <w:shd w:val="clear" w:color="auto" w:fill="E7E6E6" w:themeFill="background2"/>
            <w:vAlign w:val="center"/>
          </w:tcPr>
          <w:p w:rsidR="00C27705" w:rsidRDefault="00270B60" w:rsidP="00C27705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b/>
                <w:sz w:val="20"/>
                <w:szCs w:val="20"/>
              </w:rPr>
              <w:t>Cel szczegółowy</w:t>
            </w:r>
            <w:r w:rsidR="006A0AD4" w:rsidRPr="00C27705">
              <w:rPr>
                <w:rFonts w:ascii="Verdana" w:hAnsi="Verdana" w:cstheme="majorHAnsi"/>
                <w:b/>
                <w:sz w:val="20"/>
                <w:szCs w:val="20"/>
              </w:rPr>
              <w:t xml:space="preserve"> wynikający ze </w:t>
            </w:r>
            <w:r w:rsidR="00635829" w:rsidRPr="00C27705">
              <w:rPr>
                <w:rFonts w:ascii="Verdana" w:hAnsi="Verdana" w:cstheme="majorHAnsi"/>
                <w:b/>
                <w:sz w:val="20"/>
                <w:szCs w:val="20"/>
              </w:rPr>
              <w:t>S</w:t>
            </w:r>
            <w:r w:rsidR="006A0AD4" w:rsidRPr="00C27705">
              <w:rPr>
                <w:rFonts w:ascii="Verdana" w:hAnsi="Verdana" w:cstheme="majorHAnsi"/>
                <w:b/>
                <w:sz w:val="20"/>
                <w:szCs w:val="20"/>
              </w:rPr>
              <w:t>trategii</w:t>
            </w:r>
            <w:r w:rsidR="00924E75" w:rsidRPr="00C27705">
              <w:rPr>
                <w:rFonts w:ascii="Verdana" w:hAnsi="Verdana" w:cstheme="majorHAnsi"/>
                <w:b/>
                <w:sz w:val="20"/>
                <w:szCs w:val="20"/>
              </w:rPr>
              <w:t xml:space="preserve"> </w:t>
            </w:r>
          </w:p>
          <w:p w:rsidR="00334A73" w:rsidRPr="00C27705" w:rsidRDefault="00924E75" w:rsidP="00C27705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b/>
                <w:sz w:val="20"/>
                <w:szCs w:val="20"/>
              </w:rPr>
              <w:t>na</w:t>
            </w:r>
            <w:proofErr w:type="gramEnd"/>
            <w:r w:rsidRPr="00C27705">
              <w:rPr>
                <w:rFonts w:ascii="Verdana" w:hAnsi="Verdana" w:cstheme="majorHAnsi"/>
                <w:b/>
                <w:sz w:val="20"/>
                <w:szCs w:val="20"/>
              </w:rPr>
              <w:t xml:space="preserve"> lata 202</w:t>
            </w:r>
            <w:r w:rsidR="007B0253" w:rsidRPr="00C27705">
              <w:rPr>
                <w:rFonts w:ascii="Verdana" w:hAnsi="Verdana" w:cstheme="majorHAnsi"/>
                <w:b/>
                <w:sz w:val="20"/>
                <w:szCs w:val="20"/>
              </w:rPr>
              <w:t>4</w:t>
            </w:r>
            <w:r w:rsidR="00E60AA6" w:rsidRPr="00C27705">
              <w:rPr>
                <w:rFonts w:ascii="Verdana" w:hAnsi="Verdana" w:cstheme="majorHAnsi"/>
                <w:sz w:val="20"/>
                <w:szCs w:val="20"/>
              </w:rPr>
              <w:t>–</w:t>
            </w:r>
            <w:r w:rsidRPr="00C27705">
              <w:rPr>
                <w:rFonts w:ascii="Verdana" w:hAnsi="Verdana" w:cstheme="majorHAnsi"/>
                <w:b/>
                <w:sz w:val="20"/>
                <w:szCs w:val="20"/>
              </w:rPr>
              <w:t>2028</w:t>
            </w:r>
          </w:p>
        </w:tc>
        <w:tc>
          <w:tcPr>
            <w:tcW w:w="7453" w:type="dxa"/>
            <w:shd w:val="clear" w:color="auto" w:fill="E7E6E6" w:themeFill="background2"/>
            <w:vAlign w:val="center"/>
          </w:tcPr>
          <w:p w:rsidR="007B0253" w:rsidRPr="00C27705" w:rsidRDefault="007B0253" w:rsidP="00EC6DAA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</w:p>
          <w:p w:rsidR="007B0253" w:rsidRPr="00C27705" w:rsidRDefault="006A0AD4" w:rsidP="00EC6DAA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b/>
                <w:sz w:val="20"/>
                <w:szCs w:val="20"/>
              </w:rPr>
              <w:t>Z</w:t>
            </w:r>
            <w:r w:rsidR="007B0253" w:rsidRPr="00C27705">
              <w:rPr>
                <w:rFonts w:ascii="Verdana" w:hAnsi="Verdana" w:cstheme="majorHAnsi"/>
                <w:b/>
                <w:sz w:val="20"/>
                <w:szCs w:val="20"/>
              </w:rPr>
              <w:t>realizowane z</w:t>
            </w:r>
            <w:r w:rsidR="00A872FD" w:rsidRPr="00C27705">
              <w:rPr>
                <w:rFonts w:ascii="Verdana" w:hAnsi="Verdana" w:cstheme="majorHAnsi"/>
                <w:b/>
                <w:sz w:val="20"/>
                <w:szCs w:val="20"/>
              </w:rPr>
              <w:t>adania</w:t>
            </w:r>
          </w:p>
          <w:p w:rsidR="006A0AD4" w:rsidRPr="00C27705" w:rsidRDefault="006A0AD4" w:rsidP="00EC6DAA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</w:p>
        </w:tc>
      </w:tr>
      <w:tr w:rsidR="00197E46" w:rsidRPr="00C27705" w:rsidTr="00C27705">
        <w:trPr>
          <w:trHeight w:val="2596"/>
        </w:trPr>
        <w:tc>
          <w:tcPr>
            <w:tcW w:w="1129" w:type="dxa"/>
            <w:vMerge w:val="restart"/>
            <w:shd w:val="clear" w:color="auto" w:fill="E7E6E6" w:themeFill="background2"/>
            <w:textDirection w:val="btLr"/>
            <w:vAlign w:val="center"/>
          </w:tcPr>
          <w:p w:rsidR="00270B60" w:rsidRPr="00C27705" w:rsidRDefault="00F40847" w:rsidP="00EC6DAA">
            <w:pPr>
              <w:ind w:left="113" w:right="113"/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b/>
                <w:sz w:val="20"/>
                <w:szCs w:val="20"/>
              </w:rPr>
              <w:t xml:space="preserve">1. </w:t>
            </w:r>
            <w:r w:rsidR="00270B60" w:rsidRPr="00C27705">
              <w:rPr>
                <w:rFonts w:ascii="Verdana" w:hAnsi="Verdana" w:cstheme="majorHAnsi"/>
                <w:b/>
                <w:sz w:val="20"/>
                <w:szCs w:val="20"/>
              </w:rPr>
              <w:t xml:space="preserve">Dydaktyka oraz proces ustawicznego doskonalenia </w:t>
            </w:r>
            <w:r w:rsidR="00334A73" w:rsidRPr="00C27705">
              <w:rPr>
                <w:rFonts w:ascii="Verdana" w:hAnsi="Verdana" w:cstheme="majorHAnsi"/>
                <w:b/>
                <w:sz w:val="20"/>
                <w:szCs w:val="20"/>
              </w:rPr>
              <w:br/>
            </w:r>
            <w:r w:rsidR="00270B60" w:rsidRPr="00C27705">
              <w:rPr>
                <w:rFonts w:ascii="Verdana" w:hAnsi="Verdana" w:cstheme="majorHAnsi"/>
                <w:b/>
                <w:sz w:val="20"/>
                <w:szCs w:val="20"/>
              </w:rPr>
              <w:t>jakości kształcenia</w:t>
            </w:r>
          </w:p>
        </w:tc>
        <w:tc>
          <w:tcPr>
            <w:tcW w:w="6722" w:type="dxa"/>
          </w:tcPr>
          <w:p w:rsidR="00270B60" w:rsidRPr="00C27705" w:rsidRDefault="00F40847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1.1. </w:t>
            </w:r>
            <w:r w:rsidR="00376C22" w:rsidRPr="00C27705">
              <w:rPr>
                <w:rFonts w:ascii="Verdana" w:hAnsi="Verdana" w:cstheme="majorHAnsi"/>
                <w:sz w:val="20"/>
                <w:szCs w:val="20"/>
              </w:rPr>
              <w:t>K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ształcenie studentów w celu ich przygotowania do pracy twórczej, zawodowej i naukowe</w:t>
            </w:r>
            <w:r w:rsidR="00C27705">
              <w:rPr>
                <w:rFonts w:ascii="Verdana" w:hAnsi="Verdana" w:cstheme="majorHAnsi"/>
                <w:sz w:val="20"/>
                <w:szCs w:val="20"/>
              </w:rPr>
              <w:t>j oraz do ciągłego zdobywania i 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uzupełniania wiedzy</w:t>
            </w:r>
          </w:p>
        </w:tc>
        <w:tc>
          <w:tcPr>
            <w:tcW w:w="7453" w:type="dxa"/>
          </w:tcPr>
          <w:p w:rsidR="007B0253" w:rsidRPr="00C27705" w:rsidRDefault="0046108A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1. </w:t>
            </w:r>
            <w:r w:rsidR="00B7095E" w:rsidRPr="00C27705">
              <w:rPr>
                <w:rFonts w:ascii="Verdana" w:hAnsi="Verdana" w:cstheme="majorHAnsi"/>
                <w:sz w:val="20"/>
                <w:szCs w:val="20"/>
              </w:rPr>
              <w:t xml:space="preserve">Prace nad aktualizacją </w:t>
            </w:r>
            <w:r w:rsidR="00197E46" w:rsidRPr="00C27705">
              <w:rPr>
                <w:rFonts w:ascii="Verdana" w:hAnsi="Verdana" w:cstheme="majorHAnsi"/>
                <w:sz w:val="20"/>
                <w:szCs w:val="20"/>
              </w:rPr>
              <w:t>programów kształcenia</w:t>
            </w:r>
            <w:r w:rsidR="00B7095E" w:rsidRPr="00C27705">
              <w:rPr>
                <w:rFonts w:ascii="Verdana" w:hAnsi="Verdana" w:cstheme="majorHAnsi"/>
                <w:sz w:val="20"/>
                <w:szCs w:val="20"/>
              </w:rPr>
              <w:t xml:space="preserve"> m.in. na Wydziale Badań Artystycznych i Studiów Kuratorskich, Wydziale Sztuki Mediów, Wydziale Architektury Wnętrz. </w:t>
            </w:r>
          </w:p>
          <w:p w:rsidR="0046108A" w:rsidRPr="00C27705" w:rsidRDefault="0046108A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2. </w:t>
            </w:r>
            <w:r w:rsidR="00B7095E" w:rsidRPr="00C27705">
              <w:rPr>
                <w:rFonts w:ascii="Verdana" w:hAnsi="Verdana" w:cstheme="majorHAnsi"/>
                <w:sz w:val="20"/>
                <w:szCs w:val="20"/>
              </w:rPr>
              <w:t>Utworzenie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nowych studiów podyplomowych:</w:t>
            </w:r>
          </w:p>
          <w:p w:rsidR="0046108A" w:rsidRPr="00C27705" w:rsidRDefault="0046108A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- zarządzenie Rektora nr 4/2024 z dnia 20.02.2024 </w:t>
            </w: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roku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w sprawie utworzenia w Akademii Sztuk Pięknych w Warszawie Studiów Podyplomowych dla Menedżerów Opieki i Konserwacji – Restauracji Dzieł Sztuki</w:t>
            </w:r>
            <w:r w:rsidR="00DF5471" w:rsidRPr="00C27705">
              <w:rPr>
                <w:rFonts w:ascii="Verdana" w:hAnsi="Verdana" w:cstheme="majorHAnsi"/>
                <w:sz w:val="20"/>
                <w:szCs w:val="20"/>
              </w:rPr>
              <w:t>,</w:t>
            </w:r>
          </w:p>
          <w:p w:rsidR="0046108A" w:rsidRPr="00C27705" w:rsidRDefault="0046108A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- uchwała Senatu nr 3/2024 z dnia 20.02.2024 </w:t>
            </w: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roku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w sprawie ustalenia programu studiów dla Studiów Podyplomowych dla Menedżerów Opieki i Konserwacji – Restauracji Dzieł Sztuki.</w:t>
            </w:r>
          </w:p>
          <w:p w:rsidR="000510FB" w:rsidRPr="00C27705" w:rsidRDefault="00197E46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</w:p>
        </w:tc>
      </w:tr>
      <w:tr w:rsidR="00197E46" w:rsidRPr="00C27705" w:rsidTr="00C27705">
        <w:trPr>
          <w:trHeight w:val="561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270B60" w:rsidRPr="00C27705" w:rsidRDefault="00F40847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1.2. </w:t>
            </w:r>
            <w:r w:rsidR="00376C22" w:rsidRPr="00C27705">
              <w:rPr>
                <w:rFonts w:ascii="Verdana" w:hAnsi="Verdana" w:cstheme="majorHAnsi"/>
                <w:sz w:val="20"/>
                <w:szCs w:val="20"/>
              </w:rPr>
              <w:t>A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ktywizowanie osób studiują</w:t>
            </w:r>
            <w:r w:rsidR="00902115">
              <w:rPr>
                <w:rFonts w:ascii="Verdana" w:hAnsi="Verdana" w:cstheme="majorHAnsi"/>
                <w:sz w:val="20"/>
                <w:szCs w:val="20"/>
              </w:rPr>
              <w:t>cych do prac na rzecz uczelni i 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 xml:space="preserve">otoczenia zewnętrznego </w:t>
            </w:r>
          </w:p>
        </w:tc>
        <w:tc>
          <w:tcPr>
            <w:tcW w:w="7453" w:type="dxa"/>
          </w:tcPr>
          <w:p w:rsidR="00270B60" w:rsidRPr="00C27705" w:rsidRDefault="00FD19DB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1. </w:t>
            </w:r>
            <w:r w:rsidR="007C6DFD" w:rsidRPr="00C27705">
              <w:rPr>
                <w:rFonts w:ascii="Verdana" w:hAnsi="Verdana" w:cstheme="majorHAnsi"/>
                <w:sz w:val="20"/>
                <w:szCs w:val="20"/>
              </w:rPr>
              <w:t xml:space="preserve">Działania studenckie w ramach 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Nocy Muzeów</w:t>
            </w:r>
            <w:r w:rsidR="007C6DFD" w:rsidRPr="00C27705">
              <w:rPr>
                <w:rFonts w:ascii="Verdana" w:hAnsi="Verdana" w:cstheme="majorHAnsi"/>
                <w:sz w:val="20"/>
                <w:szCs w:val="20"/>
              </w:rPr>
              <w:t xml:space="preserve"> (18.05.2024 </w:t>
            </w:r>
            <w:proofErr w:type="gramStart"/>
            <w:r w:rsidR="007C6DFD" w:rsidRPr="00C27705">
              <w:rPr>
                <w:rFonts w:ascii="Verdana" w:hAnsi="Verdana" w:cstheme="majorHAnsi"/>
                <w:sz w:val="20"/>
                <w:szCs w:val="20"/>
              </w:rPr>
              <w:t>r</w:t>
            </w:r>
            <w:proofErr w:type="gramEnd"/>
            <w:r w:rsidR="007C6DFD" w:rsidRPr="00C27705">
              <w:rPr>
                <w:rFonts w:ascii="Verdana" w:hAnsi="Verdana" w:cstheme="majorHAnsi"/>
                <w:sz w:val="20"/>
                <w:szCs w:val="20"/>
              </w:rPr>
              <w:t>.).</w:t>
            </w:r>
          </w:p>
        </w:tc>
      </w:tr>
      <w:tr w:rsidR="00197E46" w:rsidRPr="00C27705" w:rsidTr="00C27705">
        <w:trPr>
          <w:trHeight w:val="558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270B60" w:rsidRPr="00C27705" w:rsidRDefault="00F40847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1.3. </w:t>
            </w:r>
            <w:r w:rsidR="00376C22" w:rsidRPr="00C27705">
              <w:rPr>
                <w:rFonts w:ascii="Verdana" w:hAnsi="Verdana" w:cstheme="majorHAnsi"/>
                <w:sz w:val="20"/>
                <w:szCs w:val="20"/>
              </w:rPr>
              <w:t>S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kupianie nauczycieli akademickich o niekwestionowanym dorobku artystycznym, naukowym, dydaktycznym i doskonalenie ich kompetencji, tworząc warunki dalszego rozwoju twórczych i naukowych osobowości</w:t>
            </w:r>
          </w:p>
        </w:tc>
        <w:tc>
          <w:tcPr>
            <w:tcW w:w="7453" w:type="dxa"/>
          </w:tcPr>
          <w:p w:rsidR="00632FD6" w:rsidRPr="00C27705" w:rsidRDefault="00A05BE2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1. Realizowanie zasad procedury awansowej dla nauczycieli akademickich w uczelni po uzyskaniu stopnia i tytułu naukowego, wprowadzonej zarządzeniem Rektora nr 31/2023 z dnia 27 września 2023 r.</w:t>
            </w:r>
          </w:p>
        </w:tc>
      </w:tr>
      <w:tr w:rsidR="00197E46" w:rsidRPr="00C27705" w:rsidTr="00C27705">
        <w:trPr>
          <w:trHeight w:val="536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270B60" w:rsidRPr="00C27705" w:rsidRDefault="00F40847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1.4. </w:t>
            </w:r>
            <w:r w:rsidR="00376C22" w:rsidRPr="00C27705">
              <w:rPr>
                <w:rFonts w:ascii="Verdana" w:hAnsi="Verdana" w:cstheme="majorHAnsi"/>
                <w:sz w:val="20"/>
                <w:szCs w:val="20"/>
              </w:rPr>
              <w:t>P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odnoszenie kwalifikacji kadry poprzez organizację szkoleń z obszaru psychologii, pedagogiki, relacji międzyludzkich itp.</w:t>
            </w:r>
          </w:p>
        </w:tc>
        <w:tc>
          <w:tcPr>
            <w:tcW w:w="7453" w:type="dxa"/>
          </w:tcPr>
          <w:p w:rsidR="00632FD6" w:rsidRPr="00C27705" w:rsidRDefault="008F018F" w:rsidP="00EC6DAA">
            <w:pPr>
              <w:rPr>
                <w:rFonts w:ascii="Verdana" w:hAnsi="Verdana" w:cstheme="majorHAnsi"/>
                <w:color w:val="FF0000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197E46" w:rsidRPr="00C27705" w:rsidTr="00C27705">
        <w:trPr>
          <w:trHeight w:val="1125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270B60" w:rsidRPr="00C27705" w:rsidRDefault="00F40847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1.5.</w:t>
            </w:r>
            <w:r w:rsidR="003E59C8" w:rsidRPr="00C27705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  <w:r w:rsidR="00376C22" w:rsidRPr="00C27705">
              <w:rPr>
                <w:rFonts w:ascii="Verdana" w:hAnsi="Verdana" w:cstheme="majorHAnsi"/>
                <w:sz w:val="20"/>
                <w:szCs w:val="20"/>
              </w:rPr>
              <w:t>D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ążenie do uelastycznienia programów i zwiększenie interdyscyplinarności międzywydziałowej poprzez przebudowanie (zracjonalizowanie) siatek godzin, tak by były mniej kolizyjne i ułatwiały wolny wybór ścieżki kształcenia indywidualnego</w:t>
            </w:r>
          </w:p>
        </w:tc>
        <w:tc>
          <w:tcPr>
            <w:tcW w:w="7453" w:type="dxa"/>
          </w:tcPr>
          <w:p w:rsidR="0005041D" w:rsidRPr="00C27705" w:rsidRDefault="00A05BE2" w:rsidP="00EC6DAA">
            <w:pPr>
              <w:rPr>
                <w:rFonts w:ascii="Verdana" w:hAnsi="Verdana" w:cstheme="majorHAnsi"/>
                <w:color w:val="FF0000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1. Realizowanie efektów prac </w:t>
            </w:r>
            <w:r w:rsidRPr="00C27705">
              <w:rPr>
                <w:rFonts w:ascii="Verdana" w:hAnsi="Verdana" w:cstheme="majorHAnsi"/>
                <w:bCs/>
                <w:sz w:val="20"/>
                <w:szCs w:val="20"/>
              </w:rPr>
              <w:t>Zespołu ds. analizy planów zajęć na Wydziałach ASP w Warszawie w postaci</w:t>
            </w:r>
            <w:r w:rsidR="00902115">
              <w:rPr>
                <w:rFonts w:ascii="Verdana" w:hAnsi="Verdana" w:cstheme="majorHAnsi"/>
                <w:sz w:val="20"/>
                <w:szCs w:val="20"/>
              </w:rPr>
              <w:t xml:space="preserve"> zmodyfikowanych programów i 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siatek zajęć obowiązujących od roku akademickiego 2023/2024. </w:t>
            </w:r>
          </w:p>
        </w:tc>
      </w:tr>
      <w:tr w:rsidR="00197E46" w:rsidRPr="00C27705" w:rsidTr="00C27705">
        <w:trPr>
          <w:trHeight w:val="348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270B60" w:rsidRPr="00C27705" w:rsidRDefault="00F40847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1.6. </w:t>
            </w:r>
            <w:r w:rsidR="00376C22" w:rsidRPr="00C27705">
              <w:rPr>
                <w:rFonts w:ascii="Verdana" w:hAnsi="Verdana" w:cstheme="majorHAnsi"/>
                <w:sz w:val="20"/>
                <w:szCs w:val="20"/>
              </w:rPr>
              <w:t>R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ozwijanie współpracy z</w:t>
            </w:r>
            <w:r w:rsidR="00902115">
              <w:rPr>
                <w:rFonts w:ascii="Verdana" w:hAnsi="Verdana" w:cstheme="majorHAnsi"/>
                <w:sz w:val="20"/>
                <w:szCs w:val="20"/>
              </w:rPr>
              <w:t xml:space="preserve"> absolwentami poprzez dbałość o 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ich stałe relacje z uczelnią</w:t>
            </w:r>
          </w:p>
        </w:tc>
        <w:tc>
          <w:tcPr>
            <w:tcW w:w="7453" w:type="dxa"/>
          </w:tcPr>
          <w:p w:rsidR="00270B60" w:rsidRPr="00C27705" w:rsidRDefault="00270B60" w:rsidP="00EC6DAA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197E46" w:rsidRPr="00C27705" w:rsidTr="00C27705">
        <w:trPr>
          <w:trHeight w:val="604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270B60" w:rsidRPr="00C27705" w:rsidRDefault="00F40847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1.7. </w:t>
            </w:r>
            <w:r w:rsidR="00376C22" w:rsidRPr="00C27705">
              <w:rPr>
                <w:rFonts w:ascii="Verdana" w:hAnsi="Verdana" w:cstheme="majorHAnsi"/>
                <w:sz w:val="20"/>
                <w:szCs w:val="20"/>
              </w:rPr>
              <w:t>Z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 xml:space="preserve">apewnianie odpowiedniej infrastruktury umożliwiającej sprawne realizowanie procesu dydaktycznego (odpowiednie 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lastRenderedPageBreak/>
              <w:t>pomieszczenia, remonty, wyposażenie itp.) oraz dostosowanej do potrzeb osób z niepełnosprawnościami</w:t>
            </w:r>
          </w:p>
        </w:tc>
        <w:tc>
          <w:tcPr>
            <w:tcW w:w="7453" w:type="dxa"/>
          </w:tcPr>
          <w:p w:rsidR="00C42260" w:rsidRPr="00C27705" w:rsidRDefault="00C42260" w:rsidP="00EC6DAA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197E46" w:rsidRPr="00C27705" w:rsidTr="00C27705">
        <w:trPr>
          <w:trHeight w:val="979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270B60" w:rsidRPr="00C27705" w:rsidRDefault="00F40847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1.8. </w:t>
            </w:r>
            <w:r w:rsidR="00376C22" w:rsidRPr="00C27705">
              <w:rPr>
                <w:rFonts w:ascii="Verdana" w:hAnsi="Verdana" w:cstheme="majorHAnsi"/>
                <w:sz w:val="20"/>
                <w:szCs w:val="20"/>
              </w:rPr>
              <w:t>Z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apewnianie pomocy psychologicznej studentom i nauczycielom akademickim oraz wspieranie procesów przeciwdziałania dyskryminacji i</w:t>
            </w:r>
            <w:r w:rsidR="00376C22" w:rsidRPr="00C27705">
              <w:rPr>
                <w:rFonts w:ascii="Verdana" w:hAnsi="Verdana" w:cstheme="majorHAnsi"/>
                <w:sz w:val="20"/>
                <w:szCs w:val="20"/>
              </w:rPr>
              <w:t>  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nierównemu traktowaniu</w:t>
            </w:r>
          </w:p>
        </w:tc>
        <w:tc>
          <w:tcPr>
            <w:tcW w:w="7453" w:type="dxa"/>
          </w:tcPr>
          <w:p w:rsidR="003F77EE" w:rsidRPr="00C27705" w:rsidRDefault="00992698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1. D</w:t>
            </w:r>
            <w:r w:rsidR="003F77EE" w:rsidRPr="00C27705">
              <w:rPr>
                <w:rFonts w:ascii="Verdana" w:hAnsi="Verdana" w:cstheme="majorHAnsi"/>
                <w:sz w:val="20"/>
                <w:szCs w:val="20"/>
              </w:rPr>
              <w:t xml:space="preserve">ziałania antydyskryminacyjne oraz 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wsparcie</w:t>
            </w:r>
            <w:r w:rsidR="003F77EE" w:rsidRPr="00C27705">
              <w:rPr>
                <w:rFonts w:ascii="Verdana" w:hAnsi="Verdana" w:cstheme="majorHAnsi"/>
                <w:sz w:val="20"/>
                <w:szCs w:val="20"/>
              </w:rPr>
              <w:t xml:space="preserve"> os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ób</w:t>
            </w:r>
            <w:r w:rsidR="003F77EE" w:rsidRPr="00C27705">
              <w:rPr>
                <w:rFonts w:ascii="Verdana" w:hAnsi="Verdana" w:cstheme="majorHAnsi"/>
                <w:sz w:val="20"/>
                <w:szCs w:val="20"/>
              </w:rPr>
              <w:t xml:space="preserve"> potrzebujący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ch</w:t>
            </w:r>
            <w:r w:rsidR="00CB6BA4" w:rsidRPr="00C27705">
              <w:rPr>
                <w:rFonts w:ascii="Verdana" w:hAnsi="Verdana" w:cstheme="majorHAnsi"/>
                <w:sz w:val="20"/>
                <w:szCs w:val="20"/>
              </w:rPr>
              <w:t xml:space="preserve"> poprzez</w:t>
            </w:r>
            <w:r w:rsidR="003F77EE" w:rsidRPr="00C27705">
              <w:rPr>
                <w:rFonts w:ascii="Verdana" w:hAnsi="Verdana" w:cstheme="majorHAnsi"/>
                <w:sz w:val="20"/>
                <w:szCs w:val="20"/>
              </w:rPr>
              <w:t>:</w:t>
            </w:r>
          </w:p>
          <w:p w:rsidR="00A05BE2" w:rsidRPr="00C27705" w:rsidRDefault="00A05BE2" w:rsidP="00EC6DAA">
            <w:pPr>
              <w:pStyle w:val="Akapitzlist"/>
              <w:numPr>
                <w:ilvl w:val="0"/>
                <w:numId w:val="5"/>
              </w:numPr>
              <w:ind w:left="312" w:hanging="282"/>
              <w:contextualSpacing w:val="0"/>
              <w:rPr>
                <w:rFonts w:ascii="Verdana" w:hAnsi="Verdana" w:cstheme="majorHAnsi"/>
                <w:sz w:val="20"/>
                <w:szCs w:val="20"/>
              </w:rPr>
            </w:pPr>
            <w:bookmarkStart w:id="1" w:name="_Hlk152155497"/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działalność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  <w:bookmarkEnd w:id="1"/>
            <w:r w:rsidRPr="00C27705">
              <w:rPr>
                <w:rFonts w:ascii="Verdana" w:hAnsi="Verdana" w:cstheme="majorHAnsi"/>
                <w:sz w:val="20"/>
                <w:szCs w:val="20"/>
              </w:rPr>
              <w:t>powołanej przez Rektora Komisji ds. Etyki</w:t>
            </w:r>
            <w:r w:rsidR="00DF5471" w:rsidRPr="00C27705">
              <w:rPr>
                <w:rFonts w:ascii="Verdana" w:hAnsi="Verdana" w:cstheme="majorHAnsi"/>
                <w:sz w:val="20"/>
                <w:szCs w:val="20"/>
              </w:rPr>
              <w:t>,</w:t>
            </w:r>
          </w:p>
          <w:p w:rsidR="003D0A3D" w:rsidRPr="00C27705" w:rsidRDefault="00FF2359" w:rsidP="00EC6DAA">
            <w:pPr>
              <w:pStyle w:val="Akapitzlist"/>
              <w:numPr>
                <w:ilvl w:val="0"/>
                <w:numId w:val="5"/>
              </w:numPr>
              <w:ind w:left="312" w:hanging="282"/>
              <w:contextualSpacing w:val="0"/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bezpłatną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  <w:r w:rsidR="007F1B72" w:rsidRPr="00C27705">
              <w:rPr>
                <w:rFonts w:ascii="Verdana" w:hAnsi="Verdana" w:cstheme="majorHAnsi"/>
                <w:sz w:val="20"/>
                <w:szCs w:val="20"/>
              </w:rPr>
              <w:t xml:space="preserve">profesjonalną pomoc psychologiczną </w:t>
            </w:r>
            <w:r w:rsidR="00CB6BA4" w:rsidRPr="00C27705">
              <w:rPr>
                <w:rFonts w:ascii="Verdana" w:hAnsi="Verdana" w:cstheme="majorHAnsi"/>
                <w:sz w:val="20"/>
                <w:szCs w:val="20"/>
              </w:rPr>
              <w:t xml:space="preserve">dla studentów, doktorantów oraz nauczycieli akademickich </w:t>
            </w:r>
            <w:r w:rsidR="007F1B72" w:rsidRPr="00C27705">
              <w:rPr>
                <w:rFonts w:ascii="Verdana" w:hAnsi="Verdana" w:cstheme="majorHAnsi"/>
                <w:sz w:val="20"/>
                <w:szCs w:val="20"/>
              </w:rPr>
              <w:t>realizowaną przez podmioty zewnętrzne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(obecnie przez </w:t>
            </w:r>
            <w:r w:rsidR="007F1B72" w:rsidRPr="00C27705">
              <w:rPr>
                <w:rFonts w:ascii="Verdana" w:hAnsi="Verdana" w:cstheme="majorHAnsi"/>
                <w:sz w:val="20"/>
                <w:szCs w:val="20"/>
              </w:rPr>
              <w:t>Akademicką Poradnię Psychologiczną przy APS im. M. Grzegorzewskiej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)</w:t>
            </w:r>
            <w:r w:rsidR="00DF5471" w:rsidRPr="00C27705">
              <w:rPr>
                <w:rFonts w:ascii="Verdana" w:hAnsi="Verdana" w:cstheme="majorHAnsi"/>
                <w:sz w:val="20"/>
                <w:szCs w:val="20"/>
              </w:rPr>
              <w:t>,</w:t>
            </w:r>
          </w:p>
          <w:p w:rsidR="00A05BE2" w:rsidRPr="00C27705" w:rsidRDefault="00A05BE2" w:rsidP="00EC6DAA">
            <w:pPr>
              <w:pStyle w:val="Akapitzlist"/>
              <w:numPr>
                <w:ilvl w:val="0"/>
                <w:numId w:val="5"/>
              </w:numPr>
              <w:ind w:left="312" w:hanging="282"/>
              <w:contextualSpacing w:val="0"/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organizowanie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warsztatów z arteterapii dla osób studiujących;</w:t>
            </w:r>
          </w:p>
          <w:p w:rsidR="0005041D" w:rsidRPr="00C27705" w:rsidRDefault="0005041D" w:rsidP="00EC6DAA">
            <w:pPr>
              <w:pStyle w:val="Akapitzlist"/>
              <w:numPr>
                <w:ilvl w:val="0"/>
                <w:numId w:val="5"/>
              </w:numPr>
              <w:ind w:left="312" w:hanging="282"/>
              <w:contextualSpacing w:val="0"/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działalność</w:t>
            </w:r>
            <w:proofErr w:type="gramEnd"/>
            <w:r w:rsidR="00113474" w:rsidRPr="00C27705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  <w:r w:rsidR="00CE3123" w:rsidRPr="00C27705">
              <w:rPr>
                <w:rFonts w:ascii="Verdana" w:hAnsi="Verdana" w:cstheme="majorHAnsi"/>
                <w:sz w:val="20"/>
                <w:szCs w:val="20"/>
              </w:rPr>
              <w:t>P</w:t>
            </w:r>
            <w:r w:rsidR="00113474" w:rsidRPr="00C27705">
              <w:rPr>
                <w:rFonts w:ascii="Verdana" w:hAnsi="Verdana" w:cstheme="majorHAnsi"/>
                <w:sz w:val="20"/>
                <w:szCs w:val="20"/>
              </w:rPr>
              <w:t>ełnomocnik</w:t>
            </w:r>
            <w:r w:rsidR="00FF2359" w:rsidRPr="00C27705">
              <w:rPr>
                <w:rFonts w:ascii="Verdana" w:hAnsi="Verdana" w:cstheme="majorHAnsi"/>
                <w:sz w:val="20"/>
                <w:szCs w:val="20"/>
              </w:rPr>
              <w:t>a ds. osób z niepełnosprawnościami oraz</w:t>
            </w:r>
            <w:r w:rsidR="00113474" w:rsidRPr="00C27705">
              <w:rPr>
                <w:rFonts w:ascii="Verdana" w:hAnsi="Verdana" w:cstheme="majorHAnsi"/>
                <w:sz w:val="20"/>
                <w:szCs w:val="20"/>
              </w:rPr>
              <w:t xml:space="preserve"> Biura Wsparcia i Dostępności</w:t>
            </w:r>
            <w:r w:rsidR="00992698" w:rsidRPr="00C27705">
              <w:rPr>
                <w:rFonts w:ascii="Verdana" w:hAnsi="Verdana" w:cstheme="majorHAnsi"/>
                <w:sz w:val="20"/>
                <w:szCs w:val="20"/>
              </w:rPr>
              <w:t>.</w:t>
            </w:r>
          </w:p>
        </w:tc>
      </w:tr>
      <w:tr w:rsidR="00197E46" w:rsidRPr="00C27705" w:rsidTr="00C27705">
        <w:trPr>
          <w:trHeight w:val="646"/>
        </w:trPr>
        <w:tc>
          <w:tcPr>
            <w:tcW w:w="1129" w:type="dxa"/>
            <w:vMerge w:val="restart"/>
            <w:shd w:val="clear" w:color="auto" w:fill="E7E6E6" w:themeFill="background2"/>
            <w:textDirection w:val="btLr"/>
            <w:vAlign w:val="center"/>
          </w:tcPr>
          <w:p w:rsidR="006D7E25" w:rsidRPr="00C27705" w:rsidRDefault="006D7E25" w:rsidP="00EC6DAA">
            <w:pPr>
              <w:ind w:left="113" w:right="113"/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b/>
                <w:sz w:val="20"/>
                <w:szCs w:val="20"/>
              </w:rPr>
              <w:t>2. Badania naukowe</w:t>
            </w:r>
          </w:p>
        </w:tc>
        <w:tc>
          <w:tcPr>
            <w:tcW w:w="6722" w:type="dxa"/>
          </w:tcPr>
          <w:p w:rsidR="006D7E25" w:rsidRPr="00C27705" w:rsidRDefault="006D7E25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2.1. Motywowanie pracowników do udziału w krajowych i</w:t>
            </w:r>
            <w:r w:rsidR="00AF3481" w:rsidRPr="00C27705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międzynarodowych wystawach oraz publikacji w wysoko punktowanych wydawnictwach naukowych</w:t>
            </w:r>
          </w:p>
        </w:tc>
        <w:tc>
          <w:tcPr>
            <w:tcW w:w="7453" w:type="dxa"/>
          </w:tcPr>
          <w:p w:rsidR="006D7E25" w:rsidRPr="00C27705" w:rsidRDefault="006D7E25" w:rsidP="00EC6DAA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197E46" w:rsidRPr="00C27705" w:rsidTr="00C27705">
        <w:trPr>
          <w:trHeight w:val="76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6D7E25" w:rsidRPr="00C27705" w:rsidRDefault="006D7E25" w:rsidP="00EC6DAA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</w:p>
        </w:tc>
        <w:tc>
          <w:tcPr>
            <w:tcW w:w="6722" w:type="dxa"/>
          </w:tcPr>
          <w:p w:rsidR="006D7E25" w:rsidRPr="00C27705" w:rsidRDefault="006D7E25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2.2. Włączanie osób studiujących w proces prowadzenia badań naukowych</w:t>
            </w:r>
          </w:p>
        </w:tc>
        <w:tc>
          <w:tcPr>
            <w:tcW w:w="7453" w:type="dxa"/>
          </w:tcPr>
          <w:p w:rsidR="006D7E25" w:rsidRPr="00C27705" w:rsidRDefault="006D7E25" w:rsidP="00EC6DAA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197E46" w:rsidRPr="00C27705" w:rsidTr="00C27705">
        <w:trPr>
          <w:trHeight w:val="186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6D7E25" w:rsidRPr="00C27705" w:rsidRDefault="006D7E25" w:rsidP="00EC6DAA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6D7E25" w:rsidRPr="00C27705" w:rsidRDefault="006D7E25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2.3. Rozwijanie oraz skuteczne zarządzanie infrastrukturą badawczą</w:t>
            </w:r>
          </w:p>
        </w:tc>
        <w:tc>
          <w:tcPr>
            <w:tcW w:w="7453" w:type="dxa"/>
          </w:tcPr>
          <w:p w:rsidR="006D7E25" w:rsidRPr="00C27705" w:rsidRDefault="006D7E25" w:rsidP="00EC6DAA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197E46" w:rsidRPr="00C27705" w:rsidTr="00C27705">
        <w:trPr>
          <w:trHeight w:val="70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6D7E25" w:rsidRPr="00C27705" w:rsidRDefault="006D7E25" w:rsidP="00EC6DAA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6D7E25" w:rsidRPr="00C27705" w:rsidRDefault="006D7E25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2.4. Zapewnianie skutecznego wsparcia administracyjnego w pozyskiwaniu środków na twórczość i badania naukowe oraz obsługę grantów</w:t>
            </w:r>
          </w:p>
        </w:tc>
        <w:tc>
          <w:tcPr>
            <w:tcW w:w="7453" w:type="dxa"/>
          </w:tcPr>
          <w:p w:rsidR="00906163" w:rsidRPr="00C27705" w:rsidRDefault="004B7434" w:rsidP="00A94CB7">
            <w:pPr>
              <w:rPr>
                <w:rFonts w:ascii="Verdana" w:hAnsi="Verdana" w:cstheme="majorHAnsi"/>
                <w:color w:val="FF0000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1. </w:t>
            </w:r>
            <w:r w:rsidR="00DB6C41" w:rsidRPr="00C27705">
              <w:rPr>
                <w:rFonts w:ascii="Verdana" w:hAnsi="Verdana" w:cstheme="majorHAnsi"/>
                <w:sz w:val="20"/>
                <w:szCs w:val="20"/>
              </w:rPr>
              <w:t xml:space="preserve">Przygotowywanie 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wniosków o finansowanie zewnętrzne na badania naukowe m.in. do</w:t>
            </w:r>
            <w:r w:rsidR="00A94CB7" w:rsidRPr="00C27705">
              <w:rPr>
                <w:rFonts w:ascii="Verdana" w:hAnsi="Verdana" w:cstheme="majorHAnsi"/>
                <w:sz w:val="20"/>
                <w:szCs w:val="20"/>
              </w:rPr>
              <w:t xml:space="preserve"> Narodowego Centrum Nauki.</w:t>
            </w:r>
          </w:p>
        </w:tc>
      </w:tr>
      <w:tr w:rsidR="00197E46" w:rsidRPr="00C27705" w:rsidTr="00C27705">
        <w:trPr>
          <w:trHeight w:val="1029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6D7E25" w:rsidRPr="00C27705" w:rsidRDefault="006D7E25" w:rsidP="00EC6DAA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6D7E25" w:rsidRPr="00C27705" w:rsidRDefault="006D7E25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2.5. Uzyskiwanie znaczących osiągnięć badawczych także przez udział w ważnych projektach badawczych</w:t>
            </w:r>
          </w:p>
        </w:tc>
        <w:tc>
          <w:tcPr>
            <w:tcW w:w="7453" w:type="dxa"/>
          </w:tcPr>
          <w:p w:rsidR="006D7E25" w:rsidRPr="00C27705" w:rsidRDefault="00B7095E" w:rsidP="00EC6DAA">
            <w:pPr>
              <w:rPr>
                <w:rFonts w:ascii="Verdana" w:hAnsi="Verdana" w:cstheme="majorHAnsi"/>
                <w:color w:val="FF0000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1. Finansowanie przez uczelnię zadań badawczych wynikające</w:t>
            </w:r>
            <w:r w:rsidR="008B4DB6" w:rsidRPr="00C27705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z</w:t>
            </w:r>
            <w:r w:rsidR="00A94CB7" w:rsidRPr="00C27705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  <w:r w:rsidR="004C0505" w:rsidRPr="00C27705">
              <w:rPr>
                <w:rFonts w:ascii="Verdana" w:hAnsi="Verdana" w:cstheme="majorHAnsi"/>
                <w:sz w:val="20"/>
                <w:szCs w:val="20"/>
              </w:rPr>
              <w:t>zarządzenia </w:t>
            </w:r>
            <w:r w:rsidR="00034157" w:rsidRPr="00C27705">
              <w:rPr>
                <w:rFonts w:ascii="Verdana" w:hAnsi="Verdana" w:cstheme="majorHAnsi"/>
                <w:sz w:val="20"/>
                <w:szCs w:val="20"/>
              </w:rPr>
              <w:t xml:space="preserve">Rektora nr 28/2023 z dnia 18 września 2023 r. </w:t>
            </w:r>
            <w:r w:rsidR="004C0505" w:rsidRPr="00C27705">
              <w:rPr>
                <w:rFonts w:ascii="Verdana" w:hAnsi="Verdana" w:cstheme="majorHAnsi"/>
                <w:sz w:val="20"/>
                <w:szCs w:val="20"/>
              </w:rPr>
              <w:t>w sprawie zasad wnioskowania, podziału i rozliczania środków na naukę w Akademii Sztuk Pięknych w Warszawie w roku 2023</w:t>
            </w:r>
            <w:r w:rsidR="00D47DA0" w:rsidRPr="00C27705">
              <w:rPr>
                <w:rFonts w:ascii="Verdana" w:hAnsi="Verdana" w:cstheme="majorHAnsi"/>
                <w:sz w:val="20"/>
                <w:szCs w:val="20"/>
              </w:rPr>
              <w:t>.</w:t>
            </w:r>
          </w:p>
        </w:tc>
      </w:tr>
      <w:tr w:rsidR="00197E46" w:rsidRPr="00C27705" w:rsidTr="00C27705">
        <w:trPr>
          <w:trHeight w:val="58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6D7E25" w:rsidRPr="00C27705" w:rsidRDefault="006D7E25" w:rsidP="00EC6DAA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6D7E25" w:rsidRPr="00C27705" w:rsidRDefault="006D7E25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2.6. Dążenie do uzyskania statusu naukowego przez Bibliotekę i Archiwum ASP w Warszawie</w:t>
            </w:r>
          </w:p>
        </w:tc>
        <w:tc>
          <w:tcPr>
            <w:tcW w:w="7453" w:type="dxa"/>
          </w:tcPr>
          <w:p w:rsidR="006D7E25" w:rsidRPr="00C27705" w:rsidRDefault="006D7E25" w:rsidP="00EC6DAA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197E46" w:rsidRPr="00C27705" w:rsidTr="00C27705">
        <w:trPr>
          <w:trHeight w:val="1455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6D7E25" w:rsidRPr="00C27705" w:rsidRDefault="006D7E25" w:rsidP="00EC6DAA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6D7E25" w:rsidRPr="00C27705" w:rsidRDefault="006D7E25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2.7. Wspieranie młodej kadry poprzez ukierunkowanie badań na tę grupę pracowników oraz praktyczne zastosowanie badań naukowych realizowanych przez młodą kadrę</w:t>
            </w:r>
          </w:p>
        </w:tc>
        <w:tc>
          <w:tcPr>
            <w:tcW w:w="7453" w:type="dxa"/>
          </w:tcPr>
          <w:p w:rsidR="00027CB6" w:rsidRPr="00C27705" w:rsidRDefault="00B7095E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1. Finansowanie przez uczelni</w:t>
            </w:r>
            <w:r w:rsidR="0071365A">
              <w:rPr>
                <w:rFonts w:ascii="Verdana" w:hAnsi="Verdana" w:cstheme="majorHAnsi"/>
                <w:sz w:val="20"/>
                <w:szCs w:val="20"/>
              </w:rPr>
              <w:t>ę zadań badawczych wynikające z </w:t>
            </w:r>
            <w:r w:rsidR="00CE6BAA" w:rsidRPr="00C27705">
              <w:rPr>
                <w:rFonts w:ascii="Verdana" w:hAnsi="Verdana" w:cstheme="majorHAnsi"/>
                <w:sz w:val="20"/>
                <w:szCs w:val="20"/>
              </w:rPr>
              <w:t>zarządzenia</w:t>
            </w:r>
            <w:r w:rsidR="00034157" w:rsidRPr="00C27705">
              <w:rPr>
                <w:rFonts w:ascii="Verdana" w:hAnsi="Verdana" w:cstheme="majorHAnsi"/>
                <w:sz w:val="20"/>
                <w:szCs w:val="20"/>
              </w:rPr>
              <w:t xml:space="preserve"> Rektora </w:t>
            </w:r>
            <w:r w:rsidR="00CE6BAA" w:rsidRPr="00C27705">
              <w:rPr>
                <w:rFonts w:ascii="Verdana" w:hAnsi="Verdana" w:cstheme="majorHAnsi"/>
                <w:sz w:val="20"/>
                <w:szCs w:val="20"/>
              </w:rPr>
              <w:t>nr 29/2023  z dn</w:t>
            </w:r>
            <w:r w:rsidR="00034157" w:rsidRPr="00C27705">
              <w:rPr>
                <w:rFonts w:ascii="Verdana" w:hAnsi="Verdana" w:cstheme="majorHAnsi"/>
                <w:sz w:val="20"/>
                <w:szCs w:val="20"/>
              </w:rPr>
              <w:t>ia</w:t>
            </w:r>
            <w:r w:rsidR="0071365A">
              <w:rPr>
                <w:rFonts w:ascii="Verdana" w:hAnsi="Verdana" w:cstheme="majorHAnsi"/>
                <w:sz w:val="20"/>
                <w:szCs w:val="20"/>
              </w:rPr>
              <w:t xml:space="preserve"> 18 września 2023 r. w </w:t>
            </w:r>
            <w:r w:rsidR="00CE6BAA" w:rsidRPr="00C27705">
              <w:rPr>
                <w:rFonts w:ascii="Verdana" w:hAnsi="Verdana" w:cstheme="majorHAnsi"/>
                <w:sz w:val="20"/>
                <w:szCs w:val="20"/>
              </w:rPr>
              <w:t>sprawie zasad wnioskowania, przyz</w:t>
            </w:r>
            <w:r w:rsidR="0071365A">
              <w:rPr>
                <w:rFonts w:ascii="Verdana" w:hAnsi="Verdana" w:cstheme="majorHAnsi"/>
                <w:sz w:val="20"/>
                <w:szCs w:val="20"/>
              </w:rPr>
              <w:t>nawania i rozliczania środków z </w:t>
            </w:r>
            <w:r w:rsidR="00CE6BAA" w:rsidRPr="00C27705">
              <w:rPr>
                <w:rFonts w:ascii="Verdana" w:hAnsi="Verdana" w:cstheme="majorHAnsi"/>
                <w:sz w:val="20"/>
                <w:szCs w:val="20"/>
              </w:rPr>
              <w:t>subwencji na finasowanie zadań służących rozwojowi pracowników zaliczanych do młodych naukow</w:t>
            </w:r>
            <w:r w:rsidR="0071365A">
              <w:rPr>
                <w:rFonts w:ascii="Verdana" w:hAnsi="Verdana" w:cstheme="majorHAnsi"/>
                <w:sz w:val="20"/>
                <w:szCs w:val="20"/>
              </w:rPr>
              <w:t>ców w Akademii Sztuk Pięknych w </w:t>
            </w:r>
            <w:r w:rsidR="00CE6BAA" w:rsidRPr="00C27705">
              <w:rPr>
                <w:rFonts w:ascii="Verdana" w:hAnsi="Verdana" w:cstheme="majorHAnsi"/>
                <w:sz w:val="20"/>
                <w:szCs w:val="20"/>
              </w:rPr>
              <w:t>Warszawie w roku 2023</w:t>
            </w:r>
            <w:r w:rsidR="00027CB6" w:rsidRPr="00C27705">
              <w:rPr>
                <w:rFonts w:ascii="Verdana" w:hAnsi="Verdana" w:cstheme="majorHAnsi"/>
                <w:sz w:val="20"/>
                <w:szCs w:val="20"/>
              </w:rPr>
              <w:t>.</w:t>
            </w:r>
          </w:p>
        </w:tc>
      </w:tr>
      <w:tr w:rsidR="00197E46" w:rsidRPr="00C27705" w:rsidTr="0071365A">
        <w:trPr>
          <w:trHeight w:val="262"/>
        </w:trPr>
        <w:tc>
          <w:tcPr>
            <w:tcW w:w="15304" w:type="dxa"/>
            <w:gridSpan w:val="3"/>
            <w:shd w:val="clear" w:color="auto" w:fill="E7E6E6" w:themeFill="background2"/>
          </w:tcPr>
          <w:p w:rsidR="00334A73" w:rsidRPr="00C27705" w:rsidRDefault="00334A73" w:rsidP="00EC6DAA">
            <w:pPr>
              <w:spacing w:before="12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35BC0" w:rsidRPr="00C27705" w:rsidTr="00C27705">
        <w:trPr>
          <w:trHeight w:val="590"/>
        </w:trPr>
        <w:tc>
          <w:tcPr>
            <w:tcW w:w="1129" w:type="dxa"/>
            <w:vMerge w:val="restart"/>
            <w:shd w:val="clear" w:color="auto" w:fill="E7E6E6" w:themeFill="background2"/>
            <w:textDirection w:val="btLr"/>
            <w:vAlign w:val="center"/>
          </w:tcPr>
          <w:p w:rsidR="00270B60" w:rsidRPr="0071365A" w:rsidRDefault="00F40847" w:rsidP="00EC6DAA">
            <w:pPr>
              <w:ind w:left="113" w:right="113"/>
              <w:jc w:val="center"/>
              <w:rPr>
                <w:rFonts w:ascii="Verdana" w:hAnsi="Verdana" w:cstheme="majorHAnsi"/>
                <w:sz w:val="20"/>
                <w:szCs w:val="20"/>
              </w:rPr>
            </w:pPr>
            <w:r w:rsidRPr="0071365A">
              <w:rPr>
                <w:rFonts w:ascii="Verdana" w:hAnsi="Verdana" w:cstheme="majorHAnsi"/>
                <w:b/>
                <w:sz w:val="20"/>
                <w:szCs w:val="20"/>
              </w:rPr>
              <w:lastRenderedPageBreak/>
              <w:t xml:space="preserve">3. </w:t>
            </w:r>
            <w:r w:rsidR="00270B60" w:rsidRPr="0071365A">
              <w:rPr>
                <w:rFonts w:ascii="Verdana" w:hAnsi="Verdana" w:cstheme="majorHAnsi"/>
                <w:b/>
                <w:sz w:val="20"/>
                <w:szCs w:val="20"/>
              </w:rPr>
              <w:t xml:space="preserve">Współpraca </w:t>
            </w:r>
            <w:r w:rsidR="00270B60" w:rsidRPr="0071365A">
              <w:rPr>
                <w:rFonts w:ascii="Verdana" w:hAnsi="Verdana" w:cstheme="majorHAnsi"/>
                <w:b/>
                <w:sz w:val="20"/>
                <w:szCs w:val="20"/>
              </w:rPr>
              <w:br/>
              <w:t>z otoczeniem zewnętrznym</w:t>
            </w:r>
          </w:p>
        </w:tc>
        <w:tc>
          <w:tcPr>
            <w:tcW w:w="6722" w:type="dxa"/>
          </w:tcPr>
          <w:p w:rsidR="00270B60" w:rsidRPr="00C27705" w:rsidRDefault="00F40847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3.1. </w:t>
            </w:r>
            <w:r w:rsidR="00870D11" w:rsidRPr="00C27705">
              <w:rPr>
                <w:rFonts w:ascii="Verdana" w:hAnsi="Verdana" w:cstheme="majorHAnsi"/>
                <w:sz w:val="20"/>
                <w:szCs w:val="20"/>
              </w:rPr>
              <w:t>D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ążenie do uzyskania pozycji znaczącego miejsca na mapie kulturalnej miasta, kraju i świata – pozostanie uczelnią otwartą na współpracę z partnerami instytucjonalnymi, inicjującą wydarzenia kulturalne i artystyczne, wystawy, konkursy, konferencje, aktywnie obecną w mediach</w:t>
            </w:r>
          </w:p>
        </w:tc>
        <w:tc>
          <w:tcPr>
            <w:tcW w:w="7453" w:type="dxa"/>
          </w:tcPr>
          <w:p w:rsidR="00E12392" w:rsidRPr="00C27705" w:rsidRDefault="00E12392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1. Otwarcie nowej przestrzeni ASP </w:t>
            </w:r>
            <w:proofErr w:type="spellStart"/>
            <w:r w:rsidRPr="00C27705">
              <w:rPr>
                <w:rFonts w:ascii="Verdana" w:hAnsi="Verdana" w:cstheme="majorHAnsi"/>
                <w:sz w:val="20"/>
                <w:szCs w:val="20"/>
              </w:rPr>
              <w:t>Showroom</w:t>
            </w:r>
            <w:proofErr w:type="spellEnd"/>
            <w:r w:rsidR="00B558D9" w:rsidRPr="00C27705">
              <w:rPr>
                <w:rFonts w:ascii="Verdana" w:hAnsi="Verdana" w:cstheme="majorHAnsi"/>
                <w:sz w:val="20"/>
                <w:szCs w:val="20"/>
              </w:rPr>
              <w:t xml:space="preserve"> przy ul. Krakowskie Przedmieście 5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.</w:t>
            </w:r>
          </w:p>
          <w:p w:rsidR="00B6176E" w:rsidRPr="00C27705" w:rsidRDefault="00E12392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2.</w:t>
            </w:r>
            <w:r w:rsidR="00D539EA" w:rsidRPr="00C27705">
              <w:rPr>
                <w:rFonts w:ascii="Verdana" w:hAnsi="Verdana" w:cstheme="majorHAnsi"/>
                <w:sz w:val="20"/>
                <w:szCs w:val="20"/>
              </w:rPr>
              <w:t xml:space="preserve"> O</w:t>
            </w:r>
            <w:r w:rsidR="00034157" w:rsidRPr="00C27705">
              <w:rPr>
                <w:rFonts w:ascii="Verdana" w:hAnsi="Verdana" w:cstheme="majorHAnsi"/>
                <w:sz w:val="20"/>
                <w:szCs w:val="20"/>
              </w:rPr>
              <w:t xml:space="preserve">rganizacja lub </w:t>
            </w:r>
            <w:r w:rsidR="00361CC6" w:rsidRPr="00C27705">
              <w:rPr>
                <w:rFonts w:ascii="Verdana" w:hAnsi="Verdana" w:cstheme="majorHAnsi"/>
                <w:sz w:val="20"/>
                <w:szCs w:val="20"/>
              </w:rPr>
              <w:t xml:space="preserve">współorganizacja </w:t>
            </w:r>
            <w:r w:rsidR="00034157" w:rsidRPr="00C27705">
              <w:rPr>
                <w:rFonts w:ascii="Verdana" w:hAnsi="Verdana" w:cstheme="majorHAnsi"/>
                <w:sz w:val="20"/>
                <w:szCs w:val="20"/>
              </w:rPr>
              <w:t>wydarze</w:t>
            </w:r>
            <w:r w:rsidR="00361CC6" w:rsidRPr="00C27705">
              <w:rPr>
                <w:rFonts w:ascii="Verdana" w:hAnsi="Verdana" w:cstheme="majorHAnsi"/>
                <w:sz w:val="20"/>
                <w:szCs w:val="20"/>
              </w:rPr>
              <w:t xml:space="preserve">ń </w:t>
            </w:r>
            <w:r w:rsidR="00D539EA" w:rsidRPr="00C27705">
              <w:rPr>
                <w:rFonts w:ascii="Verdana" w:hAnsi="Verdana" w:cstheme="majorHAnsi"/>
                <w:sz w:val="20"/>
                <w:szCs w:val="20"/>
              </w:rPr>
              <w:t>takich, jak:</w:t>
            </w:r>
          </w:p>
          <w:p w:rsidR="00B6176E" w:rsidRPr="00C27705" w:rsidRDefault="00B6176E" w:rsidP="00EC6DAA">
            <w:pPr>
              <w:pStyle w:val="Akapitzlist"/>
              <w:numPr>
                <w:ilvl w:val="0"/>
                <w:numId w:val="26"/>
              </w:numPr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wystawa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wybranych proje</w:t>
            </w:r>
            <w:r w:rsidR="0071365A">
              <w:rPr>
                <w:rFonts w:ascii="Verdana" w:hAnsi="Verdana" w:cstheme="majorHAnsi"/>
                <w:sz w:val="20"/>
                <w:szCs w:val="20"/>
              </w:rPr>
              <w:t>któw dyplomowych Katedry Mody w 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przestrzeni Domu Handlowego VITKAC,</w:t>
            </w:r>
          </w:p>
          <w:p w:rsidR="00B558D9" w:rsidRPr="00C27705" w:rsidRDefault="00D539EA" w:rsidP="00EC6DAA">
            <w:pPr>
              <w:pStyle w:val="Akapitzlist"/>
              <w:numPr>
                <w:ilvl w:val="0"/>
                <w:numId w:val="26"/>
              </w:num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Noc Muzeów 2024 (18.05.2024 </w:t>
            </w: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roku</w:t>
            </w:r>
            <w:proofErr w:type="gramEnd"/>
            <w:r w:rsidR="00E12392" w:rsidRPr="00C27705">
              <w:rPr>
                <w:rFonts w:ascii="Verdana" w:hAnsi="Verdana" w:cstheme="majorHAnsi"/>
                <w:sz w:val="20"/>
                <w:szCs w:val="20"/>
              </w:rPr>
              <w:t>)</w:t>
            </w:r>
            <w:r w:rsidR="00B558D9" w:rsidRPr="00C27705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</w:p>
          <w:p w:rsidR="00D539EA" w:rsidRPr="00C27705" w:rsidRDefault="00B558D9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i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inne</w:t>
            </w:r>
            <w:r w:rsidR="00B6176E" w:rsidRPr="00C27705">
              <w:rPr>
                <w:rFonts w:ascii="Verdana" w:hAnsi="Verdana" w:cstheme="majorHAnsi"/>
                <w:sz w:val="20"/>
                <w:szCs w:val="20"/>
              </w:rPr>
              <w:t>.</w:t>
            </w:r>
          </w:p>
        </w:tc>
      </w:tr>
      <w:tr w:rsidR="00197E46" w:rsidRPr="00C27705" w:rsidTr="00C27705">
        <w:trPr>
          <w:trHeight w:val="874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270B60" w:rsidRPr="00C27705" w:rsidRDefault="00F40847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3.2. </w:t>
            </w:r>
            <w:r w:rsidR="0089053A" w:rsidRPr="00C27705">
              <w:rPr>
                <w:rFonts w:ascii="Verdana" w:hAnsi="Verdana" w:cstheme="majorHAnsi"/>
                <w:sz w:val="20"/>
                <w:szCs w:val="20"/>
              </w:rPr>
              <w:t>A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ktywne upowszechnianie i promowanie efektów dydaktycznych, naukowych, twórczych i organizacyjnych uczelni</w:t>
            </w:r>
          </w:p>
        </w:tc>
        <w:tc>
          <w:tcPr>
            <w:tcW w:w="7453" w:type="dxa"/>
          </w:tcPr>
          <w:p w:rsidR="0039090F" w:rsidRPr="00C27705" w:rsidRDefault="00A94CB7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1. </w:t>
            </w:r>
            <w:r w:rsidR="0039090F" w:rsidRPr="00C27705">
              <w:rPr>
                <w:rFonts w:ascii="Verdana" w:hAnsi="Verdana" w:cstheme="majorHAnsi"/>
                <w:sz w:val="20"/>
                <w:szCs w:val="20"/>
              </w:rPr>
              <w:t>Wystawy organizowane w</w:t>
            </w:r>
            <w:r w:rsidR="001F4E5F" w:rsidRPr="00C27705">
              <w:rPr>
                <w:rFonts w:ascii="Verdana" w:hAnsi="Verdana" w:cstheme="majorHAnsi"/>
                <w:sz w:val="20"/>
                <w:szCs w:val="20"/>
              </w:rPr>
              <w:t xml:space="preserve"> Pałacu Czapskich</w:t>
            </w:r>
            <w:r w:rsidR="0039090F" w:rsidRPr="00C27705">
              <w:rPr>
                <w:rFonts w:ascii="Verdana" w:hAnsi="Verdana" w:cstheme="majorHAnsi"/>
                <w:sz w:val="20"/>
                <w:szCs w:val="20"/>
              </w:rPr>
              <w:t xml:space="preserve"> m.in.:</w:t>
            </w:r>
          </w:p>
          <w:p w:rsidR="0039090F" w:rsidRPr="00C27705" w:rsidRDefault="0039090F" w:rsidP="00EC6DAA">
            <w:pPr>
              <w:pStyle w:val="Akapitzlist"/>
              <w:numPr>
                <w:ilvl w:val="0"/>
                <w:numId w:val="27"/>
              </w:numPr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wystawa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„Niepowszechny spis artystów” part. IV: „Opór”,</w:t>
            </w:r>
          </w:p>
          <w:p w:rsidR="0039090F" w:rsidRPr="00C27705" w:rsidRDefault="0039090F" w:rsidP="00EC6DAA">
            <w:pPr>
              <w:pStyle w:val="Akapitzlist"/>
              <w:numPr>
                <w:ilvl w:val="0"/>
                <w:numId w:val="27"/>
              </w:numPr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wystawa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„Zrobić niemożliwe światło”,</w:t>
            </w:r>
          </w:p>
          <w:p w:rsidR="0039090F" w:rsidRPr="00C27705" w:rsidRDefault="0039090F" w:rsidP="00EC6DAA">
            <w:pPr>
              <w:pStyle w:val="Akapitzlist"/>
              <w:numPr>
                <w:ilvl w:val="0"/>
                <w:numId w:val="27"/>
              </w:numPr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wystawa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„Manowce”,</w:t>
            </w:r>
          </w:p>
          <w:p w:rsidR="0039090F" w:rsidRPr="00C27705" w:rsidRDefault="0039090F" w:rsidP="00EC6DAA">
            <w:pPr>
              <w:pStyle w:val="Akapitzlist"/>
              <w:numPr>
                <w:ilvl w:val="0"/>
                <w:numId w:val="27"/>
              </w:numPr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wystawa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„Krajobraz Naszej Pamięci / The </w:t>
            </w:r>
            <w:proofErr w:type="spellStart"/>
            <w:r w:rsidRPr="00C27705">
              <w:rPr>
                <w:rFonts w:ascii="Verdana" w:hAnsi="Verdana" w:cstheme="majorHAnsi"/>
                <w:sz w:val="20"/>
                <w:szCs w:val="20"/>
              </w:rPr>
              <w:t>Landscape</w:t>
            </w:r>
            <w:proofErr w:type="spell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of </w:t>
            </w:r>
            <w:proofErr w:type="spellStart"/>
            <w:r w:rsidRPr="00C27705">
              <w:rPr>
                <w:rFonts w:ascii="Verdana" w:hAnsi="Verdana" w:cstheme="majorHAnsi"/>
                <w:sz w:val="20"/>
                <w:szCs w:val="20"/>
              </w:rPr>
              <w:t>our</w:t>
            </w:r>
            <w:proofErr w:type="spell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Memory”, </w:t>
            </w:r>
          </w:p>
          <w:p w:rsidR="0039090F" w:rsidRPr="00C27705" w:rsidRDefault="0039090F" w:rsidP="00EC6DAA">
            <w:pPr>
              <w:pStyle w:val="Akapitzlist"/>
              <w:numPr>
                <w:ilvl w:val="0"/>
                <w:numId w:val="27"/>
              </w:numPr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wystawa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„Niepowszechny spis artystów” part. V: „Beta </w:t>
            </w:r>
            <w:proofErr w:type="spellStart"/>
            <w:r w:rsidRPr="00C27705">
              <w:rPr>
                <w:rFonts w:ascii="Verdana" w:hAnsi="Verdana" w:cstheme="majorHAnsi"/>
                <w:sz w:val="20"/>
                <w:szCs w:val="20"/>
              </w:rPr>
              <w:t>tales</w:t>
            </w:r>
            <w:proofErr w:type="spellEnd"/>
            <w:r w:rsidRPr="00C27705">
              <w:rPr>
                <w:rFonts w:ascii="Verdana" w:hAnsi="Verdana" w:cstheme="majorHAnsi"/>
                <w:sz w:val="20"/>
                <w:szCs w:val="20"/>
              </w:rPr>
              <w:t>”,</w:t>
            </w:r>
          </w:p>
          <w:p w:rsidR="0039090F" w:rsidRPr="00C27705" w:rsidRDefault="0039090F" w:rsidP="00EC6DAA">
            <w:pPr>
              <w:pStyle w:val="Akapitzlist"/>
              <w:numPr>
                <w:ilvl w:val="0"/>
                <w:numId w:val="27"/>
              </w:numPr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wystawa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„Trzy rozmowy”,</w:t>
            </w:r>
          </w:p>
          <w:p w:rsidR="0039090F" w:rsidRPr="00C27705" w:rsidRDefault="0039090F" w:rsidP="00EC6DAA">
            <w:pPr>
              <w:pStyle w:val="Akapitzlist"/>
              <w:numPr>
                <w:ilvl w:val="0"/>
                <w:numId w:val="27"/>
              </w:numPr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wystawa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„Jesteś moim Słońcem”,</w:t>
            </w:r>
          </w:p>
          <w:p w:rsidR="0039090F" w:rsidRPr="00C27705" w:rsidRDefault="0039090F" w:rsidP="00EC6DAA">
            <w:pPr>
              <w:pStyle w:val="Akapitzlist"/>
              <w:numPr>
                <w:ilvl w:val="0"/>
                <w:numId w:val="27"/>
              </w:numPr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wystawa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  <w:r w:rsidR="00B6176E" w:rsidRPr="00C27705">
              <w:rPr>
                <w:rFonts w:ascii="Verdana" w:hAnsi="Verdana" w:cstheme="majorHAnsi"/>
                <w:sz w:val="20"/>
                <w:szCs w:val="20"/>
              </w:rPr>
              <w:t>„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System wczesnego ostrzegania</w:t>
            </w:r>
            <w:r w:rsidR="00B6176E" w:rsidRPr="00C27705">
              <w:rPr>
                <w:rFonts w:ascii="Verdana" w:hAnsi="Verdana" w:cstheme="majorHAnsi"/>
                <w:sz w:val="20"/>
                <w:szCs w:val="20"/>
              </w:rPr>
              <w:t>”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,</w:t>
            </w:r>
          </w:p>
          <w:p w:rsidR="0039090F" w:rsidRPr="00C27705" w:rsidRDefault="0039090F" w:rsidP="00EC6DAA">
            <w:pPr>
              <w:pStyle w:val="Akapitzlist"/>
              <w:numPr>
                <w:ilvl w:val="0"/>
                <w:numId w:val="27"/>
              </w:num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„Medium </w:t>
            </w:r>
            <w:proofErr w:type="spellStart"/>
            <w:r w:rsidRPr="00C27705">
              <w:rPr>
                <w:rFonts w:ascii="Verdana" w:hAnsi="Verdana" w:cstheme="majorHAnsi"/>
                <w:sz w:val="20"/>
                <w:szCs w:val="20"/>
              </w:rPr>
              <w:t>serigraficzne</w:t>
            </w:r>
            <w:proofErr w:type="spell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dzisiaj” - międzynarodowa wystawa serigrafii.</w:t>
            </w:r>
          </w:p>
          <w:p w:rsidR="0044793C" w:rsidRPr="00C27705" w:rsidRDefault="00A94CB7" w:rsidP="00EC6DAA">
            <w:pPr>
              <w:rPr>
                <w:rFonts w:ascii="Verdana" w:hAnsi="Verdana" w:cstheme="majorHAnsi"/>
                <w:color w:val="FF0000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2. </w:t>
            </w:r>
            <w:r w:rsidR="0039090F" w:rsidRPr="00C27705">
              <w:rPr>
                <w:rFonts w:ascii="Verdana" w:hAnsi="Verdana" w:cstheme="majorHAnsi"/>
                <w:sz w:val="20"/>
                <w:szCs w:val="20"/>
              </w:rPr>
              <w:t>O</w:t>
            </w:r>
            <w:r w:rsidR="004169A2" w:rsidRPr="00C27705">
              <w:rPr>
                <w:rFonts w:ascii="Verdana" w:hAnsi="Verdana" w:cstheme="majorHAnsi"/>
                <w:sz w:val="20"/>
                <w:szCs w:val="20"/>
              </w:rPr>
              <w:t>rganiz</w:t>
            </w:r>
            <w:r w:rsidR="0039090F" w:rsidRPr="00C27705">
              <w:rPr>
                <w:rFonts w:ascii="Verdana" w:hAnsi="Verdana" w:cstheme="majorHAnsi"/>
                <w:sz w:val="20"/>
                <w:szCs w:val="20"/>
              </w:rPr>
              <w:t>owanie</w:t>
            </w:r>
            <w:r w:rsidR="004169A2" w:rsidRPr="00C27705">
              <w:rPr>
                <w:rFonts w:ascii="Verdana" w:hAnsi="Verdana" w:cstheme="majorHAnsi"/>
                <w:sz w:val="20"/>
                <w:szCs w:val="20"/>
              </w:rPr>
              <w:t xml:space="preserve"> lub współorganiz</w:t>
            </w:r>
            <w:r w:rsidR="0039090F" w:rsidRPr="00C27705">
              <w:rPr>
                <w:rFonts w:ascii="Verdana" w:hAnsi="Verdana" w:cstheme="majorHAnsi"/>
                <w:sz w:val="20"/>
                <w:szCs w:val="20"/>
              </w:rPr>
              <w:t>owanie</w:t>
            </w:r>
            <w:r w:rsidR="0071365A">
              <w:rPr>
                <w:rFonts w:ascii="Verdana" w:hAnsi="Verdana" w:cstheme="majorHAnsi"/>
                <w:sz w:val="20"/>
                <w:szCs w:val="20"/>
              </w:rPr>
              <w:t xml:space="preserve"> wydarzeń krajowych i </w:t>
            </w:r>
            <w:r w:rsidR="004169A2" w:rsidRPr="00C27705">
              <w:rPr>
                <w:rFonts w:ascii="Verdana" w:hAnsi="Verdana" w:cstheme="majorHAnsi"/>
                <w:sz w:val="20"/>
                <w:szCs w:val="20"/>
              </w:rPr>
              <w:t xml:space="preserve">międzynarodowych </w:t>
            </w:r>
            <w:r w:rsidR="0039090F" w:rsidRPr="00C27705">
              <w:rPr>
                <w:rFonts w:ascii="Verdana" w:hAnsi="Verdana" w:cstheme="majorHAnsi"/>
                <w:sz w:val="20"/>
                <w:szCs w:val="20"/>
              </w:rPr>
              <w:t xml:space="preserve">takich, jak: </w:t>
            </w:r>
            <w:r w:rsidR="004169A2" w:rsidRPr="00C27705">
              <w:rPr>
                <w:rFonts w:ascii="Verdana" w:hAnsi="Verdana" w:cstheme="majorHAnsi"/>
                <w:sz w:val="20"/>
                <w:szCs w:val="20"/>
              </w:rPr>
              <w:t>wystaw</w:t>
            </w:r>
            <w:r w:rsidR="0039090F" w:rsidRPr="00C27705">
              <w:rPr>
                <w:rFonts w:ascii="Verdana" w:hAnsi="Verdana" w:cstheme="majorHAnsi"/>
                <w:sz w:val="20"/>
                <w:szCs w:val="20"/>
              </w:rPr>
              <w:t>y</w:t>
            </w:r>
            <w:r w:rsidR="004169A2" w:rsidRPr="00C27705">
              <w:rPr>
                <w:rFonts w:ascii="Verdana" w:hAnsi="Verdana" w:cstheme="majorHAnsi"/>
                <w:sz w:val="20"/>
                <w:szCs w:val="20"/>
              </w:rPr>
              <w:t xml:space="preserve"> dydaktyków i studentów ASP w Warszawie, spotka</w:t>
            </w:r>
            <w:r w:rsidR="0039090F" w:rsidRPr="00C27705">
              <w:rPr>
                <w:rFonts w:ascii="Verdana" w:hAnsi="Verdana" w:cstheme="majorHAnsi"/>
                <w:sz w:val="20"/>
                <w:szCs w:val="20"/>
              </w:rPr>
              <w:t>nia</w:t>
            </w:r>
            <w:r w:rsidR="004169A2" w:rsidRPr="00C27705">
              <w:rPr>
                <w:rFonts w:ascii="Verdana" w:hAnsi="Verdana" w:cstheme="majorHAnsi"/>
                <w:sz w:val="20"/>
                <w:szCs w:val="20"/>
              </w:rPr>
              <w:t>, konferencj</w:t>
            </w:r>
            <w:r w:rsidR="0039090F" w:rsidRPr="00C27705">
              <w:rPr>
                <w:rFonts w:ascii="Verdana" w:hAnsi="Verdana" w:cstheme="majorHAnsi"/>
                <w:sz w:val="20"/>
                <w:szCs w:val="20"/>
              </w:rPr>
              <w:t>e itp. w o</w:t>
            </w:r>
            <w:r w:rsidR="004169A2" w:rsidRPr="00C27705">
              <w:rPr>
                <w:rFonts w:ascii="Verdana" w:hAnsi="Verdana" w:cstheme="majorHAnsi"/>
                <w:sz w:val="20"/>
                <w:szCs w:val="20"/>
              </w:rPr>
              <w:t xml:space="preserve">biektach uczelni oraz </w:t>
            </w:r>
            <w:r w:rsidR="0039090F" w:rsidRPr="00C27705">
              <w:rPr>
                <w:rFonts w:ascii="Verdana" w:hAnsi="Verdana" w:cstheme="majorHAnsi"/>
                <w:sz w:val="20"/>
                <w:szCs w:val="20"/>
              </w:rPr>
              <w:t>innych</w:t>
            </w:r>
            <w:r w:rsidR="004169A2" w:rsidRPr="00C27705">
              <w:rPr>
                <w:rFonts w:ascii="Verdana" w:hAnsi="Verdana" w:cstheme="majorHAnsi"/>
                <w:sz w:val="20"/>
                <w:szCs w:val="20"/>
              </w:rPr>
              <w:t xml:space="preserve"> instytucjach kultury.</w:t>
            </w:r>
          </w:p>
        </w:tc>
      </w:tr>
      <w:tr w:rsidR="00197E46" w:rsidRPr="00C27705" w:rsidTr="00C27705">
        <w:trPr>
          <w:trHeight w:val="70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270B60" w:rsidRPr="00C27705" w:rsidRDefault="00F40847" w:rsidP="00EC6DAA">
            <w:pPr>
              <w:tabs>
                <w:tab w:val="left" w:pos="2100"/>
              </w:tabs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3.3. </w:t>
            </w:r>
            <w:r w:rsidR="0089053A" w:rsidRPr="00C27705">
              <w:rPr>
                <w:rFonts w:ascii="Verdana" w:hAnsi="Verdana" w:cstheme="majorHAnsi"/>
                <w:sz w:val="20"/>
                <w:szCs w:val="20"/>
              </w:rPr>
              <w:t>S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tałe współdziałanie z państwowymi oraz samorządowymi podmiotami zewnętrznymi</w:t>
            </w:r>
          </w:p>
        </w:tc>
        <w:tc>
          <w:tcPr>
            <w:tcW w:w="7453" w:type="dxa"/>
          </w:tcPr>
          <w:p w:rsidR="00A417CD" w:rsidRPr="00C27705" w:rsidRDefault="00A417CD" w:rsidP="00EC6DAA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197E46" w:rsidRPr="00C27705" w:rsidTr="00C27705">
        <w:trPr>
          <w:trHeight w:val="699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270B60" w:rsidRPr="00C27705" w:rsidRDefault="00F40847" w:rsidP="00EC6DAA">
            <w:pPr>
              <w:tabs>
                <w:tab w:val="left" w:pos="4740"/>
              </w:tabs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3.4. </w:t>
            </w:r>
            <w:r w:rsidR="0089053A" w:rsidRPr="00C27705">
              <w:rPr>
                <w:rFonts w:ascii="Verdana" w:hAnsi="Verdana" w:cstheme="majorHAnsi"/>
                <w:sz w:val="20"/>
                <w:szCs w:val="20"/>
              </w:rPr>
              <w:t>R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ozwijanie idei edukacji artystycznej przez całe życie i współpraca z otoczeniem społecznym poprzez m.in. organizację kursów, warsztatów i projektów edukacyjnych z zakresu popularyzacji sztuki i edukacji artystycznej</w:t>
            </w:r>
          </w:p>
        </w:tc>
        <w:tc>
          <w:tcPr>
            <w:tcW w:w="7453" w:type="dxa"/>
          </w:tcPr>
          <w:p w:rsidR="008910A7" w:rsidRPr="00C27705" w:rsidRDefault="00137502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1. O</w:t>
            </w:r>
            <w:r w:rsidR="00B13EE6" w:rsidRPr="00C27705">
              <w:rPr>
                <w:rFonts w:ascii="Verdana" w:hAnsi="Verdana" w:cstheme="majorHAnsi"/>
                <w:sz w:val="20"/>
                <w:szCs w:val="20"/>
              </w:rPr>
              <w:t>rganizowan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ie </w:t>
            </w:r>
            <w:r w:rsidR="00B13EE6" w:rsidRPr="00C27705">
              <w:rPr>
                <w:rFonts w:ascii="Verdana" w:hAnsi="Verdana" w:cstheme="majorHAnsi"/>
                <w:sz w:val="20"/>
                <w:szCs w:val="20"/>
              </w:rPr>
              <w:t>m.in.:</w:t>
            </w:r>
          </w:p>
          <w:p w:rsidR="0054078D" w:rsidRPr="00C27705" w:rsidRDefault="00352DDF" w:rsidP="00EC6DAA">
            <w:pPr>
              <w:pStyle w:val="Akapitzlist"/>
              <w:numPr>
                <w:ilvl w:val="0"/>
                <w:numId w:val="16"/>
              </w:numPr>
              <w:ind w:left="456" w:hanging="357"/>
              <w:contextualSpacing w:val="0"/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kurs</w:t>
            </w:r>
            <w:r w:rsidR="00137502" w:rsidRPr="00C27705">
              <w:rPr>
                <w:rFonts w:ascii="Verdana" w:hAnsi="Verdana" w:cstheme="majorHAnsi"/>
                <w:sz w:val="20"/>
                <w:szCs w:val="20"/>
              </w:rPr>
              <w:t>u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„Akademia Otwarta – dorośli do sztuki”</w:t>
            </w:r>
            <w:r w:rsidR="00137502" w:rsidRPr="00C27705">
              <w:rPr>
                <w:rFonts w:ascii="Verdana" w:hAnsi="Verdana" w:cstheme="majorHAnsi"/>
                <w:sz w:val="20"/>
                <w:szCs w:val="20"/>
              </w:rPr>
              <w:t xml:space="preserve"> (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W</w:t>
            </w:r>
            <w:r w:rsidR="00A417CD" w:rsidRPr="00C27705">
              <w:rPr>
                <w:rFonts w:ascii="Verdana" w:hAnsi="Verdana" w:cstheme="majorHAnsi"/>
                <w:sz w:val="20"/>
                <w:szCs w:val="20"/>
              </w:rPr>
              <w:t>ydział Grafiki</w:t>
            </w:r>
            <w:r w:rsidR="00137502" w:rsidRPr="00C27705">
              <w:rPr>
                <w:rFonts w:ascii="Verdana" w:hAnsi="Verdana" w:cstheme="majorHAnsi"/>
                <w:sz w:val="20"/>
                <w:szCs w:val="20"/>
              </w:rPr>
              <w:t>)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,</w:t>
            </w:r>
          </w:p>
          <w:p w:rsidR="00137502" w:rsidRPr="00C27705" w:rsidRDefault="00137502" w:rsidP="00EC6DAA">
            <w:pPr>
              <w:pStyle w:val="Akapitzlist"/>
              <w:numPr>
                <w:ilvl w:val="0"/>
                <w:numId w:val="16"/>
              </w:numPr>
              <w:ind w:left="456" w:hanging="357"/>
              <w:contextualSpacing w:val="0"/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kursu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przygotowawczego </w:t>
            </w:r>
            <w:proofErr w:type="spellStart"/>
            <w:r w:rsidRPr="00C27705">
              <w:rPr>
                <w:rFonts w:ascii="Verdana" w:hAnsi="Verdana" w:cstheme="majorHAnsi"/>
                <w:sz w:val="20"/>
                <w:szCs w:val="20"/>
              </w:rPr>
              <w:t>Grafikurs</w:t>
            </w:r>
            <w:proofErr w:type="spell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  <w:r w:rsidR="00864732" w:rsidRPr="00C27705">
              <w:rPr>
                <w:rFonts w:ascii="Verdana" w:hAnsi="Verdana" w:cstheme="majorHAnsi"/>
                <w:sz w:val="20"/>
                <w:szCs w:val="20"/>
              </w:rPr>
              <w:t>(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Wydział Grafiki)</w:t>
            </w:r>
            <w:r w:rsidR="00864732" w:rsidRPr="00C27705">
              <w:rPr>
                <w:rFonts w:ascii="Verdana" w:hAnsi="Verdana" w:cstheme="majorHAnsi"/>
                <w:sz w:val="20"/>
                <w:szCs w:val="20"/>
              </w:rPr>
              <w:t>,</w:t>
            </w:r>
          </w:p>
          <w:p w:rsidR="00A417CD" w:rsidRPr="00C27705" w:rsidRDefault="00A417CD" w:rsidP="00EC6DAA">
            <w:pPr>
              <w:pStyle w:val="Akapitzlist"/>
              <w:numPr>
                <w:ilvl w:val="0"/>
                <w:numId w:val="16"/>
              </w:numPr>
              <w:ind w:left="456" w:hanging="357"/>
              <w:contextualSpacing w:val="0"/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  <w:shd w:val="clear" w:color="auto" w:fill="FFFFFF"/>
              </w:rPr>
              <w:t>Otwart</w:t>
            </w:r>
            <w:r w:rsidR="00137502" w:rsidRPr="00C27705">
              <w:rPr>
                <w:rFonts w:ascii="Verdana" w:hAnsi="Verdana" w:cstheme="majorHAnsi"/>
                <w:sz w:val="20"/>
                <w:szCs w:val="20"/>
                <w:shd w:val="clear" w:color="auto" w:fill="FFFFFF"/>
              </w:rPr>
              <w:t>ych</w:t>
            </w:r>
            <w:r w:rsidRPr="00C27705">
              <w:rPr>
                <w:rFonts w:ascii="Verdana" w:hAnsi="Verdana" w:cstheme="majorHAnsi"/>
                <w:sz w:val="20"/>
                <w:szCs w:val="20"/>
                <w:shd w:val="clear" w:color="auto" w:fill="FFFFFF"/>
              </w:rPr>
              <w:t xml:space="preserve"> Kurs</w:t>
            </w:r>
            <w:r w:rsidR="00137502" w:rsidRPr="00C27705">
              <w:rPr>
                <w:rFonts w:ascii="Verdana" w:hAnsi="Verdana" w:cstheme="majorHAnsi"/>
                <w:sz w:val="20"/>
                <w:szCs w:val="20"/>
                <w:shd w:val="clear" w:color="auto" w:fill="FFFFFF"/>
              </w:rPr>
              <w:t>ów</w:t>
            </w:r>
            <w:r w:rsidRPr="00C27705">
              <w:rPr>
                <w:rFonts w:ascii="Verdana" w:hAnsi="Verdana" w:cstheme="majorHAnsi"/>
                <w:sz w:val="20"/>
                <w:szCs w:val="20"/>
                <w:shd w:val="clear" w:color="auto" w:fill="FFFFFF"/>
              </w:rPr>
              <w:t xml:space="preserve"> Rzeźby</w:t>
            </w:r>
            <w:r w:rsidR="00137502" w:rsidRPr="00C27705">
              <w:rPr>
                <w:rFonts w:ascii="Verdana" w:hAnsi="Verdana" w:cstheme="majorHAnsi"/>
                <w:sz w:val="20"/>
                <w:szCs w:val="20"/>
                <w:shd w:val="clear" w:color="auto" w:fill="FFFFFF"/>
              </w:rPr>
              <w:t xml:space="preserve"> (</w:t>
            </w:r>
            <w:r w:rsidR="00352DDF" w:rsidRPr="00C27705">
              <w:rPr>
                <w:rFonts w:ascii="Verdana" w:hAnsi="Verdana" w:cstheme="majorHAnsi"/>
                <w:sz w:val="20"/>
                <w:szCs w:val="20"/>
                <w:shd w:val="clear" w:color="auto" w:fill="FFFFFF"/>
              </w:rPr>
              <w:t>Wydział Rzeźby</w:t>
            </w:r>
            <w:r w:rsidR="00137502" w:rsidRPr="00C27705">
              <w:rPr>
                <w:rFonts w:ascii="Verdana" w:hAnsi="Verdana" w:cstheme="majorHAnsi"/>
                <w:sz w:val="20"/>
                <w:szCs w:val="20"/>
                <w:shd w:val="clear" w:color="auto" w:fill="FFFFFF"/>
              </w:rPr>
              <w:t>)</w:t>
            </w:r>
            <w:r w:rsidR="00352DDF" w:rsidRPr="00C27705">
              <w:rPr>
                <w:rFonts w:ascii="Verdana" w:hAnsi="Verdana" w:cstheme="majorHAnsi"/>
                <w:sz w:val="20"/>
                <w:szCs w:val="20"/>
                <w:shd w:val="clear" w:color="auto" w:fill="FFFFFF"/>
              </w:rPr>
              <w:t>,</w:t>
            </w:r>
          </w:p>
          <w:p w:rsidR="00A417CD" w:rsidRPr="00C27705" w:rsidRDefault="00352DDF" w:rsidP="00EC6DAA">
            <w:pPr>
              <w:pStyle w:val="Akapitzlist"/>
              <w:numPr>
                <w:ilvl w:val="0"/>
                <w:numId w:val="16"/>
              </w:numPr>
              <w:ind w:left="456" w:hanging="357"/>
              <w:contextualSpacing w:val="0"/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Kurs</w:t>
            </w:r>
            <w:r w:rsidR="00137502" w:rsidRPr="00C27705">
              <w:rPr>
                <w:rFonts w:ascii="Verdana" w:hAnsi="Verdana" w:cstheme="majorHAnsi"/>
                <w:sz w:val="20"/>
                <w:szCs w:val="20"/>
              </w:rPr>
              <w:t>u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Rysunku i Malarstwa oraz Kurs</w:t>
            </w:r>
            <w:r w:rsidR="00137502" w:rsidRPr="00C27705">
              <w:rPr>
                <w:rFonts w:ascii="Verdana" w:hAnsi="Verdana" w:cstheme="majorHAnsi"/>
                <w:sz w:val="20"/>
                <w:szCs w:val="20"/>
              </w:rPr>
              <w:t>u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Projektowania Scenografii</w:t>
            </w:r>
            <w:r w:rsidR="00137502" w:rsidRPr="00C27705">
              <w:rPr>
                <w:rFonts w:ascii="Verdana" w:hAnsi="Verdana" w:cstheme="majorHAnsi"/>
                <w:sz w:val="20"/>
                <w:szCs w:val="20"/>
              </w:rPr>
              <w:t xml:space="preserve"> (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Wydział Scenografii</w:t>
            </w:r>
            <w:r w:rsidR="00137502" w:rsidRPr="00C27705">
              <w:rPr>
                <w:rFonts w:ascii="Verdana" w:hAnsi="Verdana" w:cstheme="majorHAnsi"/>
                <w:sz w:val="20"/>
                <w:szCs w:val="20"/>
              </w:rPr>
              <w:t>),</w:t>
            </w:r>
          </w:p>
          <w:p w:rsidR="00AB7131" w:rsidRPr="00C27705" w:rsidRDefault="00AB7131" w:rsidP="00EC6DAA">
            <w:pPr>
              <w:pStyle w:val="Akapitzlist"/>
              <w:numPr>
                <w:ilvl w:val="0"/>
                <w:numId w:val="16"/>
              </w:numPr>
              <w:ind w:left="456" w:hanging="357"/>
              <w:contextualSpacing w:val="0"/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kursu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  <w:r w:rsidR="00137502" w:rsidRPr="00C27705">
              <w:rPr>
                <w:rFonts w:ascii="Verdana" w:hAnsi="Verdana" w:cstheme="majorHAnsi"/>
                <w:sz w:val="20"/>
                <w:szCs w:val="20"/>
              </w:rPr>
              <w:t>„</w:t>
            </w:r>
            <w:proofErr w:type="spellStart"/>
            <w:r w:rsidR="00137502" w:rsidRPr="00C27705">
              <w:rPr>
                <w:rFonts w:ascii="Verdana" w:hAnsi="Verdana" w:cstheme="majorHAnsi"/>
                <w:sz w:val="20"/>
                <w:szCs w:val="20"/>
              </w:rPr>
              <w:t>Archikurs</w:t>
            </w:r>
            <w:proofErr w:type="spellEnd"/>
            <w:r w:rsidR="00137502" w:rsidRPr="00C27705">
              <w:rPr>
                <w:rFonts w:ascii="Verdana" w:hAnsi="Verdana" w:cstheme="majorHAnsi"/>
                <w:sz w:val="20"/>
                <w:szCs w:val="20"/>
              </w:rPr>
              <w:t>” (Wydział Architektury Wnętrz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,</w:t>
            </w:r>
          </w:p>
          <w:p w:rsidR="00AB7131" w:rsidRPr="00C27705" w:rsidRDefault="00AB7131" w:rsidP="00EC6DAA">
            <w:pPr>
              <w:pStyle w:val="Akapitzlist"/>
              <w:numPr>
                <w:ilvl w:val="0"/>
                <w:numId w:val="16"/>
              </w:numPr>
              <w:ind w:left="456" w:hanging="357"/>
              <w:contextualSpacing w:val="0"/>
              <w:rPr>
                <w:rFonts w:ascii="Verdana" w:hAnsi="Verdana" w:cstheme="majorHAnsi"/>
                <w:color w:val="FF0000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kursu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„KURS DESIGN!” (Wydział Wzornictwa).</w:t>
            </w:r>
          </w:p>
        </w:tc>
      </w:tr>
      <w:tr w:rsidR="00197E46" w:rsidRPr="00C27705" w:rsidTr="00C27705">
        <w:trPr>
          <w:trHeight w:val="623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270B60" w:rsidRPr="00C27705" w:rsidRDefault="00F40847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3.5. </w:t>
            </w:r>
            <w:r w:rsidR="0089053A" w:rsidRPr="00C27705">
              <w:rPr>
                <w:rFonts w:ascii="Verdana" w:hAnsi="Verdana" w:cstheme="majorHAnsi"/>
                <w:sz w:val="20"/>
                <w:szCs w:val="20"/>
              </w:rPr>
              <w:t>W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spieranie działań artystycznych ośrodków regionalnych oraz sprzyjanie projektom artystycznym i badawczym, które rozpoznają i wspierają środowiska społeczne prowincji</w:t>
            </w:r>
          </w:p>
        </w:tc>
        <w:tc>
          <w:tcPr>
            <w:tcW w:w="7453" w:type="dxa"/>
          </w:tcPr>
          <w:p w:rsidR="00240477" w:rsidRPr="00C27705" w:rsidRDefault="00240477" w:rsidP="00EC6DAA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197E46" w:rsidRPr="00C27705" w:rsidTr="00C27705">
        <w:trPr>
          <w:trHeight w:val="3339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270B60" w:rsidRPr="00C27705" w:rsidRDefault="00F40847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3.6. </w:t>
            </w:r>
            <w:r w:rsidR="0089053A" w:rsidRPr="00C27705">
              <w:rPr>
                <w:rFonts w:ascii="Verdana" w:hAnsi="Verdana" w:cstheme="majorHAnsi"/>
                <w:sz w:val="20"/>
                <w:szCs w:val="20"/>
              </w:rPr>
              <w:t>P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oszerzanie oferty komercyjnego wykorzystania zasobów uczelni (pomieszczeń, sprzętu, osób) poprzez m.in. prowadzenie dodatkowych kursów komercyjnych</w:t>
            </w:r>
          </w:p>
        </w:tc>
        <w:tc>
          <w:tcPr>
            <w:tcW w:w="7453" w:type="dxa"/>
          </w:tcPr>
          <w:p w:rsidR="00AB7131" w:rsidRPr="00C27705" w:rsidRDefault="00AB7131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1. Organizowanie </w:t>
            </w:r>
            <w:r w:rsidR="00C37106" w:rsidRPr="00C27705">
              <w:rPr>
                <w:rFonts w:ascii="Verdana" w:hAnsi="Verdana" w:cstheme="majorHAnsi"/>
                <w:sz w:val="20"/>
                <w:szCs w:val="20"/>
              </w:rPr>
              <w:t xml:space="preserve">kursów 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m.in.:</w:t>
            </w:r>
          </w:p>
          <w:p w:rsidR="00AB7131" w:rsidRPr="00C27705" w:rsidRDefault="00AB7131" w:rsidP="00EC6DAA">
            <w:pPr>
              <w:pStyle w:val="Akapitzlist"/>
              <w:numPr>
                <w:ilvl w:val="0"/>
                <w:numId w:val="7"/>
              </w:numPr>
              <w:ind w:left="460" w:hanging="100"/>
              <w:contextualSpacing w:val="0"/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kursu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„Akademia Otwarta – dorośli do sztuki” (Wydział Grafiki),</w:t>
            </w:r>
          </w:p>
          <w:p w:rsidR="00AB7131" w:rsidRPr="00C27705" w:rsidRDefault="00AB7131" w:rsidP="00EC6DAA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kursu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przygotowawczego </w:t>
            </w:r>
            <w:proofErr w:type="spellStart"/>
            <w:r w:rsidRPr="00C27705">
              <w:rPr>
                <w:rFonts w:ascii="Verdana" w:hAnsi="Verdana" w:cstheme="majorHAnsi"/>
                <w:sz w:val="20"/>
                <w:szCs w:val="20"/>
              </w:rPr>
              <w:t>Grafikurs</w:t>
            </w:r>
            <w:proofErr w:type="spell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(Wydział Grafiki)</w:t>
            </w:r>
            <w:r w:rsidR="00DF5471" w:rsidRPr="00C27705">
              <w:rPr>
                <w:rFonts w:ascii="Verdana" w:hAnsi="Verdana" w:cstheme="majorHAnsi"/>
                <w:sz w:val="20"/>
                <w:szCs w:val="20"/>
              </w:rPr>
              <w:t>,</w:t>
            </w:r>
          </w:p>
          <w:p w:rsidR="00AB7131" w:rsidRPr="00C27705" w:rsidRDefault="00AB7131" w:rsidP="00EC6DAA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  <w:shd w:val="clear" w:color="auto" w:fill="FFFFFF"/>
              </w:rPr>
              <w:t>Otwartych Kursów Rzeźby (Wydział Rzeźby),</w:t>
            </w:r>
          </w:p>
          <w:p w:rsidR="00AB7131" w:rsidRPr="00C27705" w:rsidRDefault="00AB7131" w:rsidP="00EC6DAA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Kursu Rysunku i Malarstwa oraz Kursu Projektowania Scenografii (Wydział Scenografii),</w:t>
            </w:r>
          </w:p>
          <w:p w:rsidR="00AB7131" w:rsidRPr="00C27705" w:rsidRDefault="00AB7131" w:rsidP="00EC6DAA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kursu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„</w:t>
            </w:r>
            <w:proofErr w:type="spellStart"/>
            <w:r w:rsidRPr="00C27705">
              <w:rPr>
                <w:rFonts w:ascii="Verdana" w:hAnsi="Verdana" w:cstheme="majorHAnsi"/>
                <w:sz w:val="20"/>
                <w:szCs w:val="20"/>
              </w:rPr>
              <w:t>Archikurs</w:t>
            </w:r>
            <w:proofErr w:type="spellEnd"/>
            <w:r w:rsidRPr="00C27705">
              <w:rPr>
                <w:rFonts w:ascii="Verdana" w:hAnsi="Verdana" w:cstheme="majorHAnsi"/>
                <w:sz w:val="20"/>
                <w:szCs w:val="20"/>
              </w:rPr>
              <w:t>” (Wydział Architektury Wnętrz,</w:t>
            </w:r>
          </w:p>
          <w:p w:rsidR="00AB7131" w:rsidRPr="00C27705" w:rsidRDefault="00AB7131" w:rsidP="00EC6DAA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kursu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„KURS DESIGN!” (Wydział Wzornictwa).</w:t>
            </w:r>
          </w:p>
          <w:p w:rsidR="00C37106" w:rsidRPr="00C27705" w:rsidRDefault="00C37106" w:rsidP="00C37106">
            <w:pPr>
              <w:jc w:val="both"/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2. Prowadzenie:</w:t>
            </w:r>
          </w:p>
          <w:p w:rsidR="00C37106" w:rsidRPr="00C27705" w:rsidRDefault="00C37106" w:rsidP="00FA146A">
            <w:pPr>
              <w:jc w:val="both"/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a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. </w:t>
            </w: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studiów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niestacjonarnych przez:</w:t>
            </w:r>
          </w:p>
          <w:p w:rsidR="00C37106" w:rsidRPr="00C27705" w:rsidRDefault="00C37106" w:rsidP="00C37106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Wydział Grafiki (I stopnia, II stopnia, II stopnia tryb zaoczny),</w:t>
            </w:r>
          </w:p>
          <w:p w:rsidR="00C37106" w:rsidRPr="00C27705" w:rsidRDefault="00C37106" w:rsidP="00DD3D8B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Wydział Architektury Wnętrz (I stopnia, II stopnia),</w:t>
            </w:r>
          </w:p>
          <w:p w:rsidR="00C37106" w:rsidRPr="00C27705" w:rsidRDefault="00C37106" w:rsidP="00FA146A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Wydział Sztuki Mediów (I stopnia, II stopnia);</w:t>
            </w:r>
          </w:p>
          <w:p w:rsidR="00C37106" w:rsidRPr="00C27705" w:rsidRDefault="00C37106" w:rsidP="00FA146A">
            <w:pPr>
              <w:jc w:val="both"/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C27705">
              <w:rPr>
                <w:rFonts w:ascii="Verdana" w:hAnsi="Verdana" w:cstheme="majorHAnsi"/>
                <w:sz w:val="20"/>
                <w:szCs w:val="20"/>
              </w:rPr>
              <w:t>b</w:t>
            </w:r>
            <w:proofErr w:type="gramEnd"/>
            <w:r w:rsidRPr="00C27705">
              <w:rPr>
                <w:rFonts w:ascii="Verdana" w:hAnsi="Verdana" w:cstheme="majorHAnsi"/>
                <w:sz w:val="20"/>
                <w:szCs w:val="20"/>
              </w:rPr>
              <w:t>. studiów podyplomowych przez:</w:t>
            </w:r>
          </w:p>
          <w:p w:rsidR="00C37106" w:rsidRPr="00C27705" w:rsidRDefault="00C37106" w:rsidP="00EC1BBD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Wydział Grafiki (Master of </w:t>
            </w:r>
            <w:proofErr w:type="spellStart"/>
            <w:r w:rsidRPr="00C27705">
              <w:rPr>
                <w:rFonts w:ascii="Verdana" w:hAnsi="Verdana" w:cstheme="majorHAnsi"/>
                <w:sz w:val="20"/>
                <w:szCs w:val="20"/>
              </w:rPr>
              <w:t>Graphic</w:t>
            </w:r>
            <w:proofErr w:type="spellEnd"/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  <w:proofErr w:type="spellStart"/>
            <w:r w:rsidRPr="00C27705">
              <w:rPr>
                <w:rFonts w:ascii="Verdana" w:hAnsi="Verdana" w:cstheme="majorHAnsi"/>
                <w:sz w:val="20"/>
                <w:szCs w:val="20"/>
              </w:rPr>
              <w:t>Arts</w:t>
            </w:r>
            <w:proofErr w:type="spellEnd"/>
            <w:r w:rsidRPr="00C27705">
              <w:rPr>
                <w:rFonts w:ascii="Verdana" w:hAnsi="Verdana" w:cstheme="majorHAnsi"/>
                <w:sz w:val="20"/>
                <w:szCs w:val="20"/>
              </w:rPr>
              <w:t>),</w:t>
            </w:r>
          </w:p>
          <w:p w:rsidR="00C37106" w:rsidRPr="00C27705" w:rsidRDefault="00C37106" w:rsidP="00FA146A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Wydział Architektury Wnętrz (Kolor w kreacji wnętrza)</w:t>
            </w:r>
            <w:r w:rsidR="0051710A" w:rsidRPr="00C27705">
              <w:rPr>
                <w:rFonts w:ascii="Verdana" w:hAnsi="Verdana" w:cstheme="majorHAnsi"/>
                <w:sz w:val="20"/>
                <w:szCs w:val="20"/>
              </w:rPr>
              <w:t>.</w:t>
            </w:r>
          </w:p>
          <w:p w:rsidR="007E4740" w:rsidRPr="00C27705" w:rsidRDefault="00C37106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3.</w:t>
            </w:r>
            <w:r w:rsidR="00A94CB7" w:rsidRPr="00C27705">
              <w:rPr>
                <w:rFonts w:ascii="Verdana" w:hAnsi="Verdana" w:cstheme="majorHAnsi"/>
                <w:sz w:val="20"/>
                <w:szCs w:val="20"/>
              </w:rPr>
              <w:t xml:space="preserve"> Odpłatne wykorzystanie zasobów uczelni poprzez wynajem przestrzeni w obiektach przy ul. Wybrzeże Kościuszkowsk</w:t>
            </w:r>
            <w:r w:rsidR="0071365A">
              <w:rPr>
                <w:rFonts w:ascii="Verdana" w:hAnsi="Verdana" w:cstheme="majorHAnsi"/>
                <w:sz w:val="20"/>
                <w:szCs w:val="20"/>
              </w:rPr>
              <w:t>ie 37/39, ul. </w:t>
            </w:r>
            <w:r w:rsidR="00A94CB7" w:rsidRPr="00C27705">
              <w:rPr>
                <w:rFonts w:ascii="Verdana" w:hAnsi="Verdana" w:cstheme="majorHAnsi"/>
                <w:sz w:val="20"/>
                <w:szCs w:val="20"/>
              </w:rPr>
              <w:t>Krakowskie Przedmieście 5, ul.</w:t>
            </w:r>
            <w:r w:rsidR="0071365A">
              <w:rPr>
                <w:rFonts w:ascii="Verdana" w:hAnsi="Verdana" w:cstheme="majorHAnsi"/>
                <w:sz w:val="20"/>
                <w:szCs w:val="20"/>
              </w:rPr>
              <w:t xml:space="preserve"> Spokojna 15, Domu Plenerowym w </w:t>
            </w:r>
            <w:r w:rsidR="00A94CB7" w:rsidRPr="00C27705">
              <w:rPr>
                <w:rFonts w:ascii="Verdana" w:hAnsi="Verdana" w:cstheme="majorHAnsi"/>
                <w:sz w:val="20"/>
                <w:szCs w:val="20"/>
              </w:rPr>
              <w:t>Dłużewie, a także lokali mieszkalnych przy ul. Wybrzeże Kościuszkowskie i ul. Myśliwieckiej będących w posiadaniu uczelni.</w:t>
            </w:r>
          </w:p>
        </w:tc>
      </w:tr>
      <w:tr w:rsidR="00197E46" w:rsidRPr="00C27705" w:rsidTr="00EC6DAA">
        <w:tc>
          <w:tcPr>
            <w:tcW w:w="15304" w:type="dxa"/>
            <w:gridSpan w:val="3"/>
            <w:shd w:val="clear" w:color="auto" w:fill="E7E6E6" w:themeFill="background2"/>
          </w:tcPr>
          <w:p w:rsidR="00115FDB" w:rsidRPr="00C27705" w:rsidRDefault="00115FDB" w:rsidP="00EC6DAA">
            <w:pPr>
              <w:spacing w:before="12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197E46" w:rsidRPr="00C27705" w:rsidTr="00C27705">
        <w:trPr>
          <w:trHeight w:val="586"/>
        </w:trPr>
        <w:tc>
          <w:tcPr>
            <w:tcW w:w="1129" w:type="dxa"/>
            <w:vMerge w:val="restart"/>
            <w:shd w:val="clear" w:color="auto" w:fill="E7E6E6" w:themeFill="background2"/>
            <w:textDirection w:val="btLr"/>
            <w:vAlign w:val="center"/>
          </w:tcPr>
          <w:p w:rsidR="00270B60" w:rsidRPr="00C27705" w:rsidRDefault="00F40847" w:rsidP="00EC6DAA">
            <w:pPr>
              <w:ind w:left="113" w:right="113"/>
              <w:jc w:val="center"/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b/>
                <w:sz w:val="20"/>
                <w:szCs w:val="20"/>
              </w:rPr>
              <w:t xml:space="preserve">4. </w:t>
            </w:r>
            <w:r w:rsidR="00270B60" w:rsidRPr="00C27705">
              <w:rPr>
                <w:rFonts w:ascii="Verdana" w:hAnsi="Verdana" w:cstheme="majorHAnsi"/>
                <w:b/>
                <w:sz w:val="20"/>
                <w:szCs w:val="20"/>
              </w:rPr>
              <w:t>System zarządzania</w:t>
            </w:r>
            <w:r w:rsidR="00270B60" w:rsidRPr="00C27705">
              <w:rPr>
                <w:rFonts w:ascii="Verdana" w:hAnsi="Verdana" w:cstheme="majorHAnsi"/>
                <w:b/>
                <w:sz w:val="20"/>
                <w:szCs w:val="20"/>
              </w:rPr>
              <w:br/>
              <w:t>i administracja uczelni</w:t>
            </w:r>
          </w:p>
        </w:tc>
        <w:tc>
          <w:tcPr>
            <w:tcW w:w="6722" w:type="dxa"/>
          </w:tcPr>
          <w:p w:rsidR="00270B60" w:rsidRPr="00C27705" w:rsidRDefault="00F40847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4.1. </w:t>
            </w:r>
            <w:r w:rsidR="0089053A" w:rsidRPr="00C27705">
              <w:rPr>
                <w:rFonts w:ascii="Verdana" w:hAnsi="Verdana" w:cstheme="majorHAnsi"/>
                <w:sz w:val="20"/>
                <w:szCs w:val="20"/>
              </w:rPr>
              <w:t>D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ążenie do optymalizacji systemu zarządzania środkami finansowymi poprzez jego decentralizację</w:t>
            </w:r>
          </w:p>
        </w:tc>
        <w:tc>
          <w:tcPr>
            <w:tcW w:w="7453" w:type="dxa"/>
          </w:tcPr>
          <w:p w:rsidR="0040317A" w:rsidRPr="00C27705" w:rsidRDefault="0040317A" w:rsidP="00EC6DAA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197E46" w:rsidRPr="00C27705" w:rsidTr="00C27705">
        <w:trPr>
          <w:trHeight w:val="382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270B60" w:rsidRPr="00C27705" w:rsidRDefault="00F40847" w:rsidP="00EC6DAA">
            <w:pPr>
              <w:tabs>
                <w:tab w:val="left" w:pos="1260"/>
              </w:tabs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4.2. </w:t>
            </w:r>
            <w:r w:rsidR="0089053A" w:rsidRPr="00C27705">
              <w:rPr>
                <w:rFonts w:ascii="Verdana" w:hAnsi="Verdana" w:cstheme="majorHAnsi"/>
                <w:sz w:val="20"/>
                <w:szCs w:val="20"/>
              </w:rPr>
              <w:t>D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ążenie do ograniczenia kosztochłonności prowadzonych kierunków</w:t>
            </w:r>
          </w:p>
        </w:tc>
        <w:tc>
          <w:tcPr>
            <w:tcW w:w="7453" w:type="dxa"/>
          </w:tcPr>
          <w:p w:rsidR="00270B60" w:rsidRPr="00C27705" w:rsidRDefault="00270B60" w:rsidP="00EC6DAA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197E46" w:rsidRPr="00C27705" w:rsidTr="00C27705">
        <w:trPr>
          <w:trHeight w:val="1664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270B60" w:rsidRPr="00C27705" w:rsidRDefault="00F40847" w:rsidP="00EC6DAA">
            <w:pPr>
              <w:tabs>
                <w:tab w:val="left" w:pos="1440"/>
              </w:tabs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4.3. </w:t>
            </w:r>
            <w:r w:rsidR="0089053A" w:rsidRPr="00C27705">
              <w:rPr>
                <w:rFonts w:ascii="Verdana" w:hAnsi="Verdana" w:cstheme="majorHAnsi"/>
                <w:sz w:val="20"/>
                <w:szCs w:val="20"/>
              </w:rPr>
              <w:t>P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odejmowanie działań w celu uzyskania dodatkowych środków finansowych z budżetu państwa oraz funduszy unijnych</w:t>
            </w:r>
          </w:p>
        </w:tc>
        <w:tc>
          <w:tcPr>
            <w:tcW w:w="7453" w:type="dxa"/>
          </w:tcPr>
          <w:p w:rsidR="00FD1AF7" w:rsidRPr="00C27705" w:rsidRDefault="00FD1AF7" w:rsidP="00EC6DAA">
            <w:pPr>
              <w:rPr>
                <w:rFonts w:ascii="Verdana" w:hAnsi="Verdana" w:cstheme="majorHAnsi"/>
                <w:color w:val="FF0000"/>
                <w:sz w:val="20"/>
                <w:szCs w:val="20"/>
              </w:rPr>
            </w:pPr>
          </w:p>
        </w:tc>
      </w:tr>
      <w:tr w:rsidR="00197E46" w:rsidRPr="00C27705" w:rsidTr="00C27705">
        <w:trPr>
          <w:trHeight w:val="179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270B60" w:rsidRPr="00C27705" w:rsidRDefault="00F40847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4.4. </w:t>
            </w:r>
            <w:r w:rsidR="0089053A" w:rsidRPr="00C27705">
              <w:rPr>
                <w:rFonts w:ascii="Verdana" w:hAnsi="Verdana" w:cstheme="majorHAnsi"/>
                <w:sz w:val="20"/>
                <w:szCs w:val="20"/>
              </w:rPr>
              <w:t>S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kuteczne zarządzanie majątkiem uczelni</w:t>
            </w:r>
          </w:p>
        </w:tc>
        <w:tc>
          <w:tcPr>
            <w:tcW w:w="7453" w:type="dxa"/>
          </w:tcPr>
          <w:p w:rsidR="00F34C94" w:rsidRPr="00C27705" w:rsidRDefault="008A1143" w:rsidP="00EC6DAA">
            <w:pPr>
              <w:rPr>
                <w:rFonts w:ascii="Verdana" w:hAnsi="Verdana" w:cstheme="majorHAnsi"/>
                <w:color w:val="FF0000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1. Odpłatne wykorzystanie zasobów uczelni poprzez wynajem przestrzeni w obiektach przy ul. Wybr</w:t>
            </w:r>
            <w:r w:rsidR="0071365A">
              <w:rPr>
                <w:rFonts w:ascii="Verdana" w:hAnsi="Verdana" w:cstheme="majorHAnsi"/>
                <w:sz w:val="20"/>
                <w:szCs w:val="20"/>
              </w:rPr>
              <w:t>zeże Kościuszkowskie 37/39, ul. 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Krakowskie Przedmieście 5, ul. Spokojna 15, Domu Plenerowym 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lastRenderedPageBreak/>
              <w:t>w</w:t>
            </w:r>
            <w:r w:rsidR="0071365A">
              <w:rPr>
                <w:rFonts w:ascii="Verdana" w:hAnsi="Verdana" w:cstheme="majorHAnsi"/>
                <w:sz w:val="20"/>
                <w:szCs w:val="20"/>
              </w:rPr>
              <w:t> 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Dłużewie, a także lokali mieszkalnych przy ul. Wybrzeże Kościuszkowskie i ul. Myśliwieckiej będących w posiadaniu uczelni.</w:t>
            </w:r>
          </w:p>
        </w:tc>
      </w:tr>
      <w:tr w:rsidR="00197E46" w:rsidRPr="00C27705" w:rsidTr="00C27705">
        <w:trPr>
          <w:trHeight w:val="288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270B60" w:rsidRPr="00C27705" w:rsidRDefault="00F40847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4.5. </w:t>
            </w:r>
            <w:r w:rsidR="0089053A" w:rsidRPr="00C27705">
              <w:rPr>
                <w:rFonts w:ascii="Verdana" w:hAnsi="Verdana" w:cstheme="majorHAnsi"/>
                <w:sz w:val="20"/>
                <w:szCs w:val="20"/>
              </w:rPr>
              <w:t>P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odejmowanie działań służących optymalizacji zatrudnienia</w:t>
            </w:r>
          </w:p>
        </w:tc>
        <w:tc>
          <w:tcPr>
            <w:tcW w:w="7453" w:type="dxa"/>
          </w:tcPr>
          <w:p w:rsidR="004452D1" w:rsidRPr="00C27705" w:rsidRDefault="004452D1" w:rsidP="00EC6DAA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197E46" w:rsidRPr="00C27705" w:rsidTr="00C27705">
        <w:trPr>
          <w:trHeight w:val="1808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270B60" w:rsidRPr="00C27705" w:rsidRDefault="00F40847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4.6. </w:t>
            </w:r>
            <w:r w:rsidR="0089053A" w:rsidRPr="00C27705">
              <w:rPr>
                <w:rFonts w:ascii="Verdana" w:hAnsi="Verdana" w:cstheme="majorHAnsi"/>
                <w:sz w:val="20"/>
                <w:szCs w:val="20"/>
              </w:rPr>
              <w:t>P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odejmowanie działań w celu uproszczenia obowiązujących procedur i usprawnienia systemu przepływu informacji pomiędzy poszczególnymi jednostkami</w:t>
            </w:r>
          </w:p>
        </w:tc>
        <w:tc>
          <w:tcPr>
            <w:tcW w:w="7453" w:type="dxa"/>
          </w:tcPr>
          <w:p w:rsidR="00ED4F4E" w:rsidRPr="00C27705" w:rsidRDefault="00ED4F4E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1. Z</w:t>
            </w:r>
            <w:r w:rsidR="00076D04" w:rsidRPr="00C27705">
              <w:rPr>
                <w:rFonts w:ascii="Verdana" w:hAnsi="Verdana" w:cstheme="majorHAnsi"/>
                <w:sz w:val="20"/>
                <w:szCs w:val="20"/>
              </w:rPr>
              <w:t xml:space="preserve">arządzenie Rektora nr 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7</w:t>
            </w:r>
            <w:r w:rsidR="00076D04" w:rsidRPr="00C27705">
              <w:rPr>
                <w:rFonts w:ascii="Verdana" w:hAnsi="Verdana" w:cstheme="majorHAnsi"/>
                <w:sz w:val="20"/>
                <w:szCs w:val="20"/>
              </w:rPr>
              <w:t>/202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4</w:t>
            </w:r>
            <w:r w:rsidR="00076D04" w:rsidRPr="00C27705">
              <w:rPr>
                <w:rFonts w:ascii="Verdana" w:hAnsi="Verdana" w:cstheme="majorHAnsi"/>
                <w:sz w:val="20"/>
                <w:szCs w:val="20"/>
              </w:rPr>
              <w:t xml:space="preserve"> z dnia 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6 marca</w:t>
            </w:r>
            <w:r w:rsidR="00076D04" w:rsidRPr="00C27705">
              <w:rPr>
                <w:rFonts w:ascii="Verdana" w:hAnsi="Verdana" w:cstheme="majorHAnsi"/>
                <w:sz w:val="20"/>
                <w:szCs w:val="20"/>
              </w:rPr>
              <w:t xml:space="preserve"> 202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4</w:t>
            </w:r>
            <w:r w:rsidR="00076D04" w:rsidRPr="00C27705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w sprawie określenia listy rodzajów przesyłek wpływających, które nie są otwierane przez Kancelarię Główną.</w:t>
            </w:r>
          </w:p>
          <w:p w:rsidR="00076D04" w:rsidRPr="00C27705" w:rsidRDefault="00ED4F4E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>2. Zarządzenie Rektora nr 8/2024 z dnia 6 marca 2024 roku zmieniające zarządzeni</w:t>
            </w:r>
            <w:r w:rsidR="00F73808" w:rsidRPr="00C27705">
              <w:rPr>
                <w:rFonts w:ascii="Verdana" w:hAnsi="Verdana" w:cstheme="majorHAnsi"/>
                <w:sz w:val="20"/>
                <w:szCs w:val="20"/>
              </w:rPr>
              <w:t>e</w:t>
            </w:r>
            <w:r w:rsidR="00C27705">
              <w:rPr>
                <w:rFonts w:ascii="Verdana" w:hAnsi="Verdana" w:cstheme="majorHAnsi"/>
                <w:sz w:val="20"/>
                <w:szCs w:val="20"/>
              </w:rPr>
              <w:t xml:space="preserve"> Rektora nr </w:t>
            </w:r>
            <w:r w:rsidR="0071365A">
              <w:rPr>
                <w:rFonts w:ascii="Verdana" w:hAnsi="Verdana" w:cstheme="majorHAnsi"/>
                <w:sz w:val="20"/>
                <w:szCs w:val="20"/>
              </w:rPr>
              <w:t xml:space="preserve">31/2023 z dnia 27.09.2023 </w:t>
            </w:r>
            <w:proofErr w:type="gramStart"/>
            <w:r w:rsidR="0071365A">
              <w:rPr>
                <w:rFonts w:ascii="Verdana" w:hAnsi="Verdana" w:cstheme="majorHAnsi"/>
                <w:sz w:val="20"/>
                <w:szCs w:val="20"/>
              </w:rPr>
              <w:t>r</w:t>
            </w:r>
            <w:proofErr w:type="gramEnd"/>
            <w:r w:rsidR="0071365A">
              <w:rPr>
                <w:rFonts w:ascii="Verdana" w:hAnsi="Verdana" w:cstheme="majorHAnsi"/>
                <w:sz w:val="20"/>
                <w:szCs w:val="20"/>
              </w:rPr>
              <w:t>. w </w:t>
            </w:r>
            <w:r w:rsidRPr="00C27705">
              <w:rPr>
                <w:rFonts w:ascii="Verdana" w:hAnsi="Verdana" w:cstheme="majorHAnsi"/>
                <w:sz w:val="20"/>
                <w:szCs w:val="20"/>
              </w:rPr>
              <w:t>sprawie wprowadzenia procedury awansowej dla nauczycieli akademickich w Akademii Sztuk Pięknych w Warszawie po uzyskaniu stopnia i tytułu naukowego.</w:t>
            </w:r>
          </w:p>
        </w:tc>
      </w:tr>
      <w:tr w:rsidR="00197E46" w:rsidRPr="00C27705" w:rsidTr="00C27705">
        <w:trPr>
          <w:trHeight w:val="531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270B60" w:rsidRPr="00C27705" w:rsidRDefault="00F40847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4.7. </w:t>
            </w:r>
            <w:r w:rsidR="0089053A" w:rsidRPr="00C27705">
              <w:rPr>
                <w:rFonts w:ascii="Verdana" w:hAnsi="Verdana" w:cstheme="majorHAnsi"/>
                <w:sz w:val="20"/>
                <w:szCs w:val="20"/>
              </w:rPr>
              <w:t>S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topniowe wdrażanie elektronicznego procesu zarządzania dokumentacją</w:t>
            </w:r>
          </w:p>
        </w:tc>
        <w:tc>
          <w:tcPr>
            <w:tcW w:w="7453" w:type="dxa"/>
          </w:tcPr>
          <w:p w:rsidR="001716A2" w:rsidRPr="00C27705" w:rsidRDefault="001716A2" w:rsidP="00EC6DAA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ED4F4E" w:rsidRPr="00C27705" w:rsidTr="00C27705">
        <w:trPr>
          <w:trHeight w:val="560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270B60" w:rsidRPr="00C27705" w:rsidRDefault="00F40847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4.8. </w:t>
            </w:r>
            <w:r w:rsidR="0089053A" w:rsidRPr="00C27705">
              <w:rPr>
                <w:rFonts w:ascii="Verdana" w:hAnsi="Verdana" w:cstheme="majorHAnsi"/>
                <w:sz w:val="20"/>
                <w:szCs w:val="20"/>
              </w:rPr>
              <w:t>U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stawiczne podnoszenie kompetencji pracowników poprzez organizację szkoleń</w:t>
            </w:r>
          </w:p>
        </w:tc>
        <w:tc>
          <w:tcPr>
            <w:tcW w:w="7453" w:type="dxa"/>
          </w:tcPr>
          <w:p w:rsidR="00CD0A00" w:rsidRPr="00C27705" w:rsidRDefault="00CD0A00" w:rsidP="00EC6DAA">
            <w:pPr>
              <w:rPr>
                <w:rFonts w:ascii="Verdana" w:hAnsi="Verdana" w:cstheme="majorHAnsi"/>
                <w:color w:val="FF0000"/>
                <w:sz w:val="20"/>
                <w:szCs w:val="20"/>
              </w:rPr>
            </w:pPr>
          </w:p>
        </w:tc>
      </w:tr>
      <w:tr w:rsidR="00ED4F4E" w:rsidRPr="00C27705" w:rsidTr="00C27705">
        <w:trPr>
          <w:trHeight w:val="70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270B60" w:rsidRPr="00C27705" w:rsidRDefault="00270B60" w:rsidP="00EC6DAA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6722" w:type="dxa"/>
          </w:tcPr>
          <w:p w:rsidR="00270B60" w:rsidRPr="00C27705" w:rsidRDefault="00F40847" w:rsidP="00EC6DAA">
            <w:pPr>
              <w:rPr>
                <w:rFonts w:ascii="Verdana" w:hAnsi="Verdana" w:cstheme="majorHAnsi"/>
                <w:sz w:val="20"/>
                <w:szCs w:val="20"/>
              </w:rPr>
            </w:pPr>
            <w:r w:rsidRPr="00C27705">
              <w:rPr>
                <w:rFonts w:ascii="Verdana" w:hAnsi="Verdana" w:cstheme="majorHAnsi"/>
                <w:sz w:val="20"/>
                <w:szCs w:val="20"/>
              </w:rPr>
              <w:t xml:space="preserve">4.9. </w:t>
            </w:r>
            <w:r w:rsidR="0089053A" w:rsidRPr="00C27705">
              <w:rPr>
                <w:rFonts w:ascii="Verdana" w:hAnsi="Verdana" w:cstheme="majorHAnsi"/>
                <w:sz w:val="20"/>
                <w:szCs w:val="20"/>
              </w:rPr>
              <w:t>K</w:t>
            </w:r>
            <w:r w:rsidR="00270B60" w:rsidRPr="00C27705">
              <w:rPr>
                <w:rFonts w:ascii="Verdana" w:hAnsi="Verdana" w:cstheme="majorHAnsi"/>
                <w:sz w:val="20"/>
                <w:szCs w:val="20"/>
              </w:rPr>
              <w:t>ontynuowanie procesu polepszania infrastruktury uczelni w celu zapewnienia wszystkim pracownikom optymalnych warunków pracy</w:t>
            </w:r>
          </w:p>
        </w:tc>
        <w:tc>
          <w:tcPr>
            <w:tcW w:w="7453" w:type="dxa"/>
          </w:tcPr>
          <w:p w:rsidR="00FD1AF7" w:rsidRPr="00C27705" w:rsidRDefault="00FD1AF7" w:rsidP="00EC6DAA">
            <w:pPr>
              <w:rPr>
                <w:rFonts w:ascii="Verdana" w:hAnsi="Verdana" w:cstheme="majorHAnsi"/>
                <w:color w:val="FF0000"/>
                <w:sz w:val="20"/>
                <w:szCs w:val="20"/>
              </w:rPr>
            </w:pPr>
          </w:p>
        </w:tc>
      </w:tr>
    </w:tbl>
    <w:p w:rsidR="005B3891" w:rsidRPr="00C27705" w:rsidRDefault="005B3891" w:rsidP="0054078D">
      <w:pPr>
        <w:spacing w:line="240" w:lineRule="auto"/>
        <w:rPr>
          <w:rFonts w:ascii="Verdana" w:hAnsi="Verdana" w:cstheme="majorHAnsi"/>
          <w:b/>
          <w:sz w:val="20"/>
          <w:szCs w:val="20"/>
        </w:rPr>
      </w:pPr>
    </w:p>
    <w:p w:rsidR="00EC6DAA" w:rsidRPr="0071365A" w:rsidRDefault="005B3891" w:rsidP="0071365A">
      <w:pPr>
        <w:spacing w:line="240" w:lineRule="auto"/>
        <w:rPr>
          <w:rFonts w:ascii="Verdana" w:hAnsi="Verdana" w:cstheme="majorHAnsi"/>
          <w:sz w:val="20"/>
          <w:szCs w:val="20"/>
        </w:rPr>
      </w:pPr>
      <w:r w:rsidRPr="0071365A">
        <w:rPr>
          <w:rFonts w:ascii="Verdana" w:hAnsi="Verdana" w:cstheme="majorHAnsi"/>
          <w:sz w:val="20"/>
          <w:szCs w:val="20"/>
        </w:rPr>
        <w:t xml:space="preserve">Od momentu uchwalenia Strategii Akademii Sztuk Pięknych w Warszawie na lata 2024–2028 </w:t>
      </w:r>
      <w:r w:rsidR="0071365A" w:rsidRPr="0071365A">
        <w:rPr>
          <w:rFonts w:ascii="Verdana" w:hAnsi="Verdana" w:cstheme="majorHAnsi"/>
          <w:sz w:val="20"/>
          <w:szCs w:val="20"/>
        </w:rPr>
        <w:t>(uchwałą nr 2/2024 Senatu ASP w </w:t>
      </w:r>
      <w:r w:rsidRPr="0071365A">
        <w:rPr>
          <w:rFonts w:ascii="Verdana" w:hAnsi="Verdana" w:cstheme="majorHAnsi"/>
          <w:sz w:val="20"/>
          <w:szCs w:val="20"/>
        </w:rPr>
        <w:t xml:space="preserve">Warszawie z dnia 20.02.2024 </w:t>
      </w:r>
      <w:proofErr w:type="gramStart"/>
      <w:r w:rsidRPr="0071365A">
        <w:rPr>
          <w:rFonts w:ascii="Verdana" w:hAnsi="Verdana" w:cstheme="majorHAnsi"/>
          <w:sz w:val="20"/>
          <w:szCs w:val="20"/>
        </w:rPr>
        <w:t>r</w:t>
      </w:r>
      <w:proofErr w:type="gramEnd"/>
      <w:r w:rsidRPr="0071365A">
        <w:rPr>
          <w:rFonts w:ascii="Verdana" w:hAnsi="Verdana" w:cstheme="majorHAnsi"/>
          <w:sz w:val="20"/>
          <w:szCs w:val="20"/>
        </w:rPr>
        <w:t xml:space="preserve">.) dokumentami wykonawczymi w jej zakresie są roczne plany działalności uczelni, wymieniające konkretne zadania służące realizacji postawionych celów strategicznych wraz z ich miernikami. </w:t>
      </w:r>
    </w:p>
    <w:p w:rsidR="005B3891" w:rsidRPr="0071365A" w:rsidRDefault="005B3891" w:rsidP="0071365A">
      <w:pPr>
        <w:spacing w:line="240" w:lineRule="auto"/>
        <w:rPr>
          <w:rFonts w:ascii="Verdana" w:hAnsi="Verdana" w:cstheme="majorHAnsi"/>
          <w:sz w:val="20"/>
          <w:szCs w:val="20"/>
        </w:rPr>
      </w:pPr>
      <w:r w:rsidRPr="0071365A">
        <w:rPr>
          <w:rFonts w:ascii="Verdana" w:hAnsi="Verdana" w:cstheme="majorHAnsi"/>
          <w:sz w:val="20"/>
          <w:szCs w:val="20"/>
        </w:rPr>
        <w:t>Sprawozdania z realizacji corocznych planów działalności będą tym samym stanowić sprawozdania z realizacji strategii. Pierwsze tego rodzaju sprawozdanie zostanie zaprezentowane Senatowi ASP w Warszawie po zakończeniu roku 2024 r.</w:t>
      </w:r>
    </w:p>
    <w:sectPr w:rsidR="005B3891" w:rsidRPr="0071365A" w:rsidSect="00D75132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44" w:rsidRDefault="006F4844" w:rsidP="009D28C9">
      <w:pPr>
        <w:spacing w:after="0" w:line="240" w:lineRule="auto"/>
      </w:pPr>
      <w:r>
        <w:separator/>
      </w:r>
    </w:p>
  </w:endnote>
  <w:endnote w:type="continuationSeparator" w:id="0">
    <w:p w:rsidR="006F4844" w:rsidRDefault="006F4844" w:rsidP="009D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525452"/>
      <w:docPartObj>
        <w:docPartGallery w:val="Page Numbers (Bottom of Page)"/>
        <w:docPartUnique/>
      </w:docPartObj>
    </w:sdtPr>
    <w:sdtEndPr/>
    <w:sdtContent>
      <w:p w:rsidR="004A7403" w:rsidRDefault="004A74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697">
          <w:rPr>
            <w:noProof/>
          </w:rPr>
          <w:t>5</w:t>
        </w:r>
        <w:r>
          <w:fldChar w:fldCharType="end"/>
        </w:r>
      </w:p>
    </w:sdtContent>
  </w:sdt>
  <w:p w:rsidR="004A7403" w:rsidRDefault="004A74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44" w:rsidRDefault="006F4844" w:rsidP="009D28C9">
      <w:pPr>
        <w:spacing w:after="0" w:line="240" w:lineRule="auto"/>
      </w:pPr>
      <w:r>
        <w:separator/>
      </w:r>
    </w:p>
  </w:footnote>
  <w:footnote w:type="continuationSeparator" w:id="0">
    <w:p w:rsidR="006F4844" w:rsidRDefault="006F4844" w:rsidP="009D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8D4"/>
    <w:multiLevelType w:val="hybridMultilevel"/>
    <w:tmpl w:val="0728DA78"/>
    <w:lvl w:ilvl="0" w:tplc="C03E9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4EA3"/>
    <w:multiLevelType w:val="hybridMultilevel"/>
    <w:tmpl w:val="F8B03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7791"/>
    <w:multiLevelType w:val="hybridMultilevel"/>
    <w:tmpl w:val="5BDCA4F6"/>
    <w:lvl w:ilvl="0" w:tplc="F6EA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3651"/>
    <w:multiLevelType w:val="hybridMultilevel"/>
    <w:tmpl w:val="F91C6D0C"/>
    <w:lvl w:ilvl="0" w:tplc="F6EA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13D13"/>
    <w:multiLevelType w:val="hybridMultilevel"/>
    <w:tmpl w:val="2A74FB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F3876"/>
    <w:multiLevelType w:val="hybridMultilevel"/>
    <w:tmpl w:val="1514E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96620"/>
    <w:multiLevelType w:val="hybridMultilevel"/>
    <w:tmpl w:val="3C5ABF40"/>
    <w:lvl w:ilvl="0" w:tplc="A0183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52ED"/>
    <w:multiLevelType w:val="hybridMultilevel"/>
    <w:tmpl w:val="14509A28"/>
    <w:lvl w:ilvl="0" w:tplc="F6EA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058B9"/>
    <w:multiLevelType w:val="hybridMultilevel"/>
    <w:tmpl w:val="DC2AF194"/>
    <w:lvl w:ilvl="0" w:tplc="F6EA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26BCC"/>
    <w:multiLevelType w:val="hybridMultilevel"/>
    <w:tmpl w:val="AF1096D4"/>
    <w:lvl w:ilvl="0" w:tplc="0415000F">
      <w:start w:val="1"/>
      <w:numFmt w:val="decimal"/>
      <w:lvlText w:val="%1."/>
      <w:lvlJc w:val="left"/>
      <w:pPr>
        <w:ind w:left="677" w:hanging="360"/>
      </w:p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2D154894"/>
    <w:multiLevelType w:val="hybridMultilevel"/>
    <w:tmpl w:val="2A30B76A"/>
    <w:lvl w:ilvl="0" w:tplc="F6EA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819B5"/>
    <w:multiLevelType w:val="hybridMultilevel"/>
    <w:tmpl w:val="B1B4E232"/>
    <w:lvl w:ilvl="0" w:tplc="F6EA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6493E"/>
    <w:multiLevelType w:val="hybridMultilevel"/>
    <w:tmpl w:val="9DFEB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C1F81"/>
    <w:multiLevelType w:val="hybridMultilevel"/>
    <w:tmpl w:val="91446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343E0"/>
    <w:multiLevelType w:val="hybridMultilevel"/>
    <w:tmpl w:val="60D8BF76"/>
    <w:lvl w:ilvl="0" w:tplc="F6EA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30CFC"/>
    <w:multiLevelType w:val="hybridMultilevel"/>
    <w:tmpl w:val="8C00606A"/>
    <w:lvl w:ilvl="0" w:tplc="F6EA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C0268"/>
    <w:multiLevelType w:val="hybridMultilevel"/>
    <w:tmpl w:val="16864F9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385606B"/>
    <w:multiLevelType w:val="hybridMultilevel"/>
    <w:tmpl w:val="580C4E18"/>
    <w:lvl w:ilvl="0" w:tplc="F6EA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A20F0"/>
    <w:multiLevelType w:val="hybridMultilevel"/>
    <w:tmpl w:val="9B300CB0"/>
    <w:lvl w:ilvl="0" w:tplc="A0183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F02D9"/>
    <w:multiLevelType w:val="hybridMultilevel"/>
    <w:tmpl w:val="F88A7EAC"/>
    <w:lvl w:ilvl="0" w:tplc="F6EA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36D2D"/>
    <w:multiLevelType w:val="hybridMultilevel"/>
    <w:tmpl w:val="6588727A"/>
    <w:lvl w:ilvl="0" w:tplc="F6EA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050C3"/>
    <w:multiLevelType w:val="hybridMultilevel"/>
    <w:tmpl w:val="238AE1CC"/>
    <w:lvl w:ilvl="0" w:tplc="A0183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10004"/>
    <w:multiLevelType w:val="hybridMultilevel"/>
    <w:tmpl w:val="A72CDFB2"/>
    <w:lvl w:ilvl="0" w:tplc="A0183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E00D4"/>
    <w:multiLevelType w:val="hybridMultilevel"/>
    <w:tmpl w:val="04A80F7E"/>
    <w:lvl w:ilvl="0" w:tplc="F6EA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6321B"/>
    <w:multiLevelType w:val="hybridMultilevel"/>
    <w:tmpl w:val="C88C4FAA"/>
    <w:lvl w:ilvl="0" w:tplc="F6EA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B7C57"/>
    <w:multiLevelType w:val="hybridMultilevel"/>
    <w:tmpl w:val="B60C7A6C"/>
    <w:lvl w:ilvl="0" w:tplc="F6EA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E27B4"/>
    <w:multiLevelType w:val="hybridMultilevel"/>
    <w:tmpl w:val="E25A3338"/>
    <w:lvl w:ilvl="0" w:tplc="A0183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264BC"/>
    <w:multiLevelType w:val="hybridMultilevel"/>
    <w:tmpl w:val="FE905EFA"/>
    <w:lvl w:ilvl="0" w:tplc="A0183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C4F6D"/>
    <w:multiLevelType w:val="hybridMultilevel"/>
    <w:tmpl w:val="8E76EC02"/>
    <w:lvl w:ilvl="0" w:tplc="A0183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11DCD"/>
    <w:multiLevelType w:val="hybridMultilevel"/>
    <w:tmpl w:val="0F6E6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95F88"/>
    <w:multiLevelType w:val="hybridMultilevel"/>
    <w:tmpl w:val="16864F9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30"/>
  </w:num>
  <w:num w:numId="5">
    <w:abstractNumId w:val="2"/>
  </w:num>
  <w:num w:numId="6">
    <w:abstractNumId w:val="1"/>
  </w:num>
  <w:num w:numId="7">
    <w:abstractNumId w:val="27"/>
  </w:num>
  <w:num w:numId="8">
    <w:abstractNumId w:val="14"/>
  </w:num>
  <w:num w:numId="9">
    <w:abstractNumId w:val="9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11"/>
  </w:num>
  <w:num w:numId="15">
    <w:abstractNumId w:val="17"/>
  </w:num>
  <w:num w:numId="16">
    <w:abstractNumId w:val="0"/>
  </w:num>
  <w:num w:numId="17">
    <w:abstractNumId w:val="3"/>
  </w:num>
  <w:num w:numId="18">
    <w:abstractNumId w:val="25"/>
  </w:num>
  <w:num w:numId="19">
    <w:abstractNumId w:val="24"/>
  </w:num>
  <w:num w:numId="20">
    <w:abstractNumId w:val="8"/>
  </w:num>
  <w:num w:numId="21">
    <w:abstractNumId w:val="23"/>
  </w:num>
  <w:num w:numId="22">
    <w:abstractNumId w:val="21"/>
  </w:num>
  <w:num w:numId="23">
    <w:abstractNumId w:val="5"/>
  </w:num>
  <w:num w:numId="24">
    <w:abstractNumId w:val="29"/>
  </w:num>
  <w:num w:numId="25">
    <w:abstractNumId w:val="18"/>
  </w:num>
  <w:num w:numId="26">
    <w:abstractNumId w:val="28"/>
  </w:num>
  <w:num w:numId="27">
    <w:abstractNumId w:val="6"/>
  </w:num>
  <w:num w:numId="28">
    <w:abstractNumId w:val="12"/>
  </w:num>
  <w:num w:numId="29">
    <w:abstractNumId w:val="26"/>
  </w:num>
  <w:num w:numId="30">
    <w:abstractNumId w:val="2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39"/>
    <w:rsid w:val="0001516E"/>
    <w:rsid w:val="00027CB6"/>
    <w:rsid w:val="00034157"/>
    <w:rsid w:val="00043F68"/>
    <w:rsid w:val="0005041D"/>
    <w:rsid w:val="000510FB"/>
    <w:rsid w:val="00076D04"/>
    <w:rsid w:val="00091357"/>
    <w:rsid w:val="000C2DF7"/>
    <w:rsid w:val="000C4C44"/>
    <w:rsid w:val="000D41F8"/>
    <w:rsid w:val="000D7ACE"/>
    <w:rsid w:val="00113474"/>
    <w:rsid w:val="00115FDB"/>
    <w:rsid w:val="00137502"/>
    <w:rsid w:val="00143DAB"/>
    <w:rsid w:val="001716A2"/>
    <w:rsid w:val="00176A19"/>
    <w:rsid w:val="00186AE4"/>
    <w:rsid w:val="00197E46"/>
    <w:rsid w:val="001C3780"/>
    <w:rsid w:val="001E3088"/>
    <w:rsid w:val="001E60CB"/>
    <w:rsid w:val="001F2427"/>
    <w:rsid w:val="001F4E5F"/>
    <w:rsid w:val="00201C3F"/>
    <w:rsid w:val="00204406"/>
    <w:rsid w:val="00234C20"/>
    <w:rsid w:val="00240477"/>
    <w:rsid w:val="00262CE9"/>
    <w:rsid w:val="0026524E"/>
    <w:rsid w:val="00270B60"/>
    <w:rsid w:val="00272C16"/>
    <w:rsid w:val="002751FE"/>
    <w:rsid w:val="002833FD"/>
    <w:rsid w:val="00291362"/>
    <w:rsid w:val="002A01A4"/>
    <w:rsid w:val="002B2201"/>
    <w:rsid w:val="002C4C0C"/>
    <w:rsid w:val="003020AD"/>
    <w:rsid w:val="003030F4"/>
    <w:rsid w:val="0031403B"/>
    <w:rsid w:val="00334575"/>
    <w:rsid w:val="00334A73"/>
    <w:rsid w:val="00352178"/>
    <w:rsid w:val="00352DDF"/>
    <w:rsid w:val="003602B9"/>
    <w:rsid w:val="00361CC6"/>
    <w:rsid w:val="00363492"/>
    <w:rsid w:val="00376C22"/>
    <w:rsid w:val="003862E6"/>
    <w:rsid w:val="0039090F"/>
    <w:rsid w:val="003C534F"/>
    <w:rsid w:val="003D0A3D"/>
    <w:rsid w:val="003E29E4"/>
    <w:rsid w:val="003E59C8"/>
    <w:rsid w:val="003F735A"/>
    <w:rsid w:val="003F77EE"/>
    <w:rsid w:val="0040317A"/>
    <w:rsid w:val="0040459D"/>
    <w:rsid w:val="00406F09"/>
    <w:rsid w:val="004169A2"/>
    <w:rsid w:val="00416F36"/>
    <w:rsid w:val="00431839"/>
    <w:rsid w:val="00434FDF"/>
    <w:rsid w:val="004452D1"/>
    <w:rsid w:val="0044793C"/>
    <w:rsid w:val="0046108A"/>
    <w:rsid w:val="004A1677"/>
    <w:rsid w:val="004A7403"/>
    <w:rsid w:val="004B7434"/>
    <w:rsid w:val="004C0505"/>
    <w:rsid w:val="004C36CD"/>
    <w:rsid w:val="004F101A"/>
    <w:rsid w:val="00502624"/>
    <w:rsid w:val="00512CF9"/>
    <w:rsid w:val="0051710A"/>
    <w:rsid w:val="0051749D"/>
    <w:rsid w:val="0054078D"/>
    <w:rsid w:val="00545C9A"/>
    <w:rsid w:val="00550459"/>
    <w:rsid w:val="00556060"/>
    <w:rsid w:val="00565A58"/>
    <w:rsid w:val="00582EF5"/>
    <w:rsid w:val="0058387F"/>
    <w:rsid w:val="005B3891"/>
    <w:rsid w:val="005D4D41"/>
    <w:rsid w:val="005E337B"/>
    <w:rsid w:val="005E774A"/>
    <w:rsid w:val="005F3A27"/>
    <w:rsid w:val="005F52D4"/>
    <w:rsid w:val="006014E4"/>
    <w:rsid w:val="006215C1"/>
    <w:rsid w:val="00632FD6"/>
    <w:rsid w:val="00635829"/>
    <w:rsid w:val="00662B3B"/>
    <w:rsid w:val="0068069B"/>
    <w:rsid w:val="006954B2"/>
    <w:rsid w:val="006A0AD4"/>
    <w:rsid w:val="006A775C"/>
    <w:rsid w:val="006B3D2C"/>
    <w:rsid w:val="006C242E"/>
    <w:rsid w:val="006D7E25"/>
    <w:rsid w:val="006E025D"/>
    <w:rsid w:val="006E31C0"/>
    <w:rsid w:val="006E6235"/>
    <w:rsid w:val="006F4844"/>
    <w:rsid w:val="006F6479"/>
    <w:rsid w:val="0071365A"/>
    <w:rsid w:val="00715FCA"/>
    <w:rsid w:val="00751721"/>
    <w:rsid w:val="00785C94"/>
    <w:rsid w:val="007A17AB"/>
    <w:rsid w:val="007A4355"/>
    <w:rsid w:val="007B0253"/>
    <w:rsid w:val="007C3559"/>
    <w:rsid w:val="007C6CB4"/>
    <w:rsid w:val="007C6DFD"/>
    <w:rsid w:val="007C7B70"/>
    <w:rsid w:val="007D5891"/>
    <w:rsid w:val="007D6F8F"/>
    <w:rsid w:val="007E4740"/>
    <w:rsid w:val="007F1B72"/>
    <w:rsid w:val="008149FD"/>
    <w:rsid w:val="00825E63"/>
    <w:rsid w:val="00835BC0"/>
    <w:rsid w:val="00864732"/>
    <w:rsid w:val="0086595F"/>
    <w:rsid w:val="00870D11"/>
    <w:rsid w:val="00887C59"/>
    <w:rsid w:val="0089053A"/>
    <w:rsid w:val="008910A7"/>
    <w:rsid w:val="008A1143"/>
    <w:rsid w:val="008B4DB6"/>
    <w:rsid w:val="008F018F"/>
    <w:rsid w:val="00901851"/>
    <w:rsid w:val="00902115"/>
    <w:rsid w:val="0090310B"/>
    <w:rsid w:val="00906163"/>
    <w:rsid w:val="009126A0"/>
    <w:rsid w:val="00924E75"/>
    <w:rsid w:val="009415DC"/>
    <w:rsid w:val="00947D89"/>
    <w:rsid w:val="00952225"/>
    <w:rsid w:val="00961348"/>
    <w:rsid w:val="0098789C"/>
    <w:rsid w:val="00992698"/>
    <w:rsid w:val="00995C73"/>
    <w:rsid w:val="00996741"/>
    <w:rsid w:val="009B68A5"/>
    <w:rsid w:val="009C106C"/>
    <w:rsid w:val="009D208D"/>
    <w:rsid w:val="009D28C9"/>
    <w:rsid w:val="00A05BE2"/>
    <w:rsid w:val="00A23DCF"/>
    <w:rsid w:val="00A417CD"/>
    <w:rsid w:val="00A448D7"/>
    <w:rsid w:val="00A51697"/>
    <w:rsid w:val="00A525BC"/>
    <w:rsid w:val="00A7047A"/>
    <w:rsid w:val="00A872FD"/>
    <w:rsid w:val="00A94CB7"/>
    <w:rsid w:val="00AB7131"/>
    <w:rsid w:val="00AD59DD"/>
    <w:rsid w:val="00AD72E2"/>
    <w:rsid w:val="00AE09F4"/>
    <w:rsid w:val="00AF1ACB"/>
    <w:rsid w:val="00AF3481"/>
    <w:rsid w:val="00AF73E8"/>
    <w:rsid w:val="00B0502D"/>
    <w:rsid w:val="00B0695E"/>
    <w:rsid w:val="00B13EE6"/>
    <w:rsid w:val="00B2098D"/>
    <w:rsid w:val="00B40044"/>
    <w:rsid w:val="00B55735"/>
    <w:rsid w:val="00B558D9"/>
    <w:rsid w:val="00B6176E"/>
    <w:rsid w:val="00B7095E"/>
    <w:rsid w:val="00BA167E"/>
    <w:rsid w:val="00BB460A"/>
    <w:rsid w:val="00BC4A29"/>
    <w:rsid w:val="00BC76BB"/>
    <w:rsid w:val="00BF6FD6"/>
    <w:rsid w:val="00C053FE"/>
    <w:rsid w:val="00C148E0"/>
    <w:rsid w:val="00C200C0"/>
    <w:rsid w:val="00C27705"/>
    <w:rsid w:val="00C31D4A"/>
    <w:rsid w:val="00C37106"/>
    <w:rsid w:val="00C37F32"/>
    <w:rsid w:val="00C42260"/>
    <w:rsid w:val="00C42F27"/>
    <w:rsid w:val="00C82652"/>
    <w:rsid w:val="00C8641E"/>
    <w:rsid w:val="00CA031D"/>
    <w:rsid w:val="00CB3D0D"/>
    <w:rsid w:val="00CB6BA4"/>
    <w:rsid w:val="00CC14B2"/>
    <w:rsid w:val="00CC4D59"/>
    <w:rsid w:val="00CD0A00"/>
    <w:rsid w:val="00CD2E38"/>
    <w:rsid w:val="00CE3123"/>
    <w:rsid w:val="00CE6BAA"/>
    <w:rsid w:val="00D370F7"/>
    <w:rsid w:val="00D41503"/>
    <w:rsid w:val="00D43ACC"/>
    <w:rsid w:val="00D47DA0"/>
    <w:rsid w:val="00D539EA"/>
    <w:rsid w:val="00D73A24"/>
    <w:rsid w:val="00D75132"/>
    <w:rsid w:val="00DA7901"/>
    <w:rsid w:val="00DB6C41"/>
    <w:rsid w:val="00DE1DE3"/>
    <w:rsid w:val="00DF5471"/>
    <w:rsid w:val="00E01C18"/>
    <w:rsid w:val="00E02E6D"/>
    <w:rsid w:val="00E055A1"/>
    <w:rsid w:val="00E12392"/>
    <w:rsid w:val="00E15531"/>
    <w:rsid w:val="00E15D66"/>
    <w:rsid w:val="00E3781F"/>
    <w:rsid w:val="00E5102C"/>
    <w:rsid w:val="00E60AA6"/>
    <w:rsid w:val="00E754EC"/>
    <w:rsid w:val="00E87703"/>
    <w:rsid w:val="00EA561F"/>
    <w:rsid w:val="00EC6DAA"/>
    <w:rsid w:val="00ED0A24"/>
    <w:rsid w:val="00ED4F4E"/>
    <w:rsid w:val="00EE13A8"/>
    <w:rsid w:val="00EE16C7"/>
    <w:rsid w:val="00EF08D3"/>
    <w:rsid w:val="00F03D41"/>
    <w:rsid w:val="00F16AEE"/>
    <w:rsid w:val="00F30D1A"/>
    <w:rsid w:val="00F34C94"/>
    <w:rsid w:val="00F40847"/>
    <w:rsid w:val="00F46B7F"/>
    <w:rsid w:val="00F52747"/>
    <w:rsid w:val="00F54166"/>
    <w:rsid w:val="00F55F5C"/>
    <w:rsid w:val="00F73808"/>
    <w:rsid w:val="00F94D19"/>
    <w:rsid w:val="00FA146A"/>
    <w:rsid w:val="00FA6F07"/>
    <w:rsid w:val="00FD19DB"/>
    <w:rsid w:val="00FD1AF7"/>
    <w:rsid w:val="00FD47F5"/>
    <w:rsid w:val="00FE35B0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A426"/>
  <w15:chartTrackingRefBased/>
  <w15:docId w15:val="{E563082F-69B2-4CF2-BE65-60146469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8C9"/>
  </w:style>
  <w:style w:type="paragraph" w:styleId="Stopka">
    <w:name w:val="footer"/>
    <w:basedOn w:val="Normalny"/>
    <w:link w:val="StopkaZnak"/>
    <w:uiPriority w:val="99"/>
    <w:unhideWhenUsed/>
    <w:rsid w:val="009D2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8C9"/>
  </w:style>
  <w:style w:type="paragraph" w:styleId="Akapitzlist">
    <w:name w:val="List Paragraph"/>
    <w:basedOn w:val="Normalny"/>
    <w:uiPriority w:val="34"/>
    <w:qFormat/>
    <w:rsid w:val="00F4084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05041D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5041D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05041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5041D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41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62B3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662B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EFF7D-13AE-494A-B70F-C4C606E4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1468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Troć</dc:creator>
  <cp:keywords/>
  <dc:description/>
  <cp:lastModifiedBy>Agnieszka</cp:lastModifiedBy>
  <cp:revision>11</cp:revision>
  <cp:lastPrinted>2024-05-22T09:54:00Z</cp:lastPrinted>
  <dcterms:created xsi:type="dcterms:W3CDTF">2024-05-17T08:22:00Z</dcterms:created>
  <dcterms:modified xsi:type="dcterms:W3CDTF">2024-05-22T09:54:00Z</dcterms:modified>
</cp:coreProperties>
</file>