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2AA" w:rsidRPr="00F512AA" w:rsidRDefault="00F512AA" w:rsidP="00F512AA">
      <w:pPr>
        <w:pStyle w:val="Nagwek"/>
        <w:jc w:val="right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Załącznik nr 1</w:t>
      </w:r>
    </w:p>
    <w:p w:rsidR="00F512AA" w:rsidRPr="00F512AA" w:rsidRDefault="00F512AA" w:rsidP="00F512AA">
      <w:pPr>
        <w:pStyle w:val="Nagwek"/>
        <w:jc w:val="right"/>
        <w:rPr>
          <w:rFonts w:cs="Times New Roman"/>
          <w:sz w:val="16"/>
          <w:szCs w:val="16"/>
        </w:rPr>
      </w:pPr>
      <w:r w:rsidRPr="00F512AA">
        <w:rPr>
          <w:rFonts w:cs="Times New Roman"/>
          <w:sz w:val="16"/>
          <w:szCs w:val="16"/>
        </w:rPr>
        <w:t xml:space="preserve">do Zarządzenia nr </w:t>
      </w:r>
      <w:r w:rsidR="001E4958">
        <w:rPr>
          <w:rFonts w:cs="Times New Roman"/>
          <w:sz w:val="16"/>
          <w:szCs w:val="16"/>
        </w:rPr>
        <w:t>8</w:t>
      </w:r>
      <w:r w:rsidRPr="00F512AA">
        <w:rPr>
          <w:rFonts w:cs="Times New Roman"/>
          <w:sz w:val="16"/>
          <w:szCs w:val="16"/>
        </w:rPr>
        <w:t>.2024 Rektora Akad</w:t>
      </w:r>
      <w:r>
        <w:rPr>
          <w:rFonts w:cs="Times New Roman"/>
          <w:sz w:val="16"/>
          <w:szCs w:val="16"/>
        </w:rPr>
        <w:t>emii Sztuk Pięknych w Warszawie</w:t>
      </w:r>
    </w:p>
    <w:p w:rsidR="00620FFF" w:rsidRPr="00F512AA" w:rsidRDefault="00F512AA" w:rsidP="00F512AA">
      <w:pPr>
        <w:pStyle w:val="Nagwek"/>
        <w:jc w:val="right"/>
        <w:rPr>
          <w:b/>
          <w:bCs/>
          <w:sz w:val="16"/>
          <w:szCs w:val="16"/>
        </w:rPr>
      </w:pPr>
      <w:r w:rsidRPr="00F512AA">
        <w:rPr>
          <w:rFonts w:cs="Times New Roman"/>
          <w:sz w:val="16"/>
          <w:szCs w:val="16"/>
        </w:rPr>
        <w:t xml:space="preserve">z dnia </w:t>
      </w:r>
      <w:r w:rsidR="001E4958">
        <w:rPr>
          <w:rFonts w:cs="Times New Roman"/>
          <w:sz w:val="16"/>
          <w:szCs w:val="16"/>
        </w:rPr>
        <w:t>6</w:t>
      </w:r>
      <w:r w:rsidRPr="00F512AA">
        <w:rPr>
          <w:rFonts w:cs="Times New Roman"/>
          <w:sz w:val="16"/>
          <w:szCs w:val="16"/>
        </w:rPr>
        <w:t>.</w:t>
      </w:r>
      <w:r w:rsidR="001E4958">
        <w:rPr>
          <w:rFonts w:cs="Times New Roman"/>
          <w:sz w:val="16"/>
          <w:szCs w:val="16"/>
        </w:rPr>
        <w:t>03</w:t>
      </w:r>
      <w:r w:rsidRPr="00F512AA">
        <w:rPr>
          <w:rFonts w:cs="Times New Roman"/>
          <w:sz w:val="16"/>
          <w:szCs w:val="16"/>
        </w:rPr>
        <w:t>.2024 r.</w:t>
      </w:r>
    </w:p>
    <w:p w:rsidR="00DB7D9A" w:rsidRPr="00F512AA" w:rsidRDefault="00DB7D9A" w:rsidP="00F512AA">
      <w:pPr>
        <w:pStyle w:val="Nagwek1"/>
        <w:spacing w:before="360"/>
      </w:pPr>
      <w:r w:rsidRPr="00F512AA">
        <w:t>Procedura awansowa dla nauczycieli akademickich</w:t>
      </w:r>
      <w:r w:rsidR="00F512AA">
        <w:br/>
      </w:r>
      <w:r w:rsidRPr="00F512AA">
        <w:t xml:space="preserve">w </w:t>
      </w:r>
      <w:r w:rsidRPr="00F512AA">
        <w:rPr>
          <w:rStyle w:val="Nagwek1Znak"/>
          <w:b/>
        </w:rPr>
        <w:t>Akademii</w:t>
      </w:r>
      <w:r w:rsidRPr="00F512AA">
        <w:t xml:space="preserve"> Sztuk Pięknych</w:t>
      </w:r>
      <w:r w:rsidR="00F512AA">
        <w:t xml:space="preserve"> </w:t>
      </w:r>
      <w:r w:rsidRPr="00F512AA">
        <w:t>w Warszawie</w:t>
      </w:r>
      <w:r w:rsidR="00F512AA">
        <w:br/>
      </w:r>
      <w:r w:rsidRPr="00F512AA">
        <w:t>po uzyskaniu stopnia i tytułu naukowego</w:t>
      </w:r>
    </w:p>
    <w:p w:rsidR="00DB7D9A" w:rsidRPr="00F512AA" w:rsidRDefault="00DB7D9A" w:rsidP="00233006">
      <w:pPr>
        <w:pStyle w:val="Nagwek2"/>
        <w:rPr>
          <w:bCs/>
          <w:szCs w:val="22"/>
        </w:rPr>
      </w:pPr>
      <w:r w:rsidRPr="00233006">
        <w:rPr>
          <w:rStyle w:val="Nagwek2Znak"/>
        </w:rPr>
        <w:t>§ 1</w:t>
      </w:r>
      <w:r w:rsidR="004308AF" w:rsidRPr="00F512AA">
        <w:rPr>
          <w:bCs/>
          <w:szCs w:val="22"/>
        </w:rPr>
        <w:t>.</w:t>
      </w:r>
    </w:p>
    <w:p w:rsidR="009761B8" w:rsidRDefault="00DB7D9A" w:rsidP="006231AC">
      <w:pPr>
        <w:pStyle w:val="Akapitzlist"/>
        <w:numPr>
          <w:ilvl w:val="0"/>
          <w:numId w:val="2"/>
        </w:numPr>
        <w:ind w:left="0" w:firstLine="0"/>
      </w:pPr>
      <w:r w:rsidRPr="00F512AA">
        <w:t xml:space="preserve">Procedura dookreśla wskazane w statucie wymagania kwalifikacyjne niezbędne do ubiegania się o awans na stanowisko profesora, </w:t>
      </w:r>
      <w:r w:rsidR="00982788">
        <w:t>profesora uczelni i adiunkta, a </w:t>
      </w:r>
      <w:r w:rsidRPr="00F512AA">
        <w:t xml:space="preserve">także tryb postępowania </w:t>
      </w:r>
      <w:r w:rsidR="005B467F">
        <w:t>w sprawach awansów.</w:t>
      </w:r>
    </w:p>
    <w:p w:rsidR="00DB7D9A" w:rsidRPr="00F512AA" w:rsidRDefault="00DB7D9A" w:rsidP="006231AC">
      <w:pPr>
        <w:pStyle w:val="Akapitzlist"/>
        <w:numPr>
          <w:ilvl w:val="0"/>
          <w:numId w:val="2"/>
        </w:numPr>
        <w:ind w:left="0" w:firstLine="0"/>
      </w:pPr>
      <w:r w:rsidRPr="00F512AA">
        <w:t>Il</w:t>
      </w:r>
      <w:r w:rsidR="00982788">
        <w:t>ekroć w procedurze jest mowa o:</w:t>
      </w:r>
    </w:p>
    <w:p w:rsidR="009761B8" w:rsidRDefault="00DB7D9A" w:rsidP="00A27EF3">
      <w:pPr>
        <w:pStyle w:val="Akapitzlist"/>
        <w:numPr>
          <w:ilvl w:val="0"/>
          <w:numId w:val="3"/>
        </w:numPr>
        <w:ind w:left="567" w:hanging="283"/>
      </w:pPr>
      <w:r w:rsidRPr="009761B8">
        <w:rPr>
          <w:b/>
          <w:bCs/>
        </w:rPr>
        <w:t xml:space="preserve">Akademii, ASP </w:t>
      </w:r>
      <w:r w:rsidRPr="00F512AA">
        <w:t>– należy przez to roz</w:t>
      </w:r>
      <w:r w:rsidR="00982788">
        <w:t>umieć Akademię Sztuk Pięknych w </w:t>
      </w:r>
      <w:r w:rsidRPr="00F512AA">
        <w:t>Warszawie</w:t>
      </w:r>
      <w:r w:rsidR="00DC402F" w:rsidRPr="00F512AA">
        <w:t>;</w:t>
      </w:r>
    </w:p>
    <w:p w:rsidR="009761B8" w:rsidRDefault="00DB7D9A" w:rsidP="00A27EF3">
      <w:pPr>
        <w:pStyle w:val="Akapitzlist"/>
        <w:numPr>
          <w:ilvl w:val="0"/>
          <w:numId w:val="3"/>
        </w:numPr>
        <w:ind w:left="567" w:hanging="283"/>
      </w:pPr>
      <w:r w:rsidRPr="009761B8">
        <w:rPr>
          <w:b/>
          <w:bCs/>
        </w:rPr>
        <w:t xml:space="preserve">ustawie </w:t>
      </w:r>
      <w:r w:rsidRPr="00F512AA">
        <w:t xml:space="preserve">– należy przez to rozumieć ustawę z </w:t>
      </w:r>
      <w:r w:rsidR="00982788">
        <w:t>dnia 20 lipca 2018 r. – Prawo o </w:t>
      </w:r>
      <w:r w:rsidRPr="00F512AA">
        <w:t xml:space="preserve">szkolnictwie wyższym i nauce </w:t>
      </w:r>
      <w:r w:rsidR="00B73149" w:rsidRPr="00F512AA">
        <w:t>(tj. Dz.</w:t>
      </w:r>
      <w:r w:rsidR="00651B24" w:rsidRPr="00F512AA">
        <w:t xml:space="preserve"> </w:t>
      </w:r>
      <w:r w:rsidR="00B73149" w:rsidRPr="00F512AA">
        <w:t>U. z 2023 r.</w:t>
      </w:r>
      <w:r w:rsidR="002E3F1C" w:rsidRPr="00F512AA">
        <w:t>,</w:t>
      </w:r>
      <w:r w:rsidR="00B73149" w:rsidRPr="00F512AA">
        <w:t xml:space="preserve"> poz. 742</w:t>
      </w:r>
      <w:r w:rsidR="002E3F1C" w:rsidRPr="00F512AA">
        <w:t xml:space="preserve"> z </w:t>
      </w:r>
      <w:proofErr w:type="spellStart"/>
      <w:r w:rsidR="002E3F1C" w:rsidRPr="00F512AA">
        <w:t>późn</w:t>
      </w:r>
      <w:proofErr w:type="spellEnd"/>
      <w:r w:rsidR="002E3F1C" w:rsidRPr="00F512AA">
        <w:t>. zm.</w:t>
      </w:r>
      <w:r w:rsidR="00982788">
        <w:t>);</w:t>
      </w:r>
    </w:p>
    <w:p w:rsidR="009761B8" w:rsidRDefault="009761B8" w:rsidP="00A27EF3">
      <w:pPr>
        <w:pStyle w:val="Akapitzlist"/>
        <w:numPr>
          <w:ilvl w:val="0"/>
          <w:numId w:val="3"/>
        </w:numPr>
        <w:ind w:left="567" w:hanging="283"/>
      </w:pPr>
      <w:r>
        <w:rPr>
          <w:b/>
          <w:bCs/>
        </w:rPr>
        <w:t>r</w:t>
      </w:r>
      <w:r w:rsidR="00DB7D9A" w:rsidRPr="009761B8">
        <w:rPr>
          <w:b/>
          <w:bCs/>
        </w:rPr>
        <w:t xml:space="preserve">ozporządzeniu w sprawie ewaluacji </w:t>
      </w:r>
      <w:r w:rsidR="00DB7D9A" w:rsidRPr="00F512AA">
        <w:t>– należy przez to rozumieć rozporządzenie Ministra Nauki i Szkolnictwa Wyżs</w:t>
      </w:r>
      <w:r w:rsidR="00982788">
        <w:t>zego z dnia 22 lutego 2019 r. w </w:t>
      </w:r>
      <w:r w:rsidR="00DB7D9A" w:rsidRPr="00F512AA">
        <w:t>sprawie ewaluacji jakości działalności naukowej (Dz.</w:t>
      </w:r>
      <w:r w:rsidR="00651B24" w:rsidRPr="00F512AA">
        <w:t xml:space="preserve"> </w:t>
      </w:r>
      <w:r w:rsidR="00DB7D9A" w:rsidRPr="00F512AA">
        <w:t>U. z 2019 r., poz. 392), ze zmianami wynikającymi z rozp</w:t>
      </w:r>
      <w:r w:rsidR="00B62E56">
        <w:t>orządzenia z dnia 31 lipca 2020 </w:t>
      </w:r>
      <w:bookmarkStart w:id="0" w:name="_GoBack"/>
      <w:bookmarkEnd w:id="0"/>
      <w:r w:rsidR="00DB7D9A" w:rsidRPr="00F512AA">
        <w:t>r. zmieniającego rozporządzenie w sprawie ewaluacji jakości działalności naukowej (Dz.</w:t>
      </w:r>
      <w:r w:rsidR="00651B24" w:rsidRPr="00F512AA">
        <w:t xml:space="preserve"> </w:t>
      </w:r>
      <w:r w:rsidR="00982788">
        <w:t>U. z 2020 r., poz. 1352);</w:t>
      </w:r>
    </w:p>
    <w:p w:rsidR="009761B8" w:rsidRDefault="00DB7D9A" w:rsidP="00A27EF3">
      <w:pPr>
        <w:pStyle w:val="Akapitzlist"/>
        <w:numPr>
          <w:ilvl w:val="0"/>
          <w:numId w:val="3"/>
        </w:numPr>
        <w:ind w:left="567" w:hanging="283"/>
      </w:pPr>
      <w:r w:rsidRPr="009761B8">
        <w:rPr>
          <w:b/>
          <w:bCs/>
        </w:rPr>
        <w:t xml:space="preserve">statucie </w:t>
      </w:r>
      <w:r w:rsidRPr="00F512AA">
        <w:t>– należy przez to rozumieć Statut Akade</w:t>
      </w:r>
      <w:r w:rsidR="00037F31">
        <w:t>mii Sztuk Pięknych w Warszawie;</w:t>
      </w:r>
    </w:p>
    <w:p w:rsidR="009761B8" w:rsidRDefault="00DB7D9A" w:rsidP="00A27EF3">
      <w:pPr>
        <w:pStyle w:val="Akapitzlist"/>
        <w:numPr>
          <w:ilvl w:val="0"/>
          <w:numId w:val="3"/>
        </w:numPr>
        <w:ind w:left="567" w:hanging="283"/>
      </w:pPr>
      <w:r w:rsidRPr="009761B8">
        <w:rPr>
          <w:b/>
          <w:bCs/>
        </w:rPr>
        <w:t xml:space="preserve">oświadczeniu o dziedzinie i dyscyplinie </w:t>
      </w:r>
      <w:r w:rsidRPr="00F512AA">
        <w:t>– należy przez to rozumieć</w:t>
      </w:r>
      <w:r w:rsidR="00DC402F" w:rsidRPr="00F512AA">
        <w:t xml:space="preserve"> oświadczenie składane </w:t>
      </w:r>
      <w:r w:rsidRPr="00F512AA">
        <w:t>przez nauczyciela akademickiego o dziedzinie nauki/sztuki i dyscyplinie naukowej/artystycznej oraz oświadczeniu upoważniającym Akademię do wykazania osiągnięć pracownika dla celów ewaluacji</w:t>
      </w:r>
      <w:r w:rsidR="00037F31">
        <w:t xml:space="preserve"> jakości działalności naukowej;</w:t>
      </w:r>
    </w:p>
    <w:p w:rsidR="009761B8" w:rsidRDefault="00DB7D9A" w:rsidP="00A27EF3">
      <w:pPr>
        <w:pStyle w:val="Akapitzlist"/>
        <w:numPr>
          <w:ilvl w:val="0"/>
          <w:numId w:val="3"/>
        </w:numPr>
        <w:ind w:left="567" w:hanging="283"/>
      </w:pPr>
      <w:r w:rsidRPr="009761B8">
        <w:rPr>
          <w:b/>
          <w:bCs/>
        </w:rPr>
        <w:t>projekcie naukowym, artystycznym</w:t>
      </w:r>
      <w:r w:rsidR="00DC402F" w:rsidRPr="009761B8">
        <w:rPr>
          <w:b/>
          <w:bCs/>
        </w:rPr>
        <w:t xml:space="preserve"> </w:t>
      </w:r>
      <w:r w:rsidRPr="00F512AA">
        <w:t>– należy przez to rozumieć projekt realizowany w ramach działalności naukowej, artystycznej;</w:t>
      </w:r>
    </w:p>
    <w:p w:rsidR="009761B8" w:rsidRDefault="00DB7D9A" w:rsidP="00A27EF3">
      <w:pPr>
        <w:pStyle w:val="Akapitzlist"/>
        <w:numPr>
          <w:ilvl w:val="0"/>
          <w:numId w:val="3"/>
        </w:numPr>
        <w:ind w:left="567" w:hanging="283"/>
      </w:pPr>
      <w:r w:rsidRPr="009761B8">
        <w:rPr>
          <w:b/>
          <w:bCs/>
        </w:rPr>
        <w:t xml:space="preserve">Komisji ds. awansu zawodowego nauczycieli akademickich (dalej: Komisja) </w:t>
      </w:r>
      <w:r w:rsidRPr="00F512AA">
        <w:t>– należy przez to rozumieć komisję oceniającą dorobek każdego kandydata, w skład której wchodzą Prorektorzy oraz Dziekan Wydziału/Kierownik międzywydziałowej jednostki właściwy dla miejsca zatrudnienia nauczyciela akademickiego, którego dotyczy wniosek awansowy, a podczas jego usprawiedliwionej nieobecności Prodzieka</w:t>
      </w:r>
      <w:r w:rsidR="00DC402F" w:rsidRPr="00F512AA">
        <w:t>n;</w:t>
      </w:r>
    </w:p>
    <w:p w:rsidR="009761B8" w:rsidRDefault="00DB7D9A" w:rsidP="00A27EF3">
      <w:pPr>
        <w:pStyle w:val="Akapitzlist"/>
        <w:numPr>
          <w:ilvl w:val="0"/>
          <w:numId w:val="3"/>
        </w:numPr>
        <w:ind w:left="567" w:hanging="283"/>
      </w:pPr>
      <w:r w:rsidRPr="009761B8">
        <w:rPr>
          <w:b/>
          <w:bCs/>
        </w:rPr>
        <w:t xml:space="preserve">sprawozdaniu pracownika </w:t>
      </w:r>
      <w:r w:rsidRPr="00F512AA">
        <w:t>– rozumie się przez to rozliczenie całkowitego czasu pracy nauczyciela akademickiego oraz osi</w:t>
      </w:r>
      <w:r w:rsidR="005B467F">
        <w:t>ągnięcia naukowe poza Akademią;</w:t>
      </w:r>
    </w:p>
    <w:p w:rsidR="00DB7D9A" w:rsidRPr="00F512AA" w:rsidRDefault="00DB7D9A" w:rsidP="00A27EF3">
      <w:pPr>
        <w:pStyle w:val="Akapitzlist"/>
        <w:numPr>
          <w:ilvl w:val="0"/>
          <w:numId w:val="3"/>
        </w:numPr>
        <w:ind w:left="567" w:hanging="283"/>
      </w:pPr>
      <w:r w:rsidRPr="009761B8">
        <w:rPr>
          <w:b/>
          <w:bCs/>
        </w:rPr>
        <w:t xml:space="preserve">działalności naukowej </w:t>
      </w:r>
      <w:r w:rsidRPr="00F512AA">
        <w:t>– rozumie się</w:t>
      </w:r>
      <w:r w:rsidR="00037F31">
        <w:t xml:space="preserve"> przez to działalność naukową w </w:t>
      </w:r>
      <w:r w:rsidRPr="00F512AA">
        <w:t>rozumieniu ustawy w szczególności dział</w:t>
      </w:r>
      <w:r w:rsidR="00037F31">
        <w:t>alność artystyczną, projektową.</w:t>
      </w:r>
    </w:p>
    <w:p w:rsidR="00DB7D9A" w:rsidRPr="00F512AA" w:rsidRDefault="00DB7D9A" w:rsidP="00233006">
      <w:pPr>
        <w:pStyle w:val="Nagwek2"/>
      </w:pPr>
      <w:r w:rsidRPr="00F512AA">
        <w:t>§ 2</w:t>
      </w:r>
      <w:r w:rsidR="004308AF" w:rsidRPr="00F512AA">
        <w:t>.</w:t>
      </w:r>
    </w:p>
    <w:p w:rsidR="009761B8" w:rsidRDefault="00DB7D9A" w:rsidP="006231AC">
      <w:pPr>
        <w:pStyle w:val="Akapitzlist"/>
        <w:numPr>
          <w:ilvl w:val="0"/>
          <w:numId w:val="4"/>
        </w:numPr>
        <w:ind w:left="0" w:firstLine="0"/>
      </w:pPr>
      <w:r w:rsidRPr="00F512AA">
        <w:t>Awanse pracowników na stanowiska profesora uczelni i adiunkta są możliwe pod warunkiem posiadania przez Akademię środków finansowych.</w:t>
      </w:r>
    </w:p>
    <w:p w:rsidR="006B27CA" w:rsidRPr="00F512AA" w:rsidRDefault="00DB7D9A" w:rsidP="006231AC">
      <w:pPr>
        <w:pStyle w:val="Akapitzlist"/>
        <w:numPr>
          <w:ilvl w:val="0"/>
          <w:numId w:val="4"/>
        </w:numPr>
        <w:ind w:left="0" w:firstLine="0"/>
      </w:pPr>
      <w:r w:rsidRPr="00F512AA">
        <w:t>Ostateczną decyzję co do awansu konkretnego pracownika podejmuje Rektor ASP, po przedłoże</w:t>
      </w:r>
      <w:r w:rsidR="00037F31">
        <w:t>niu rekomendacji przez Komisję.</w:t>
      </w:r>
    </w:p>
    <w:p w:rsidR="00DB7D9A" w:rsidRPr="00F512AA" w:rsidRDefault="00DB7D9A" w:rsidP="00233006">
      <w:pPr>
        <w:pStyle w:val="Nagwek2"/>
      </w:pPr>
      <w:r w:rsidRPr="00F512AA">
        <w:lastRenderedPageBreak/>
        <w:t>§ 3</w:t>
      </w:r>
      <w:r w:rsidR="004308AF" w:rsidRPr="00F512AA">
        <w:t>.</w:t>
      </w:r>
    </w:p>
    <w:p w:rsidR="00B52F29" w:rsidRDefault="00DB7D9A" w:rsidP="006231AC">
      <w:pPr>
        <w:pStyle w:val="Akapitzlist"/>
        <w:numPr>
          <w:ilvl w:val="0"/>
          <w:numId w:val="5"/>
        </w:numPr>
        <w:ind w:left="0" w:firstLine="0"/>
      </w:pPr>
      <w:r w:rsidRPr="00F512AA">
        <w:t xml:space="preserve">Awans na stanowisko </w:t>
      </w:r>
      <w:r w:rsidRPr="006C4C7E">
        <w:rPr>
          <w:b/>
          <w:bCs/>
        </w:rPr>
        <w:t xml:space="preserve">profesora </w:t>
      </w:r>
      <w:r w:rsidRPr="00F512AA">
        <w:t>możliwy jest tylko dla osób</w:t>
      </w:r>
      <w:r w:rsidR="00037F31">
        <w:t xml:space="preserve"> posiadających tytuł profesora.</w:t>
      </w:r>
    </w:p>
    <w:p w:rsidR="00B52F29" w:rsidRDefault="00DB7D9A" w:rsidP="006231AC">
      <w:pPr>
        <w:pStyle w:val="Akapitzlist"/>
        <w:numPr>
          <w:ilvl w:val="0"/>
          <w:numId w:val="5"/>
        </w:numPr>
        <w:ind w:left="0" w:firstLine="0"/>
      </w:pPr>
      <w:r w:rsidRPr="00F512AA">
        <w:t xml:space="preserve">O awans na stanowisko </w:t>
      </w:r>
      <w:r w:rsidRPr="00B52F29">
        <w:rPr>
          <w:b/>
          <w:bCs/>
        </w:rPr>
        <w:t xml:space="preserve">profesora uczelni </w:t>
      </w:r>
      <w:r w:rsidRPr="00F512AA">
        <w:t>może ubiegać się osoba, która posiada co najmniej stopień doktora oraz spełnia wymagania kwalifikacyjne okreś</w:t>
      </w:r>
      <w:r w:rsidR="00037F31">
        <w:t>lone w ustawie oraz w statucie.</w:t>
      </w:r>
    </w:p>
    <w:p w:rsidR="00DB7D9A" w:rsidRPr="00F512AA" w:rsidRDefault="00DB7D9A" w:rsidP="006231AC">
      <w:pPr>
        <w:pStyle w:val="Akapitzlist"/>
        <w:numPr>
          <w:ilvl w:val="0"/>
          <w:numId w:val="5"/>
        </w:numPr>
        <w:ind w:left="0" w:firstLine="0"/>
      </w:pPr>
      <w:r w:rsidRPr="00F512AA">
        <w:t xml:space="preserve">O awans na stanowisko </w:t>
      </w:r>
      <w:r w:rsidRPr="00B52F29">
        <w:rPr>
          <w:b/>
          <w:bCs/>
        </w:rPr>
        <w:t xml:space="preserve">adiunkta </w:t>
      </w:r>
      <w:r w:rsidRPr="00F512AA">
        <w:t>może ubiegać się osoba, która posiada stopień doktora oraz spełnia wymagania kwalifikacyjne okreś</w:t>
      </w:r>
      <w:r w:rsidR="00037F31">
        <w:t>lone w ustawie oraz w statucie.</w:t>
      </w:r>
    </w:p>
    <w:p w:rsidR="00DB7D9A" w:rsidRPr="00F512AA" w:rsidRDefault="00DB7D9A" w:rsidP="00233006">
      <w:pPr>
        <w:pStyle w:val="Nagwek2"/>
      </w:pPr>
      <w:r w:rsidRPr="00F512AA">
        <w:t>§ 4</w:t>
      </w:r>
      <w:r w:rsidR="004308AF" w:rsidRPr="00F512AA">
        <w:t>.</w:t>
      </w:r>
    </w:p>
    <w:p w:rsidR="00DB7D9A" w:rsidRPr="00F512AA" w:rsidRDefault="00DB7D9A" w:rsidP="00233006">
      <w:r w:rsidRPr="00F512AA">
        <w:t xml:space="preserve">Przesłankami do ubiegania się o awans na stanowisko </w:t>
      </w:r>
      <w:r w:rsidRPr="00F512AA">
        <w:rPr>
          <w:b/>
          <w:bCs/>
        </w:rPr>
        <w:t xml:space="preserve">profesora uczelni </w:t>
      </w:r>
      <w:r w:rsidR="00037F31">
        <w:t>po </w:t>
      </w:r>
      <w:r w:rsidRPr="00F512AA">
        <w:t>uzyskaniu stopnia dok</w:t>
      </w:r>
      <w:r w:rsidR="00037F31">
        <w:t>tora habilitowanego są łącznie:</w:t>
      </w:r>
    </w:p>
    <w:p w:rsidR="00B52F29" w:rsidRDefault="00DB7D9A" w:rsidP="0017589B">
      <w:pPr>
        <w:pStyle w:val="Akapitzlist"/>
        <w:numPr>
          <w:ilvl w:val="0"/>
          <w:numId w:val="6"/>
        </w:numPr>
        <w:ind w:left="567" w:hanging="283"/>
      </w:pPr>
      <w:r w:rsidRPr="00F512AA">
        <w:t>uzyskanie pozytywnej oceny pracy w wyniku ostatniej oceny okresowej –</w:t>
      </w:r>
      <w:r w:rsidR="00037F31">
        <w:t> </w:t>
      </w:r>
      <w:r w:rsidRPr="00F512AA">
        <w:t>jeżeli nie była przeprowadzona dołącza się Sprawozdanie z indywidualnego rozliczenia całkowitego czasu pracy nauczyci</w:t>
      </w:r>
      <w:r w:rsidR="00037F31">
        <w:t>ela akademickiego za ostatnie 3 lata;</w:t>
      </w:r>
    </w:p>
    <w:p w:rsidR="009B6DF7" w:rsidRPr="00F512AA" w:rsidRDefault="009B6DF7" w:rsidP="0017589B">
      <w:pPr>
        <w:pStyle w:val="Akapitzlist"/>
        <w:numPr>
          <w:ilvl w:val="0"/>
          <w:numId w:val="6"/>
        </w:numPr>
        <w:ind w:left="567" w:hanging="283"/>
      </w:pPr>
      <w:r>
        <w:t>uchylony.</w:t>
      </w:r>
    </w:p>
    <w:p w:rsidR="00DB7D9A" w:rsidRPr="00F512AA" w:rsidRDefault="00DB7D9A" w:rsidP="003352F4">
      <w:pPr>
        <w:spacing w:before="360"/>
      </w:pPr>
      <w:r w:rsidRPr="00F512AA">
        <w:rPr>
          <w:b/>
          <w:bCs/>
        </w:rPr>
        <w:t xml:space="preserve">PO UZYSKANIU </w:t>
      </w:r>
      <w:r w:rsidR="005B467F">
        <w:rPr>
          <w:b/>
          <w:bCs/>
        </w:rPr>
        <w:t>STOPNIA DOKTORA HABILITOWANEGO:</w:t>
      </w:r>
    </w:p>
    <w:p w:rsidR="005D2375" w:rsidRDefault="00037F31" w:rsidP="00531D9A">
      <w:pPr>
        <w:pStyle w:val="Akapitzlist"/>
        <w:numPr>
          <w:ilvl w:val="0"/>
          <w:numId w:val="7"/>
        </w:numPr>
        <w:ind w:left="426" w:hanging="283"/>
      </w:pPr>
      <w:r>
        <w:t>udokumentowany dorobek naukowy;</w:t>
      </w:r>
    </w:p>
    <w:p w:rsidR="005D2375" w:rsidRDefault="00DB7D9A" w:rsidP="00531D9A">
      <w:pPr>
        <w:pStyle w:val="Akapitzlist"/>
        <w:numPr>
          <w:ilvl w:val="0"/>
          <w:numId w:val="7"/>
        </w:numPr>
        <w:ind w:left="426" w:hanging="283"/>
      </w:pPr>
      <w:r w:rsidRPr="00F512AA">
        <w:t>znaczące osiągnięcia w działalności naukowej lub artystycznej (nie dotyczy nauczyciela akademickiego zatrud</w:t>
      </w:r>
      <w:r w:rsidR="00037F31">
        <w:t>nionego w grupie dydaktycznej);</w:t>
      </w:r>
    </w:p>
    <w:p w:rsidR="005D2375" w:rsidRDefault="00DB7D9A" w:rsidP="00531D9A">
      <w:pPr>
        <w:pStyle w:val="Akapitzlist"/>
        <w:numPr>
          <w:ilvl w:val="0"/>
          <w:numId w:val="7"/>
        </w:numPr>
        <w:ind w:left="426" w:hanging="283"/>
      </w:pPr>
      <w:r w:rsidRPr="00F512AA">
        <w:t>nagrody i wyróżnienia za działalność naukową (nie dotyczy nauczyciela akademickiego zatrudnionego w grupie dydaktycznej) lub d</w:t>
      </w:r>
      <w:r w:rsidR="005B467F">
        <w:t>ydaktyczną (nie </w:t>
      </w:r>
      <w:r w:rsidRPr="00F512AA">
        <w:t>dotyczy nauczyciela akademickiego zatrudnionego w grupie badawczej)</w:t>
      </w:r>
      <w:r w:rsidR="00865529" w:rsidRPr="00F512AA">
        <w:t>;</w:t>
      </w:r>
    </w:p>
    <w:p w:rsidR="005D2375" w:rsidRDefault="00DB7D9A" w:rsidP="00531D9A">
      <w:pPr>
        <w:pStyle w:val="Akapitzlist"/>
        <w:numPr>
          <w:ilvl w:val="0"/>
          <w:numId w:val="7"/>
        </w:numPr>
        <w:ind w:left="426" w:hanging="283"/>
      </w:pPr>
      <w:r w:rsidRPr="00F512AA">
        <w:t>osiąg</w:t>
      </w:r>
      <w:r w:rsidR="00037F31">
        <w:t>nięcia w pracy organizacyjnej;</w:t>
      </w:r>
    </w:p>
    <w:p w:rsidR="005D2375" w:rsidRDefault="00DB7D9A" w:rsidP="00531D9A">
      <w:pPr>
        <w:pStyle w:val="Akapitzlist"/>
        <w:numPr>
          <w:ilvl w:val="0"/>
          <w:numId w:val="7"/>
        </w:numPr>
        <w:ind w:left="426" w:hanging="283"/>
      </w:pPr>
      <w:r w:rsidRPr="00F512AA">
        <w:t>osiągnięcia w pracy dydaktycznej (nie dotyczy nauczyciela akademickiego zat</w:t>
      </w:r>
      <w:r w:rsidR="00037F31">
        <w:t>rudnionego w grupie badawczej);</w:t>
      </w:r>
    </w:p>
    <w:p w:rsidR="005D2375" w:rsidRDefault="00DB7D9A" w:rsidP="00531D9A">
      <w:pPr>
        <w:pStyle w:val="Akapitzlist"/>
        <w:numPr>
          <w:ilvl w:val="0"/>
          <w:numId w:val="7"/>
        </w:numPr>
        <w:ind w:left="426" w:hanging="283"/>
      </w:pPr>
      <w:r w:rsidRPr="00F512AA">
        <w:t>opinia bezpośredniego przełożonego i Dziekan</w:t>
      </w:r>
      <w:r w:rsidR="00BE6370" w:rsidRPr="00F512AA">
        <w:t xml:space="preserve">a/Kierownika ogólnouczelnianej </w:t>
      </w:r>
      <w:r w:rsidR="00037F31">
        <w:t>jednostki;</w:t>
      </w:r>
    </w:p>
    <w:p w:rsidR="005D2375" w:rsidRDefault="00037F31" w:rsidP="00531D9A">
      <w:pPr>
        <w:pStyle w:val="Akapitzlist"/>
        <w:numPr>
          <w:ilvl w:val="0"/>
          <w:numId w:val="7"/>
        </w:numPr>
        <w:ind w:left="426" w:hanging="283"/>
      </w:pPr>
      <w:r>
        <w:t>opinia Komisji;</w:t>
      </w:r>
    </w:p>
    <w:p w:rsidR="005D2375" w:rsidRDefault="00DB7D9A" w:rsidP="00531D9A">
      <w:pPr>
        <w:pStyle w:val="Akapitzlist"/>
        <w:numPr>
          <w:ilvl w:val="0"/>
          <w:numId w:val="7"/>
        </w:numPr>
        <w:ind w:left="426" w:hanging="283"/>
      </w:pPr>
      <w:r w:rsidRPr="00F512AA">
        <w:t xml:space="preserve">zatrudnienie w ASP </w:t>
      </w:r>
      <w:r w:rsidR="00037F31">
        <w:t>jako podstawowym miejscu pracy;</w:t>
      </w:r>
    </w:p>
    <w:p w:rsidR="005D2375" w:rsidRDefault="00DB7D9A" w:rsidP="00531D9A">
      <w:pPr>
        <w:pStyle w:val="Akapitzlist"/>
        <w:numPr>
          <w:ilvl w:val="0"/>
          <w:numId w:val="7"/>
        </w:numPr>
        <w:ind w:left="426" w:hanging="283"/>
      </w:pPr>
      <w:r w:rsidRPr="00F512AA">
        <w:t>nieotrzymanie kary dyscyplinarnej w okresie 3 lat przed dniem złożenia wniosku o a</w:t>
      </w:r>
      <w:r w:rsidR="004543BC" w:rsidRPr="00F512AA">
        <w:t>wans nauczyciela akademickiego;</w:t>
      </w:r>
    </w:p>
    <w:p w:rsidR="00DB7D9A" w:rsidRPr="00F512AA" w:rsidRDefault="004543BC" w:rsidP="00531D9A">
      <w:pPr>
        <w:pStyle w:val="Akapitzlist"/>
        <w:numPr>
          <w:ilvl w:val="0"/>
          <w:numId w:val="7"/>
        </w:numPr>
        <w:ind w:left="426" w:hanging="283"/>
      </w:pPr>
      <w:r w:rsidRPr="00F512AA">
        <w:t>opinia Rady Programowej Wydziału, właś</w:t>
      </w:r>
      <w:r w:rsidR="00037F31">
        <w:t>ciwej dla miejsca zatrudnienia.</w:t>
      </w:r>
    </w:p>
    <w:p w:rsidR="00DB7D9A" w:rsidRPr="00F512AA" w:rsidRDefault="00DB7D9A" w:rsidP="00233006">
      <w:pPr>
        <w:pStyle w:val="Nagwek2"/>
      </w:pPr>
      <w:r w:rsidRPr="00F512AA">
        <w:t>§ 5</w:t>
      </w:r>
      <w:r w:rsidR="004308AF" w:rsidRPr="00F512AA">
        <w:t>.</w:t>
      </w:r>
    </w:p>
    <w:p w:rsidR="00DB7D9A" w:rsidRPr="00F512AA" w:rsidRDefault="00DB7D9A" w:rsidP="00233006">
      <w:r w:rsidRPr="00F512AA">
        <w:t xml:space="preserve">Przesłankami do ubiegania się o awans na stanowisko </w:t>
      </w:r>
      <w:r w:rsidRPr="00F512AA">
        <w:rPr>
          <w:b/>
          <w:bCs/>
        </w:rPr>
        <w:t xml:space="preserve">profesora uczelni </w:t>
      </w:r>
      <w:r w:rsidR="00037F31">
        <w:t>po </w:t>
      </w:r>
      <w:r w:rsidRPr="00F512AA">
        <w:t>uzyska</w:t>
      </w:r>
      <w:r w:rsidR="00037F31">
        <w:t>niu stopnia doktora są łącznie:</w:t>
      </w:r>
    </w:p>
    <w:p w:rsidR="005D2375" w:rsidRDefault="00DB7D9A" w:rsidP="005D2375">
      <w:pPr>
        <w:pStyle w:val="Akapitzlist"/>
        <w:numPr>
          <w:ilvl w:val="0"/>
          <w:numId w:val="8"/>
        </w:numPr>
        <w:ind w:left="426" w:hanging="284"/>
      </w:pPr>
      <w:r w:rsidRPr="00F512AA">
        <w:t xml:space="preserve">uzyskanie pozytywnej oceny pracy w wyniku ostatniej oceny okresowej – </w:t>
      </w:r>
      <w:r w:rsidR="00037F31">
        <w:t> j</w:t>
      </w:r>
      <w:r w:rsidRPr="00F512AA">
        <w:t>eżeli nie była przeprowadzona dołącza się Sprawozdanie z indywidualnego rozliczenia całkowitego czasu pracy nauczyci</w:t>
      </w:r>
      <w:r w:rsidR="00037F31">
        <w:t>ela akademickiego za ostatnie 3 </w:t>
      </w:r>
      <w:r w:rsidR="005B467F">
        <w:t>lata;</w:t>
      </w:r>
    </w:p>
    <w:p w:rsidR="005D2375" w:rsidRDefault="00DB7D9A" w:rsidP="005D2375">
      <w:pPr>
        <w:pStyle w:val="Akapitzlist"/>
        <w:numPr>
          <w:ilvl w:val="0"/>
          <w:numId w:val="8"/>
        </w:numPr>
        <w:ind w:left="426" w:hanging="284"/>
      </w:pPr>
      <w:r w:rsidRPr="00F512AA">
        <w:t>posiadanie stopnia doktora oraz uzyskanie po jego nadaniu osiągnięć naukowych, które stanowią znaczny wkład pracownika w rozwój dyscypliny naukowej lub artystycznej (nie dotyczy nauczyciela akademickiego zatru</w:t>
      </w:r>
      <w:r w:rsidR="00865529" w:rsidRPr="00F512AA">
        <w:t>dnionego w grupie dydaktycznej)</w:t>
      </w:r>
      <w:r w:rsidR="00037F31">
        <w:t>;</w:t>
      </w:r>
    </w:p>
    <w:p w:rsidR="003352F4" w:rsidRDefault="00DB7D9A" w:rsidP="005D2375">
      <w:pPr>
        <w:pStyle w:val="Akapitzlist"/>
        <w:numPr>
          <w:ilvl w:val="0"/>
          <w:numId w:val="8"/>
        </w:numPr>
        <w:ind w:left="426" w:hanging="284"/>
      </w:pPr>
      <w:r w:rsidRPr="00F512AA">
        <w:t>okres, który upłynął od uzyskania stopnia doktora musi</w:t>
      </w:r>
      <w:r w:rsidR="00DC402F" w:rsidRPr="00F512AA">
        <w:t xml:space="preserve"> wynosić co najmniej 24-miesięce</w:t>
      </w:r>
      <w:r w:rsidR="00865529" w:rsidRPr="00F512AA">
        <w:t>.</w:t>
      </w:r>
    </w:p>
    <w:p w:rsidR="003352F4" w:rsidRDefault="003352F4">
      <w:pPr>
        <w:spacing w:after="160" w:line="259" w:lineRule="auto"/>
      </w:pPr>
      <w:r>
        <w:br w:type="page"/>
      </w:r>
    </w:p>
    <w:p w:rsidR="00DB7D9A" w:rsidRPr="00233006" w:rsidRDefault="00037F31" w:rsidP="003352F4">
      <w:pPr>
        <w:spacing w:before="360"/>
        <w:rPr>
          <w:b/>
        </w:rPr>
      </w:pPr>
      <w:r>
        <w:rPr>
          <w:b/>
        </w:rPr>
        <w:lastRenderedPageBreak/>
        <w:t>PO UZYSKANIU STOPNIA DOKTORA:</w:t>
      </w:r>
    </w:p>
    <w:p w:rsidR="00C70D17" w:rsidRDefault="00037F31" w:rsidP="00531D9A">
      <w:pPr>
        <w:pStyle w:val="Akapitzlist"/>
        <w:numPr>
          <w:ilvl w:val="0"/>
          <w:numId w:val="9"/>
        </w:numPr>
        <w:ind w:left="426" w:hanging="284"/>
      </w:pPr>
      <w:r>
        <w:t>udokumentowany dorobek naukowy;</w:t>
      </w:r>
    </w:p>
    <w:p w:rsidR="00C70D17" w:rsidRDefault="00DB7D9A" w:rsidP="00531D9A">
      <w:pPr>
        <w:pStyle w:val="Akapitzlist"/>
        <w:numPr>
          <w:ilvl w:val="0"/>
          <w:numId w:val="9"/>
        </w:numPr>
        <w:ind w:left="426" w:hanging="284"/>
      </w:pPr>
      <w:r w:rsidRPr="00F512AA">
        <w:t>znaczące osiągnięcia w pracy naukowej lub artystycznej (nie dotyczy nauczyciela akademickiego zatr</w:t>
      </w:r>
      <w:r w:rsidR="001916BE" w:rsidRPr="00F512AA">
        <w:t>udnionego w grupie dydaktycznej</w:t>
      </w:r>
      <w:r w:rsidR="00037F31">
        <w:t>);</w:t>
      </w:r>
    </w:p>
    <w:p w:rsidR="00C70D17" w:rsidRDefault="00DB7D9A" w:rsidP="00531D9A">
      <w:pPr>
        <w:pStyle w:val="Akapitzlist"/>
        <w:numPr>
          <w:ilvl w:val="0"/>
          <w:numId w:val="9"/>
        </w:numPr>
        <w:ind w:left="426" w:hanging="284"/>
      </w:pPr>
      <w:r w:rsidRPr="00F512AA">
        <w:t>nagrody i wyróżnienia za działalność naukową (nie dotyczy nauczyciela akademickiego zatrudnionego w grupie dyd</w:t>
      </w:r>
      <w:r w:rsidR="00946FB4">
        <w:t>aktycznej) lub dydaktyczną (nie </w:t>
      </w:r>
      <w:r w:rsidRPr="00F512AA">
        <w:t>dotyczy nauczyciela akademickiego zatr</w:t>
      </w:r>
      <w:r w:rsidR="00037F31">
        <w:t>udnionego w grupie badawczej);</w:t>
      </w:r>
    </w:p>
    <w:p w:rsidR="00C70D17" w:rsidRDefault="00DB7D9A" w:rsidP="00531D9A">
      <w:pPr>
        <w:pStyle w:val="Akapitzlist"/>
        <w:numPr>
          <w:ilvl w:val="0"/>
          <w:numId w:val="9"/>
        </w:numPr>
        <w:ind w:left="426" w:hanging="284"/>
      </w:pPr>
      <w:r w:rsidRPr="00F512AA">
        <w:t>osią</w:t>
      </w:r>
      <w:r w:rsidR="00037F31">
        <w:t>gnięcia w pracy organizacyjnej;</w:t>
      </w:r>
    </w:p>
    <w:p w:rsidR="00C70D17" w:rsidRDefault="00DB7D9A" w:rsidP="00531D9A">
      <w:pPr>
        <w:pStyle w:val="Akapitzlist"/>
        <w:numPr>
          <w:ilvl w:val="0"/>
          <w:numId w:val="9"/>
        </w:numPr>
        <w:ind w:left="426" w:hanging="284"/>
      </w:pPr>
      <w:r w:rsidRPr="00F512AA">
        <w:t xml:space="preserve">osiągnięcia w pracy dydaktycznej (nie dotyczy nauczyciela akademickiego zatrudnionego </w:t>
      </w:r>
      <w:r w:rsidR="00037F31">
        <w:t>w grupie badawczej);</w:t>
      </w:r>
    </w:p>
    <w:p w:rsidR="00C70D17" w:rsidRDefault="00DB7D9A" w:rsidP="00531D9A">
      <w:pPr>
        <w:pStyle w:val="Akapitzlist"/>
        <w:numPr>
          <w:ilvl w:val="0"/>
          <w:numId w:val="9"/>
        </w:numPr>
        <w:ind w:left="426" w:hanging="284"/>
      </w:pPr>
      <w:r w:rsidRPr="00F512AA">
        <w:t>opinia bezpośredniego przełożonego i Dziekana/Kierowni</w:t>
      </w:r>
      <w:r w:rsidR="00037F31">
        <w:t>ka międzywydziałowej jednostki;</w:t>
      </w:r>
    </w:p>
    <w:p w:rsidR="00C70D17" w:rsidRDefault="00037F31" w:rsidP="00531D9A">
      <w:pPr>
        <w:pStyle w:val="Akapitzlist"/>
        <w:numPr>
          <w:ilvl w:val="0"/>
          <w:numId w:val="9"/>
        </w:numPr>
        <w:ind w:left="426" w:hanging="284"/>
      </w:pPr>
      <w:r>
        <w:t>opinia Komisji;</w:t>
      </w:r>
    </w:p>
    <w:p w:rsidR="00C70D17" w:rsidRDefault="00DB7D9A" w:rsidP="00531D9A">
      <w:pPr>
        <w:pStyle w:val="Akapitzlist"/>
        <w:numPr>
          <w:ilvl w:val="0"/>
          <w:numId w:val="9"/>
        </w:numPr>
        <w:ind w:left="426" w:hanging="284"/>
      </w:pPr>
      <w:r w:rsidRPr="00F512AA">
        <w:t xml:space="preserve">zatrudnienie w ASP </w:t>
      </w:r>
      <w:r w:rsidR="00037F31">
        <w:t>jako podstawowym miejscu pracy;</w:t>
      </w:r>
    </w:p>
    <w:p w:rsidR="00C70D17" w:rsidRDefault="00DB7D9A" w:rsidP="00531D9A">
      <w:pPr>
        <w:pStyle w:val="Akapitzlist"/>
        <w:numPr>
          <w:ilvl w:val="0"/>
          <w:numId w:val="9"/>
        </w:numPr>
        <w:ind w:left="426" w:hanging="284"/>
      </w:pPr>
      <w:r w:rsidRPr="00F512AA">
        <w:t>nieotrzymanie kary dyscyplinarnej w okresie 3 lat przed dniem złożenia wniosku o a</w:t>
      </w:r>
      <w:r w:rsidR="00037F31">
        <w:t>wans nauczyciela akademickiego;</w:t>
      </w:r>
    </w:p>
    <w:p w:rsidR="00C70D17" w:rsidRDefault="004543BC" w:rsidP="00531D9A">
      <w:pPr>
        <w:pStyle w:val="Akapitzlist"/>
        <w:numPr>
          <w:ilvl w:val="0"/>
          <w:numId w:val="9"/>
        </w:numPr>
        <w:ind w:left="426" w:hanging="284"/>
      </w:pPr>
      <w:r w:rsidRPr="00F512AA">
        <w:t>opinia Rady Programowej Wydziału, właś</w:t>
      </w:r>
      <w:r w:rsidR="00037F31">
        <w:t>ciwej dla miejsca zatrudnienia;</w:t>
      </w:r>
    </w:p>
    <w:p w:rsidR="00C70D17" w:rsidRDefault="00DB7D9A" w:rsidP="00531D9A">
      <w:pPr>
        <w:pStyle w:val="Akapitzlist"/>
        <w:numPr>
          <w:ilvl w:val="0"/>
          <w:numId w:val="9"/>
        </w:numPr>
        <w:ind w:left="426" w:hanging="284"/>
      </w:pPr>
      <w:r w:rsidRPr="00F512AA">
        <w:t>odbycie co najmniej jednego stażu artystycznego dla naukowców, nauczycieli akademickich lub skorzystanie ze stypendium na pobyt badawczy (czas trwania: od 1 do 6 miesięcy) w</w:t>
      </w:r>
      <w:r w:rsidR="00037F31">
        <w:t xml:space="preserve"> jednostce naukowej za granicą;</w:t>
      </w:r>
    </w:p>
    <w:p w:rsidR="00DB7D9A" w:rsidRPr="00F512AA" w:rsidRDefault="00DB7D9A" w:rsidP="00531D9A">
      <w:pPr>
        <w:pStyle w:val="Akapitzlist"/>
        <w:numPr>
          <w:ilvl w:val="0"/>
          <w:numId w:val="9"/>
        </w:numPr>
        <w:ind w:left="426" w:hanging="284"/>
      </w:pPr>
      <w:r w:rsidRPr="00F512AA">
        <w:t>kierowanie co najmniej jednym proj</w:t>
      </w:r>
      <w:r w:rsidR="00B957ED" w:rsidRPr="00F512AA">
        <w:t>ektem naukowym lub dydaktycznym.</w:t>
      </w:r>
    </w:p>
    <w:p w:rsidR="00DB7D9A" w:rsidRPr="00F512AA" w:rsidRDefault="00DB7D9A" w:rsidP="00233006">
      <w:pPr>
        <w:pStyle w:val="Nagwek2"/>
      </w:pPr>
      <w:r w:rsidRPr="00F512AA">
        <w:t>§ 6</w:t>
      </w:r>
      <w:r w:rsidR="004308AF" w:rsidRPr="00F512AA">
        <w:t>.</w:t>
      </w:r>
    </w:p>
    <w:p w:rsidR="00DB7D9A" w:rsidRPr="00F512AA" w:rsidRDefault="00DB7D9A" w:rsidP="00233006">
      <w:r w:rsidRPr="00F512AA">
        <w:t xml:space="preserve">Przesłankami do ubiegania się o awans na stanowisko </w:t>
      </w:r>
      <w:r w:rsidRPr="00F512AA">
        <w:rPr>
          <w:b/>
          <w:bCs/>
        </w:rPr>
        <w:t xml:space="preserve">adiunkta </w:t>
      </w:r>
      <w:r w:rsidRPr="00F512AA">
        <w:t>po uzyska</w:t>
      </w:r>
      <w:r w:rsidR="00946FB4">
        <w:t>niu stopnia doktora są łącznie:</w:t>
      </w:r>
    </w:p>
    <w:p w:rsidR="00DB7D9A" w:rsidRDefault="00DB7D9A" w:rsidP="00233006">
      <w:pPr>
        <w:pStyle w:val="Akapitzlist"/>
        <w:numPr>
          <w:ilvl w:val="0"/>
          <w:numId w:val="10"/>
        </w:numPr>
        <w:ind w:left="567" w:hanging="283"/>
      </w:pPr>
      <w:r w:rsidRPr="00F512AA">
        <w:t>uzyskanie pozytywnej oceny pracy w wyn</w:t>
      </w:r>
      <w:r w:rsidR="002F3C13">
        <w:t>iku ostatniej oceny okresowej –j</w:t>
      </w:r>
      <w:r w:rsidRPr="00F512AA">
        <w:t>eżeli nie była przeprowadzona dołącza się Sprawozdanie z indywidualnego rozliczenia całkowitego czasu pracy nauczyciela ak</w:t>
      </w:r>
      <w:r w:rsidR="00946FB4">
        <w:t>ademickiego za ostatnie 3</w:t>
      </w:r>
      <w:r w:rsidR="002048CE">
        <w:t> </w:t>
      </w:r>
      <w:r w:rsidR="00946FB4">
        <w:t>lata;</w:t>
      </w:r>
    </w:p>
    <w:p w:rsidR="00E30AEF" w:rsidRPr="00F512AA" w:rsidRDefault="00E30AEF" w:rsidP="00233006">
      <w:pPr>
        <w:pStyle w:val="Akapitzlist"/>
        <w:numPr>
          <w:ilvl w:val="0"/>
          <w:numId w:val="10"/>
        </w:numPr>
        <w:ind w:left="567" w:hanging="283"/>
      </w:pPr>
      <w:r>
        <w:t>uchylony.</w:t>
      </w:r>
    </w:p>
    <w:p w:rsidR="00DB7D9A" w:rsidRPr="00F512AA" w:rsidRDefault="00DB7D9A" w:rsidP="00946FB4">
      <w:pPr>
        <w:spacing w:before="360"/>
      </w:pPr>
      <w:r w:rsidRPr="00F512AA">
        <w:rPr>
          <w:b/>
          <w:bCs/>
        </w:rPr>
        <w:t xml:space="preserve">PO UZYSKANIU STOPNIA DOKTORA: </w:t>
      </w:r>
    </w:p>
    <w:p w:rsidR="00652382" w:rsidRDefault="00DB7D9A" w:rsidP="00652382">
      <w:pPr>
        <w:pStyle w:val="Akapitzlist"/>
        <w:numPr>
          <w:ilvl w:val="0"/>
          <w:numId w:val="11"/>
        </w:numPr>
        <w:ind w:left="142" w:hanging="142"/>
      </w:pPr>
      <w:r w:rsidRPr="00F512AA">
        <w:t xml:space="preserve">znaczny dorobek naukowy; </w:t>
      </w:r>
    </w:p>
    <w:p w:rsidR="00652382" w:rsidRDefault="00DB7D9A" w:rsidP="00652382">
      <w:pPr>
        <w:pStyle w:val="Akapitzlist"/>
        <w:numPr>
          <w:ilvl w:val="0"/>
          <w:numId w:val="11"/>
        </w:numPr>
        <w:ind w:left="142" w:hanging="142"/>
      </w:pPr>
      <w:r w:rsidRPr="00F512AA">
        <w:t>nagrody i wyróżnienia za działalność naukową (nie dotyczy nauczyciela akademickiego zatrudnionego w grupie dydaktycznej) lub dydaktyczną (nie</w:t>
      </w:r>
      <w:r w:rsidR="0079681C">
        <w:t> </w:t>
      </w:r>
      <w:r w:rsidRPr="00F512AA">
        <w:t>dotyczy nauczyciela akademickiego za</w:t>
      </w:r>
      <w:r w:rsidR="00706549" w:rsidRPr="00F512AA">
        <w:t>trudnionego w grupie badawczej);</w:t>
      </w:r>
    </w:p>
    <w:p w:rsidR="00652382" w:rsidRDefault="00DB7D9A" w:rsidP="00652382">
      <w:pPr>
        <w:pStyle w:val="Akapitzlist"/>
        <w:numPr>
          <w:ilvl w:val="0"/>
          <w:numId w:val="11"/>
        </w:numPr>
        <w:ind w:left="142" w:hanging="142"/>
      </w:pPr>
      <w:r w:rsidRPr="00F512AA">
        <w:t>organizacja i udział w zbiorowych przedsięwzięciach artystycznych, projektowych oraz indywidualne prezentacje własnych osiągnięć w ośrodkach wystawienniczych (nie dotyczy nauczycieli akademickich zatrud</w:t>
      </w:r>
      <w:r w:rsidR="00A92046">
        <w:t>nionych w grupie dydaktycznej);</w:t>
      </w:r>
    </w:p>
    <w:p w:rsidR="00652382" w:rsidRDefault="00DB7D9A" w:rsidP="00652382">
      <w:pPr>
        <w:pStyle w:val="Akapitzlist"/>
        <w:numPr>
          <w:ilvl w:val="0"/>
          <w:numId w:val="11"/>
        </w:numPr>
        <w:ind w:left="142" w:hanging="142"/>
      </w:pPr>
      <w:r w:rsidRPr="00F512AA">
        <w:t xml:space="preserve">osiągnięcia w pracy dydaktycznej (nie dotyczy nauczyciela akademickiego zatrudnionego </w:t>
      </w:r>
      <w:r w:rsidR="00A92046">
        <w:t>w grupie badawczej);</w:t>
      </w:r>
    </w:p>
    <w:p w:rsidR="00652382" w:rsidRDefault="00DB7D9A" w:rsidP="00652382">
      <w:pPr>
        <w:pStyle w:val="Akapitzlist"/>
        <w:numPr>
          <w:ilvl w:val="0"/>
          <w:numId w:val="11"/>
        </w:numPr>
        <w:ind w:left="142" w:hanging="142"/>
      </w:pPr>
      <w:r w:rsidRPr="00F512AA">
        <w:t>osią</w:t>
      </w:r>
      <w:r w:rsidR="00A92046">
        <w:t>gnięcia w pracy organizacyjnej;</w:t>
      </w:r>
    </w:p>
    <w:p w:rsidR="00652382" w:rsidRDefault="00DB7D9A" w:rsidP="00652382">
      <w:pPr>
        <w:pStyle w:val="Akapitzlist"/>
        <w:numPr>
          <w:ilvl w:val="0"/>
          <w:numId w:val="11"/>
        </w:numPr>
        <w:ind w:left="142" w:hanging="142"/>
      </w:pPr>
      <w:r w:rsidRPr="00F512AA">
        <w:t>opinia bezpośredniego przełożonego i Dziekana/Kierowni</w:t>
      </w:r>
      <w:r w:rsidR="00A92046">
        <w:t>ka ogólnouczelnianej jednostki;</w:t>
      </w:r>
    </w:p>
    <w:p w:rsidR="00652382" w:rsidRDefault="00DB7D9A" w:rsidP="00652382">
      <w:pPr>
        <w:pStyle w:val="Akapitzlist"/>
        <w:numPr>
          <w:ilvl w:val="0"/>
          <w:numId w:val="11"/>
        </w:numPr>
        <w:ind w:left="142" w:hanging="142"/>
      </w:pPr>
      <w:r w:rsidRPr="00F512AA">
        <w:t xml:space="preserve">opinia Komisji; </w:t>
      </w:r>
    </w:p>
    <w:p w:rsidR="00652382" w:rsidRDefault="00DB7D9A" w:rsidP="00652382">
      <w:pPr>
        <w:pStyle w:val="Akapitzlist"/>
        <w:numPr>
          <w:ilvl w:val="0"/>
          <w:numId w:val="11"/>
        </w:numPr>
        <w:ind w:left="142" w:hanging="142"/>
      </w:pPr>
      <w:r w:rsidRPr="00F512AA">
        <w:t xml:space="preserve">zatrudnienie w ASP </w:t>
      </w:r>
      <w:r w:rsidR="00A92046">
        <w:t>jako podstawowym miejscu pracy;</w:t>
      </w:r>
    </w:p>
    <w:p w:rsidR="00652382" w:rsidRDefault="00DB7D9A" w:rsidP="00652382">
      <w:pPr>
        <w:pStyle w:val="Akapitzlist"/>
        <w:numPr>
          <w:ilvl w:val="0"/>
          <w:numId w:val="11"/>
        </w:numPr>
        <w:ind w:left="142" w:hanging="142"/>
      </w:pPr>
      <w:r w:rsidRPr="00F512AA">
        <w:t>nieotrzymanie kary dyscyplinarnej w okresie 3 lat przed dniem złożenia wniosku o a</w:t>
      </w:r>
      <w:r w:rsidR="00A92046">
        <w:t>wans nauczyciela akademickiego;</w:t>
      </w:r>
    </w:p>
    <w:p w:rsidR="00DB7D9A" w:rsidRPr="00F512AA" w:rsidRDefault="00DB7D9A" w:rsidP="00652382">
      <w:pPr>
        <w:pStyle w:val="Akapitzlist"/>
        <w:numPr>
          <w:ilvl w:val="0"/>
          <w:numId w:val="11"/>
        </w:numPr>
        <w:ind w:left="142" w:hanging="142"/>
      </w:pPr>
      <w:r w:rsidRPr="00F512AA">
        <w:t>opinia Rady Programowej Wydziału, właś</w:t>
      </w:r>
      <w:r w:rsidR="00A92046">
        <w:t>ciwej dla miejsca zatrudnienia.</w:t>
      </w:r>
    </w:p>
    <w:p w:rsidR="00DB7D9A" w:rsidRPr="00F512AA" w:rsidRDefault="00DB7D9A" w:rsidP="00233006">
      <w:pPr>
        <w:pStyle w:val="Nagwek2"/>
      </w:pPr>
      <w:r w:rsidRPr="00F512AA">
        <w:lastRenderedPageBreak/>
        <w:t>§ 7</w:t>
      </w:r>
      <w:r w:rsidR="004308AF" w:rsidRPr="00F512AA">
        <w:t>.</w:t>
      </w:r>
    </w:p>
    <w:p w:rsidR="00652382" w:rsidRDefault="00DB7D9A" w:rsidP="002C63D6">
      <w:pPr>
        <w:pStyle w:val="Akapitzlist"/>
        <w:numPr>
          <w:ilvl w:val="0"/>
          <w:numId w:val="12"/>
        </w:numPr>
        <w:ind w:left="0" w:firstLine="0"/>
      </w:pPr>
      <w:r w:rsidRPr="00F512AA">
        <w:t xml:space="preserve">Awans na stanowisko profesora następuje automatycznie od miesiąca następującego po </w:t>
      </w:r>
      <w:r w:rsidR="00224846" w:rsidRPr="00F512AA">
        <w:t>m</w:t>
      </w:r>
      <w:r w:rsidRPr="00F512AA">
        <w:t>iesiącu, w którym nastąpiło nadanie tytułu</w:t>
      </w:r>
      <w:r w:rsidR="00A92046">
        <w:t xml:space="preserve"> profesora przez Prezydenta RP.</w:t>
      </w:r>
    </w:p>
    <w:p w:rsidR="00DB7D9A" w:rsidRPr="00F512AA" w:rsidRDefault="00DB7D9A" w:rsidP="002C63D6">
      <w:pPr>
        <w:pStyle w:val="Akapitzlist"/>
        <w:numPr>
          <w:ilvl w:val="0"/>
          <w:numId w:val="12"/>
        </w:numPr>
        <w:ind w:left="0" w:firstLine="0"/>
      </w:pPr>
      <w:r w:rsidRPr="00F512AA">
        <w:t>Pracownik, który otrzymał tytuł profesora musi zgłosić ten fakt do Działu Kadr i Płac oraz dostarczyć odpis nada</w:t>
      </w:r>
      <w:r w:rsidR="00A92046">
        <w:t>nia tytułu profesora.</w:t>
      </w:r>
    </w:p>
    <w:p w:rsidR="00DB7D9A" w:rsidRPr="00F512AA" w:rsidRDefault="00DB7D9A" w:rsidP="00233006">
      <w:pPr>
        <w:pStyle w:val="Nagwek2"/>
      </w:pPr>
      <w:r w:rsidRPr="00F512AA">
        <w:t>§ 8</w:t>
      </w:r>
      <w:r w:rsidR="004308AF" w:rsidRPr="00F512AA">
        <w:t>.</w:t>
      </w:r>
    </w:p>
    <w:p w:rsidR="00652382" w:rsidRDefault="00DB7D9A" w:rsidP="00B805F2">
      <w:pPr>
        <w:pStyle w:val="Akapitzlist"/>
        <w:numPr>
          <w:ilvl w:val="0"/>
          <w:numId w:val="14"/>
        </w:numPr>
        <w:ind w:left="0" w:firstLine="0"/>
      </w:pPr>
      <w:r w:rsidRPr="00F512AA">
        <w:t>Awans na stanowisko profesora uczelni lub adiunkta n</w:t>
      </w:r>
      <w:r w:rsidR="00A92046">
        <w:t>astępuje na wniosek pracownika.</w:t>
      </w:r>
    </w:p>
    <w:p w:rsidR="00652382" w:rsidRDefault="00DB7D9A" w:rsidP="00B805F2">
      <w:pPr>
        <w:pStyle w:val="Akapitzlist"/>
        <w:numPr>
          <w:ilvl w:val="0"/>
          <w:numId w:val="14"/>
        </w:numPr>
        <w:ind w:left="0" w:firstLine="0"/>
      </w:pPr>
      <w:r w:rsidRPr="00F512AA">
        <w:t>Awans jest możliwy wyłącznie w ramach grupy pracowniczej, w której w dniu składania wnio</w:t>
      </w:r>
      <w:r w:rsidR="00A92046">
        <w:t>sku zatrudniony jest pracownik.</w:t>
      </w:r>
    </w:p>
    <w:p w:rsidR="00652382" w:rsidRDefault="00DB7D9A" w:rsidP="00B805F2">
      <w:pPr>
        <w:pStyle w:val="Akapitzlist"/>
        <w:numPr>
          <w:ilvl w:val="0"/>
          <w:numId w:val="14"/>
        </w:numPr>
        <w:ind w:left="0" w:firstLine="0"/>
      </w:pPr>
      <w:r w:rsidRPr="00F512AA">
        <w:t>W przypadku awansu na stanowisko profesora, p</w:t>
      </w:r>
      <w:r w:rsidR="00DC402F" w:rsidRPr="00F512AA">
        <w:t xml:space="preserve">rofesora uczelni lub adiunkta – </w:t>
      </w:r>
      <w:r w:rsidRPr="00F512AA">
        <w:t>nauczyciela akademickiego zatrudnionego na czas określony, czas trwania st</w:t>
      </w:r>
      <w:r w:rsidR="00A92046">
        <w:t>osunku pracy nie ulega zmianie.</w:t>
      </w:r>
    </w:p>
    <w:p w:rsidR="00DB7D9A" w:rsidRPr="00F512AA" w:rsidRDefault="00DB7D9A" w:rsidP="00B805F2">
      <w:pPr>
        <w:pStyle w:val="Akapitzlist"/>
        <w:numPr>
          <w:ilvl w:val="0"/>
          <w:numId w:val="14"/>
        </w:numPr>
        <w:ind w:left="0" w:firstLine="0"/>
      </w:pPr>
      <w:r w:rsidRPr="00F512AA">
        <w:t>W przypadku uwzględnienia wniosku o awans nauczyciela akademickiego, zmiana stanowiska następuje od da</w:t>
      </w:r>
      <w:r w:rsidR="00A92046">
        <w:t>ty wskazanej przez Rektora ASP.</w:t>
      </w:r>
    </w:p>
    <w:p w:rsidR="00DB7D9A" w:rsidRPr="00F512AA" w:rsidRDefault="00DB7D9A" w:rsidP="00233006">
      <w:pPr>
        <w:pStyle w:val="Nagwek2"/>
      </w:pPr>
      <w:r w:rsidRPr="00F512AA">
        <w:t>§ 9</w:t>
      </w:r>
      <w:r w:rsidR="004308AF" w:rsidRPr="00F512AA">
        <w:t>.</w:t>
      </w:r>
    </w:p>
    <w:p w:rsidR="00DB7D9A" w:rsidRPr="00F512AA" w:rsidRDefault="00DB7D9A" w:rsidP="006231AC">
      <w:pPr>
        <w:pStyle w:val="Akapitzlist"/>
        <w:numPr>
          <w:ilvl w:val="0"/>
          <w:numId w:val="15"/>
        </w:numPr>
        <w:ind w:left="0" w:firstLine="0"/>
      </w:pPr>
      <w:r w:rsidRPr="00F512AA">
        <w:t>Wniosek o awans wraz z dokumentacją działalności naukowej (portfolio</w:t>
      </w:r>
      <w:r w:rsidR="00924BCD" w:rsidRPr="00F512AA">
        <w:t xml:space="preserve"> w</w:t>
      </w:r>
      <w:r w:rsidR="0040721E">
        <w:t> </w:t>
      </w:r>
      <w:r w:rsidR="00924BCD" w:rsidRPr="00F512AA">
        <w:t>grupie badawczo dydaktycznej i badawczej)</w:t>
      </w:r>
      <w:r w:rsidRPr="00F512AA">
        <w:t xml:space="preserve"> w wersji drukowanej lub</w:t>
      </w:r>
      <w:r w:rsidR="00924BCD" w:rsidRPr="00F512AA">
        <w:t xml:space="preserve"> </w:t>
      </w:r>
      <w:r w:rsidRPr="00F512AA">
        <w:t>cyfrowej nauczyciel akademicki składa do Rektora za pośrednictwem Działu Kadr i Płac n</w:t>
      </w:r>
      <w:r w:rsidR="00742CA3">
        <w:t>a</w:t>
      </w:r>
      <w:r w:rsidR="00946FB4">
        <w:t> </w:t>
      </w:r>
      <w:r w:rsidR="00742CA3">
        <w:t>u</w:t>
      </w:r>
      <w:r w:rsidR="00A92046">
        <w:t>stalonym wzorze, w terminie:</w:t>
      </w:r>
    </w:p>
    <w:p w:rsidR="00646DB5" w:rsidRPr="00640FD9" w:rsidRDefault="00DB7D9A" w:rsidP="003108B2">
      <w:pPr>
        <w:pStyle w:val="Akapitzlist"/>
        <w:numPr>
          <w:ilvl w:val="0"/>
          <w:numId w:val="16"/>
        </w:numPr>
        <w:ind w:left="567" w:hanging="283"/>
        <w:rPr>
          <w:b/>
          <w:bCs/>
        </w:rPr>
      </w:pPr>
      <w:r w:rsidRPr="00640FD9">
        <w:rPr>
          <w:b/>
          <w:bCs/>
        </w:rPr>
        <w:t xml:space="preserve">pierwszy termin: </w:t>
      </w:r>
      <w:r w:rsidR="00A17AE9" w:rsidRPr="00640FD9">
        <w:rPr>
          <w:b/>
          <w:bCs/>
        </w:rPr>
        <w:t>do 1.03.</w:t>
      </w:r>
      <w:r w:rsidR="00A92046" w:rsidRPr="00640FD9">
        <w:rPr>
          <w:b/>
          <w:bCs/>
        </w:rPr>
        <w:t>;</w:t>
      </w:r>
    </w:p>
    <w:p w:rsidR="00646DB5" w:rsidRPr="00640FD9" w:rsidRDefault="0035034A" w:rsidP="003108B2">
      <w:pPr>
        <w:pStyle w:val="Akapitzlist"/>
        <w:numPr>
          <w:ilvl w:val="0"/>
          <w:numId w:val="16"/>
        </w:numPr>
        <w:ind w:left="567" w:hanging="283"/>
        <w:rPr>
          <w:b/>
          <w:bCs/>
        </w:rPr>
      </w:pPr>
      <w:r w:rsidRPr="00640FD9">
        <w:rPr>
          <w:b/>
          <w:bCs/>
        </w:rPr>
        <w:t>drugi termin:</w:t>
      </w:r>
      <w:r w:rsidR="00A17AE9" w:rsidRPr="00640FD9">
        <w:rPr>
          <w:b/>
          <w:bCs/>
        </w:rPr>
        <w:t xml:space="preserve"> do 31.05.</w:t>
      </w:r>
      <w:r w:rsidR="00A92046" w:rsidRPr="00640FD9">
        <w:rPr>
          <w:b/>
          <w:bCs/>
        </w:rPr>
        <w:t>;</w:t>
      </w:r>
    </w:p>
    <w:p w:rsidR="00DB7D9A" w:rsidRPr="00640FD9" w:rsidRDefault="0035034A" w:rsidP="003108B2">
      <w:pPr>
        <w:pStyle w:val="Akapitzlist"/>
        <w:numPr>
          <w:ilvl w:val="0"/>
          <w:numId w:val="16"/>
        </w:numPr>
        <w:ind w:left="567" w:hanging="283"/>
        <w:rPr>
          <w:b/>
          <w:bCs/>
        </w:rPr>
      </w:pPr>
      <w:r w:rsidRPr="00640FD9">
        <w:rPr>
          <w:b/>
          <w:bCs/>
        </w:rPr>
        <w:t xml:space="preserve">trzeci  </w:t>
      </w:r>
      <w:r w:rsidR="00A92046" w:rsidRPr="00640FD9">
        <w:rPr>
          <w:b/>
          <w:bCs/>
        </w:rPr>
        <w:t>termin: do 31.10.</w:t>
      </w:r>
    </w:p>
    <w:p w:rsidR="00646DB5" w:rsidRDefault="00DB7D9A" w:rsidP="006231AC">
      <w:pPr>
        <w:pStyle w:val="Akapitzlist"/>
        <w:numPr>
          <w:ilvl w:val="0"/>
          <w:numId w:val="18"/>
        </w:numPr>
        <w:ind w:left="0" w:firstLine="0"/>
      </w:pPr>
      <w:r w:rsidRPr="00F512AA">
        <w:t xml:space="preserve">Nauczyciel akademicki składa wniosek o awans (wraz z portfolio w grupie badawczo dydaktycznej i badawczej) w formie elektronicznej za pośrednictwem służbowej poczty elektronicznej na adres: </w:t>
      </w:r>
      <w:r w:rsidRPr="00646DB5">
        <w:rPr>
          <w:b/>
          <w:bCs/>
        </w:rPr>
        <w:t>kadry@asp.waw.pl</w:t>
      </w:r>
      <w:r w:rsidRPr="00F512AA">
        <w:t>, a następnie dostarcza oryginał w formie papierowej do Działu Kadr i Płac. Wniosek musi być poparty opinią bezpośredniego przełożonego i Dziekana albo Kierowni</w:t>
      </w:r>
      <w:r w:rsidR="00A92046">
        <w:t>ka międzywydziałowej jednostki.</w:t>
      </w:r>
    </w:p>
    <w:p w:rsidR="00646DB5" w:rsidRPr="00646DB5" w:rsidRDefault="00DB7D9A" w:rsidP="006231AC">
      <w:pPr>
        <w:pStyle w:val="Akapitzlist"/>
        <w:numPr>
          <w:ilvl w:val="0"/>
          <w:numId w:val="18"/>
        </w:numPr>
        <w:ind w:left="0" w:firstLine="0"/>
      </w:pPr>
      <w:r w:rsidRPr="00F512AA">
        <w:t>Dział Kadr i Płac dokonuje wstępnej weryfikacji formalnej i przekazuje wnioski o awans w formie elektronicznej do przewodniczą</w:t>
      </w:r>
      <w:r w:rsidR="00A92046">
        <w:t>cego Komisji awansowej do dnia:</w:t>
      </w:r>
    </w:p>
    <w:p w:rsidR="00646DB5" w:rsidRPr="00640FD9" w:rsidRDefault="00646DB5" w:rsidP="003108B2">
      <w:pPr>
        <w:pStyle w:val="Akapitzlist"/>
        <w:numPr>
          <w:ilvl w:val="0"/>
          <w:numId w:val="19"/>
        </w:numPr>
        <w:ind w:left="567" w:hanging="283"/>
        <w:rPr>
          <w:b/>
        </w:rPr>
      </w:pPr>
      <w:r w:rsidRPr="00640FD9">
        <w:rPr>
          <w:b/>
          <w:bCs/>
        </w:rPr>
        <w:t>pierwszy termin: do 31.03.;</w:t>
      </w:r>
    </w:p>
    <w:p w:rsidR="00646DB5" w:rsidRPr="00640FD9" w:rsidRDefault="00646DB5" w:rsidP="003108B2">
      <w:pPr>
        <w:pStyle w:val="Akapitzlist"/>
        <w:numPr>
          <w:ilvl w:val="0"/>
          <w:numId w:val="19"/>
        </w:numPr>
        <w:ind w:left="567" w:hanging="283"/>
        <w:rPr>
          <w:b/>
        </w:rPr>
      </w:pPr>
      <w:r w:rsidRPr="00640FD9">
        <w:rPr>
          <w:b/>
        </w:rPr>
        <w:t>drugi termin: 3</w:t>
      </w:r>
      <w:r w:rsidR="00F74C04">
        <w:rPr>
          <w:b/>
        </w:rPr>
        <w:t>0</w:t>
      </w:r>
      <w:r w:rsidRPr="00640FD9">
        <w:rPr>
          <w:b/>
        </w:rPr>
        <w:t>.06.;</w:t>
      </w:r>
    </w:p>
    <w:p w:rsidR="00646DB5" w:rsidRPr="00640FD9" w:rsidRDefault="00646DB5" w:rsidP="003108B2">
      <w:pPr>
        <w:pStyle w:val="Akapitzlist"/>
        <w:numPr>
          <w:ilvl w:val="0"/>
          <w:numId w:val="19"/>
        </w:numPr>
        <w:ind w:left="567" w:hanging="283"/>
        <w:rPr>
          <w:b/>
        </w:rPr>
      </w:pPr>
      <w:r w:rsidRPr="00640FD9">
        <w:rPr>
          <w:b/>
          <w:bCs/>
        </w:rPr>
        <w:t>trzeci termin: do 30.11.</w:t>
      </w:r>
    </w:p>
    <w:p w:rsidR="00640FD9" w:rsidRPr="00640FD9" w:rsidRDefault="00DB7D9A" w:rsidP="006231AC">
      <w:pPr>
        <w:pStyle w:val="Akapitzlist"/>
        <w:numPr>
          <w:ilvl w:val="0"/>
          <w:numId w:val="21"/>
        </w:numPr>
        <w:ind w:left="0" w:firstLine="0"/>
      </w:pPr>
      <w:r w:rsidRPr="00640FD9">
        <w:t>Wzór wniosku o awans dla nauczycieli akademickich zatrudnionych w grupie pracowników badawczo-dydaktycznych na stanowisko profesora uczelni lub adiunkta stanowi odpowiednio załącznik nr 1, 2 oraz 3 do Procedury awansowej dla nauczycieli akademic</w:t>
      </w:r>
      <w:r w:rsidR="00BE6370" w:rsidRPr="00640FD9">
        <w:t xml:space="preserve">kich w Akademii Sztuk Pięknych </w:t>
      </w:r>
      <w:r w:rsidRPr="00640FD9">
        <w:t>w Warszawie po uzyskaniu stopn</w:t>
      </w:r>
      <w:r w:rsidR="00813A3B" w:rsidRPr="00640FD9">
        <w:t>ia i tytułu.</w:t>
      </w:r>
    </w:p>
    <w:p w:rsidR="00DB7D9A" w:rsidRPr="00640FD9" w:rsidRDefault="00DB7D9A" w:rsidP="006231AC">
      <w:pPr>
        <w:pStyle w:val="Akapitzlist"/>
        <w:numPr>
          <w:ilvl w:val="0"/>
          <w:numId w:val="21"/>
        </w:numPr>
        <w:ind w:left="0" w:firstLine="0"/>
      </w:pPr>
      <w:r w:rsidRPr="00640FD9">
        <w:t>Komisja wydaje opinię na temat każdego wniosk</w:t>
      </w:r>
      <w:r w:rsidR="00A92046" w:rsidRPr="00640FD9">
        <w:t>u w terminie do dnia:</w:t>
      </w:r>
    </w:p>
    <w:p w:rsidR="00640FD9" w:rsidRPr="00640FD9" w:rsidRDefault="00DB7D9A" w:rsidP="003108B2">
      <w:pPr>
        <w:pStyle w:val="Akapitzlist"/>
        <w:numPr>
          <w:ilvl w:val="0"/>
          <w:numId w:val="22"/>
        </w:numPr>
        <w:ind w:left="567" w:hanging="283"/>
        <w:rPr>
          <w:b/>
          <w:bCs/>
        </w:rPr>
      </w:pPr>
      <w:r w:rsidRPr="00640FD9">
        <w:rPr>
          <w:b/>
          <w:bCs/>
        </w:rPr>
        <w:t xml:space="preserve">pierwszy termin: do </w:t>
      </w:r>
      <w:r w:rsidR="002819A3">
        <w:rPr>
          <w:b/>
          <w:bCs/>
        </w:rPr>
        <w:t>30.04</w:t>
      </w:r>
      <w:r w:rsidR="00E02574" w:rsidRPr="00640FD9">
        <w:rPr>
          <w:b/>
          <w:bCs/>
        </w:rPr>
        <w:t>.</w:t>
      </w:r>
      <w:r w:rsidR="00A92046" w:rsidRPr="00640FD9">
        <w:rPr>
          <w:b/>
          <w:bCs/>
        </w:rPr>
        <w:t>;</w:t>
      </w:r>
    </w:p>
    <w:p w:rsidR="00640FD9" w:rsidRPr="00640FD9" w:rsidRDefault="00E02574" w:rsidP="003108B2">
      <w:pPr>
        <w:pStyle w:val="Akapitzlist"/>
        <w:numPr>
          <w:ilvl w:val="0"/>
          <w:numId w:val="22"/>
        </w:numPr>
        <w:ind w:left="567" w:hanging="283"/>
        <w:rPr>
          <w:b/>
          <w:bCs/>
        </w:rPr>
      </w:pPr>
      <w:r w:rsidRPr="00640FD9">
        <w:rPr>
          <w:b/>
          <w:bCs/>
        </w:rPr>
        <w:t xml:space="preserve">drugi termin: do </w:t>
      </w:r>
      <w:r w:rsidR="00DB7D9A" w:rsidRPr="00640FD9">
        <w:rPr>
          <w:b/>
          <w:bCs/>
        </w:rPr>
        <w:t>25.07.</w:t>
      </w:r>
      <w:r w:rsidR="00813A3B" w:rsidRPr="00640FD9">
        <w:rPr>
          <w:b/>
          <w:bCs/>
        </w:rPr>
        <w:t>;</w:t>
      </w:r>
    </w:p>
    <w:p w:rsidR="00DB7D9A" w:rsidRPr="00640FD9" w:rsidRDefault="00E02574" w:rsidP="003108B2">
      <w:pPr>
        <w:pStyle w:val="Akapitzlist"/>
        <w:numPr>
          <w:ilvl w:val="0"/>
          <w:numId w:val="22"/>
        </w:numPr>
        <w:ind w:left="567" w:hanging="283"/>
        <w:rPr>
          <w:b/>
          <w:bCs/>
        </w:rPr>
      </w:pPr>
      <w:r w:rsidRPr="00640FD9">
        <w:rPr>
          <w:b/>
          <w:bCs/>
        </w:rPr>
        <w:t>trzeci</w:t>
      </w:r>
      <w:r w:rsidR="00DF6B7C" w:rsidRPr="00640FD9">
        <w:rPr>
          <w:b/>
          <w:bCs/>
        </w:rPr>
        <w:t xml:space="preserve"> </w:t>
      </w:r>
      <w:r w:rsidR="00813A3B" w:rsidRPr="00640FD9">
        <w:rPr>
          <w:b/>
          <w:bCs/>
        </w:rPr>
        <w:t>termin: do 20.12.</w:t>
      </w:r>
    </w:p>
    <w:p w:rsidR="00DB7D9A" w:rsidRPr="00F512AA" w:rsidRDefault="00DB7D9A" w:rsidP="006231AC">
      <w:pPr>
        <w:pStyle w:val="Akapitzlist"/>
        <w:numPr>
          <w:ilvl w:val="0"/>
          <w:numId w:val="24"/>
        </w:numPr>
        <w:ind w:left="0" w:firstLine="0"/>
      </w:pPr>
      <w:r w:rsidRPr="00F512AA">
        <w:t xml:space="preserve">Ostateczną decyzję w sprawie awansu konkretnego nauczyciela akademickiego podejmuje Rektor ASP do dnia: </w:t>
      </w:r>
    </w:p>
    <w:p w:rsidR="00640FD9" w:rsidRPr="00640FD9" w:rsidRDefault="00DB7D9A" w:rsidP="003108B2">
      <w:pPr>
        <w:pStyle w:val="Akapitzlist"/>
        <w:numPr>
          <w:ilvl w:val="0"/>
          <w:numId w:val="25"/>
        </w:numPr>
        <w:ind w:left="567" w:hanging="283"/>
        <w:rPr>
          <w:b/>
        </w:rPr>
      </w:pPr>
      <w:r w:rsidRPr="00640FD9">
        <w:rPr>
          <w:b/>
          <w:bCs/>
        </w:rPr>
        <w:t>pierwszy termin: do 3</w:t>
      </w:r>
      <w:r w:rsidR="002819A3">
        <w:rPr>
          <w:b/>
          <w:bCs/>
        </w:rPr>
        <w:t>1</w:t>
      </w:r>
      <w:r w:rsidRPr="00640FD9">
        <w:rPr>
          <w:b/>
          <w:bCs/>
        </w:rPr>
        <w:t>.0</w:t>
      </w:r>
      <w:r w:rsidR="002819A3">
        <w:rPr>
          <w:b/>
          <w:bCs/>
        </w:rPr>
        <w:t>5</w:t>
      </w:r>
      <w:r w:rsidRPr="00640FD9">
        <w:rPr>
          <w:b/>
          <w:bCs/>
        </w:rPr>
        <w:t>.</w:t>
      </w:r>
      <w:r w:rsidR="00262597" w:rsidRPr="00640FD9">
        <w:rPr>
          <w:b/>
          <w:bCs/>
        </w:rPr>
        <w:t>;</w:t>
      </w:r>
    </w:p>
    <w:p w:rsidR="00640FD9" w:rsidRPr="00640FD9" w:rsidRDefault="00E02574" w:rsidP="003108B2">
      <w:pPr>
        <w:pStyle w:val="Akapitzlist"/>
        <w:numPr>
          <w:ilvl w:val="0"/>
          <w:numId w:val="25"/>
        </w:numPr>
        <w:ind w:left="567" w:hanging="283"/>
        <w:rPr>
          <w:b/>
        </w:rPr>
      </w:pPr>
      <w:r w:rsidRPr="00640FD9">
        <w:rPr>
          <w:b/>
          <w:bCs/>
        </w:rPr>
        <w:t>drugi termin: 31.08</w:t>
      </w:r>
      <w:r w:rsidR="00A92046" w:rsidRPr="00640FD9">
        <w:rPr>
          <w:b/>
          <w:bCs/>
        </w:rPr>
        <w:t>;</w:t>
      </w:r>
    </w:p>
    <w:p w:rsidR="00DB7D9A" w:rsidRPr="00640FD9" w:rsidRDefault="00E02574" w:rsidP="003108B2">
      <w:pPr>
        <w:pStyle w:val="Akapitzlist"/>
        <w:numPr>
          <w:ilvl w:val="0"/>
          <w:numId w:val="25"/>
        </w:numPr>
        <w:ind w:left="567" w:hanging="283"/>
        <w:rPr>
          <w:b/>
        </w:rPr>
      </w:pPr>
      <w:r w:rsidRPr="00640FD9">
        <w:rPr>
          <w:b/>
          <w:bCs/>
        </w:rPr>
        <w:t xml:space="preserve">trzeci </w:t>
      </w:r>
      <w:r w:rsidR="00DB7D9A" w:rsidRPr="00640FD9">
        <w:rPr>
          <w:b/>
          <w:bCs/>
        </w:rPr>
        <w:t xml:space="preserve">termin: do 31.01. </w:t>
      </w:r>
    </w:p>
    <w:p w:rsidR="00DB7D9A" w:rsidRPr="00F512AA" w:rsidRDefault="00DB7D9A" w:rsidP="00233006">
      <w:pPr>
        <w:pStyle w:val="Nagwek2"/>
      </w:pPr>
      <w:r w:rsidRPr="00F512AA">
        <w:lastRenderedPageBreak/>
        <w:t>§ 10</w:t>
      </w:r>
      <w:r w:rsidR="004308AF" w:rsidRPr="00F512AA">
        <w:t>.</w:t>
      </w:r>
    </w:p>
    <w:p w:rsidR="00DB7D9A" w:rsidRPr="00F512AA" w:rsidRDefault="00DB7D9A" w:rsidP="005F2C6D">
      <w:pPr>
        <w:pStyle w:val="Akapitzlist"/>
        <w:numPr>
          <w:ilvl w:val="0"/>
          <w:numId w:val="26"/>
        </w:numPr>
        <w:ind w:left="0" w:firstLine="0"/>
      </w:pPr>
      <w:r w:rsidRPr="00F512AA">
        <w:t xml:space="preserve">Wniosek o awans na stanowisko </w:t>
      </w:r>
      <w:r w:rsidRPr="00D5541F">
        <w:rPr>
          <w:b/>
          <w:bCs/>
        </w:rPr>
        <w:t xml:space="preserve">profesora uczelni </w:t>
      </w:r>
      <w:r w:rsidR="00A92046">
        <w:t>wymaga:</w:t>
      </w:r>
    </w:p>
    <w:p w:rsidR="00DB7D9A" w:rsidRPr="00F512AA" w:rsidRDefault="00DB7D9A" w:rsidP="00D5541F">
      <w:pPr>
        <w:pStyle w:val="Akapitzlist"/>
        <w:numPr>
          <w:ilvl w:val="0"/>
          <w:numId w:val="27"/>
        </w:numPr>
        <w:ind w:left="709"/>
      </w:pPr>
      <w:r w:rsidRPr="00F512AA">
        <w:t>opinii bezpośredniego przełożonego i Dziekana albo Kierowni</w:t>
      </w:r>
      <w:r w:rsidR="00A92046">
        <w:t>ka ogólnouczelnianej jednostki;</w:t>
      </w:r>
    </w:p>
    <w:p w:rsidR="00DB7D9A" w:rsidRPr="00F512AA" w:rsidRDefault="00A92046" w:rsidP="00D5541F">
      <w:pPr>
        <w:pStyle w:val="Akapitzlist"/>
        <w:numPr>
          <w:ilvl w:val="0"/>
          <w:numId w:val="27"/>
        </w:numPr>
        <w:ind w:left="709"/>
      </w:pPr>
      <w:r>
        <w:t>opinii Komisji;</w:t>
      </w:r>
    </w:p>
    <w:p w:rsidR="00DB7D9A" w:rsidRPr="00F512AA" w:rsidRDefault="00DB7D9A" w:rsidP="00D5541F">
      <w:pPr>
        <w:pStyle w:val="Akapitzlist"/>
        <w:numPr>
          <w:ilvl w:val="0"/>
          <w:numId w:val="27"/>
        </w:numPr>
        <w:ind w:left="709"/>
      </w:pPr>
      <w:r w:rsidRPr="00F512AA">
        <w:t>opinii Rady Programowej Wydziału właściwej dla miejsca zatrudnienia;</w:t>
      </w:r>
    </w:p>
    <w:p w:rsidR="00DB7D9A" w:rsidRPr="00F512AA" w:rsidRDefault="00DB7D9A" w:rsidP="005F2C6D">
      <w:pPr>
        <w:pStyle w:val="Akapitzlist"/>
        <w:numPr>
          <w:ilvl w:val="0"/>
          <w:numId w:val="26"/>
        </w:numPr>
        <w:ind w:left="0" w:firstLine="0"/>
      </w:pPr>
      <w:r w:rsidRPr="00F512AA">
        <w:t xml:space="preserve">Wniosek o awans na stanowisko </w:t>
      </w:r>
      <w:r w:rsidRPr="00D5541F">
        <w:rPr>
          <w:b/>
          <w:bCs/>
        </w:rPr>
        <w:t xml:space="preserve">adiunkta </w:t>
      </w:r>
      <w:r w:rsidR="00A92046">
        <w:t>wymaga:</w:t>
      </w:r>
    </w:p>
    <w:p w:rsidR="00DB7D9A" w:rsidRPr="00F512AA" w:rsidRDefault="00DB7D9A" w:rsidP="00D5541F">
      <w:pPr>
        <w:pStyle w:val="Akapitzlist"/>
        <w:numPr>
          <w:ilvl w:val="0"/>
          <w:numId w:val="28"/>
        </w:numPr>
        <w:ind w:left="709"/>
      </w:pPr>
      <w:r w:rsidRPr="00F512AA">
        <w:t>opinii bezpośredniego przełożonego i Dziekana albo Kierowni</w:t>
      </w:r>
      <w:r w:rsidR="00A92046">
        <w:t>ka ogólnouczelnianej jednostki;</w:t>
      </w:r>
    </w:p>
    <w:p w:rsidR="00DB7D9A" w:rsidRPr="00F512AA" w:rsidRDefault="00A92046" w:rsidP="00D5541F">
      <w:pPr>
        <w:pStyle w:val="Akapitzlist"/>
        <w:numPr>
          <w:ilvl w:val="0"/>
          <w:numId w:val="28"/>
        </w:numPr>
        <w:ind w:left="709"/>
      </w:pPr>
      <w:r>
        <w:t>opinii Komisji;</w:t>
      </w:r>
    </w:p>
    <w:p w:rsidR="00DB7D9A" w:rsidRPr="00F512AA" w:rsidRDefault="00DB7D9A" w:rsidP="00D5541F">
      <w:pPr>
        <w:pStyle w:val="Akapitzlist"/>
        <w:numPr>
          <w:ilvl w:val="0"/>
          <w:numId w:val="28"/>
        </w:numPr>
        <w:ind w:left="709"/>
      </w:pPr>
      <w:r w:rsidRPr="00F512AA">
        <w:t>opinii Rady Programowej Wydziału właściwej</w:t>
      </w:r>
      <w:r w:rsidR="00A92046">
        <w:t xml:space="preserve"> dla miejsca zatrudnienia.</w:t>
      </w:r>
    </w:p>
    <w:p w:rsidR="00DB7D9A" w:rsidRPr="00D5541F" w:rsidRDefault="00DB7D9A" w:rsidP="005F2C6D">
      <w:pPr>
        <w:pStyle w:val="Akapitzlist"/>
        <w:numPr>
          <w:ilvl w:val="0"/>
          <w:numId w:val="26"/>
        </w:numPr>
        <w:ind w:left="0" w:firstLine="0"/>
        <w:rPr>
          <w:strike/>
        </w:rPr>
      </w:pPr>
      <w:r w:rsidRPr="00F512AA">
        <w:t>Komisja wskazana w §</w:t>
      </w:r>
      <w:r w:rsidR="00301C33" w:rsidRPr="00F512AA">
        <w:t xml:space="preserve"> </w:t>
      </w:r>
      <w:r w:rsidRPr="00F512AA">
        <w:t>1 ust.</w:t>
      </w:r>
      <w:r w:rsidR="00301C33" w:rsidRPr="00F512AA">
        <w:t xml:space="preserve"> </w:t>
      </w:r>
      <w:r w:rsidRPr="00F512AA">
        <w:t>2 pkt 7</w:t>
      </w:r>
      <w:r w:rsidR="0099554C" w:rsidRPr="00F512AA">
        <w:t>)</w:t>
      </w:r>
      <w:r w:rsidRPr="00F512AA">
        <w:t xml:space="preserve"> obraduje w składzie: Prorektorzy, Dziekan Wydziału/Kierownik ogólnouczelnianej jednostki właściwy dla miejsca zatrudnienia nauczyciela akademickiego, a podczas jego usprawiedliwionej nieob</w:t>
      </w:r>
      <w:r w:rsidR="00A92046">
        <w:t>ecności Prodziekan.</w:t>
      </w:r>
    </w:p>
    <w:p w:rsidR="00DB7D9A" w:rsidRPr="00F512AA" w:rsidRDefault="00DB7D9A" w:rsidP="005F2C6D">
      <w:pPr>
        <w:pStyle w:val="Akapitzlist"/>
        <w:numPr>
          <w:ilvl w:val="0"/>
          <w:numId w:val="26"/>
        </w:numPr>
        <w:ind w:left="0" w:firstLine="0"/>
      </w:pPr>
      <w:r w:rsidRPr="00F512AA">
        <w:t>Przewodniczącym Komisji jest Prorekt</w:t>
      </w:r>
      <w:r w:rsidR="00A92046">
        <w:t>or właściwy do spraw naukowych.</w:t>
      </w:r>
    </w:p>
    <w:p w:rsidR="00DB7D9A" w:rsidRPr="00F512AA" w:rsidRDefault="00DB7D9A" w:rsidP="005F2C6D">
      <w:pPr>
        <w:pStyle w:val="Akapitzlist"/>
        <w:numPr>
          <w:ilvl w:val="0"/>
          <w:numId w:val="26"/>
        </w:numPr>
        <w:ind w:left="0" w:firstLine="0"/>
      </w:pPr>
      <w:r w:rsidRPr="00F512AA">
        <w:t>Komisja przy wydawaniu opinii uwzględnia działalność naukową lub dydaktyczną nauczyciela akademickiego wykazaną w ocenie okresowej lub jeżeli ocena okresowa nie była przeprowadzana w Sprawozdaniu z indywidualnego rozliczenia całkowitego czasu pracy nauczyciela ak</w:t>
      </w:r>
      <w:r w:rsidR="00A92046">
        <w:t>ademickiego za ostatnie 3 lata.</w:t>
      </w:r>
    </w:p>
    <w:p w:rsidR="00DB7D9A" w:rsidRPr="00F512AA" w:rsidRDefault="00DB7D9A" w:rsidP="005F2C6D">
      <w:pPr>
        <w:pStyle w:val="Akapitzlist"/>
        <w:numPr>
          <w:ilvl w:val="0"/>
          <w:numId w:val="26"/>
        </w:numPr>
        <w:ind w:left="0" w:firstLine="0"/>
      </w:pPr>
      <w:r w:rsidRPr="00F512AA">
        <w:t>Komisja, o której mowa w ust. 3, może skorzystać ze wsparcia pow</w:t>
      </w:r>
      <w:r w:rsidR="00A92046">
        <w:t>ołanych przez siebie ekspertów.</w:t>
      </w:r>
    </w:p>
    <w:p w:rsidR="00DB7D9A" w:rsidRPr="00F512AA" w:rsidRDefault="00DB7D9A" w:rsidP="005F2C6D">
      <w:pPr>
        <w:pStyle w:val="Akapitzlist"/>
        <w:numPr>
          <w:ilvl w:val="0"/>
          <w:numId w:val="26"/>
        </w:numPr>
        <w:ind w:left="0" w:firstLine="0"/>
      </w:pPr>
      <w:r w:rsidRPr="00F512AA">
        <w:t>Przewodniczący Komisji może zaprosić kandyd</w:t>
      </w:r>
      <w:r w:rsidR="00A92046">
        <w:t>ata/-ów na posiedzenie Komisji.</w:t>
      </w:r>
    </w:p>
    <w:p w:rsidR="00DB7D9A" w:rsidRPr="00F512AA" w:rsidRDefault="00DB7D9A" w:rsidP="005F2C6D">
      <w:pPr>
        <w:pStyle w:val="Akapitzlist"/>
        <w:numPr>
          <w:ilvl w:val="0"/>
          <w:numId w:val="26"/>
        </w:numPr>
        <w:ind w:left="0" w:firstLine="0"/>
      </w:pPr>
      <w:r w:rsidRPr="00F512AA">
        <w:t xml:space="preserve">Posiedzenia Komisji mogą odbywać się w trybie stacjonarnym lub zdalnym przy wykorzystaniu środków porozumiewania się na odległość z zapewnieniem przekazu dźwięku </w:t>
      </w:r>
      <w:r w:rsidR="00A92046">
        <w:t>i obrazu w czasie rzeczywistym.</w:t>
      </w:r>
    </w:p>
    <w:p w:rsidR="00DB7D9A" w:rsidRPr="00F512AA" w:rsidRDefault="00DB7D9A" w:rsidP="005F2C6D">
      <w:pPr>
        <w:pStyle w:val="Akapitzlist"/>
        <w:numPr>
          <w:ilvl w:val="0"/>
          <w:numId w:val="26"/>
        </w:numPr>
        <w:ind w:left="0" w:firstLine="0"/>
      </w:pPr>
      <w:r w:rsidRPr="00F512AA">
        <w:t>Z posiedzeń Ko</w:t>
      </w:r>
      <w:r w:rsidR="00A92046">
        <w:t>misji sporządzane są protokoły.</w:t>
      </w:r>
    </w:p>
    <w:p w:rsidR="00DB7D9A" w:rsidRPr="00F512AA" w:rsidRDefault="00DB7D9A" w:rsidP="00233006">
      <w:pPr>
        <w:pStyle w:val="Nagwek2"/>
      </w:pPr>
      <w:r w:rsidRPr="00F512AA">
        <w:t>§ 11</w:t>
      </w:r>
      <w:r w:rsidR="004308AF" w:rsidRPr="00F512AA">
        <w:t>.</w:t>
      </w:r>
    </w:p>
    <w:p w:rsidR="00040C99" w:rsidRPr="00F512AA" w:rsidRDefault="00DB7D9A" w:rsidP="00355BE2">
      <w:pPr>
        <w:pStyle w:val="Akapitzlist"/>
        <w:numPr>
          <w:ilvl w:val="0"/>
          <w:numId w:val="29"/>
        </w:numPr>
        <w:ind w:left="0" w:firstLine="0"/>
      </w:pPr>
      <w:r w:rsidRPr="00F512AA">
        <w:t>Przewodniczący Komisji zwołuje posiedzenie Komisji w terminach umożliwiających zaopiniowanie wni</w:t>
      </w:r>
      <w:r w:rsidR="00040C99" w:rsidRPr="00F512AA">
        <w:t>osków określonych w § 9 ust.</w:t>
      </w:r>
      <w:r w:rsidR="0099554C" w:rsidRPr="00F512AA">
        <w:t xml:space="preserve"> </w:t>
      </w:r>
      <w:r w:rsidR="00DC402F" w:rsidRPr="00F512AA">
        <w:t>5.</w:t>
      </w:r>
    </w:p>
    <w:p w:rsidR="00DB7D9A" w:rsidRPr="00F512AA" w:rsidRDefault="00DB7D9A" w:rsidP="00355BE2">
      <w:pPr>
        <w:pStyle w:val="Akapitzlist"/>
        <w:numPr>
          <w:ilvl w:val="0"/>
          <w:numId w:val="29"/>
        </w:numPr>
        <w:ind w:left="0" w:firstLine="0"/>
      </w:pPr>
      <w:r w:rsidRPr="00F512AA">
        <w:t>Przewodniczący Komisji powołuje Sekretarza Komisji spośród pracown</w:t>
      </w:r>
      <w:r w:rsidR="00A92046">
        <w:t>ików Biura Rektora i Kanclerza.</w:t>
      </w:r>
    </w:p>
    <w:p w:rsidR="00DB7D9A" w:rsidRPr="00F512AA" w:rsidRDefault="00DB7D9A" w:rsidP="00355BE2">
      <w:pPr>
        <w:pStyle w:val="Akapitzlist"/>
        <w:numPr>
          <w:ilvl w:val="0"/>
          <w:numId w:val="29"/>
        </w:numPr>
        <w:ind w:left="0" w:firstLine="0"/>
      </w:pPr>
      <w:r w:rsidRPr="00F512AA">
        <w:t>Głosowanie nad poszczególnymi kandydatami odbywa się w sp</w:t>
      </w:r>
      <w:r w:rsidR="00A92046">
        <w:t>osób jawny, w </w:t>
      </w:r>
      <w:r w:rsidRPr="00F512AA">
        <w:t>obecności co najmniej trzech członków Komi</w:t>
      </w:r>
      <w:r w:rsidR="00A92046">
        <w:t>sji uprawnionych do głosowania.</w:t>
      </w:r>
    </w:p>
    <w:p w:rsidR="00DB7D9A" w:rsidRPr="00F512AA" w:rsidRDefault="00DB7D9A" w:rsidP="00355BE2">
      <w:pPr>
        <w:pStyle w:val="Akapitzlist"/>
        <w:numPr>
          <w:ilvl w:val="0"/>
          <w:numId w:val="29"/>
        </w:numPr>
        <w:ind w:left="0" w:firstLine="0"/>
      </w:pPr>
      <w:r w:rsidRPr="00F512AA">
        <w:t>Członek Komisji</w:t>
      </w:r>
      <w:r w:rsidR="00556EDB" w:rsidRPr="00F512AA">
        <w:t xml:space="preserve"> głosuje na „TAK” lub na „NIE”.</w:t>
      </w:r>
    </w:p>
    <w:p w:rsidR="00DB7D9A" w:rsidRPr="00F512AA" w:rsidRDefault="00DB7D9A" w:rsidP="00355BE2">
      <w:pPr>
        <w:pStyle w:val="Akapitzlist"/>
        <w:numPr>
          <w:ilvl w:val="0"/>
          <w:numId w:val="29"/>
        </w:numPr>
        <w:ind w:left="0" w:firstLine="0"/>
      </w:pPr>
      <w:r w:rsidRPr="00F512AA">
        <w:t>W głosowaniach nad poszczególnymi kandydaturami nie mogą brać udziału człon</w:t>
      </w:r>
      <w:r w:rsidR="00DC402F" w:rsidRPr="00F512AA">
        <w:t>kowie Komisji, którzy pozostają</w:t>
      </w:r>
      <w:r w:rsidRPr="00F512AA">
        <w:t xml:space="preserve"> w stosunku bezpośredniej nadrzędności służbowej do kandydatów będących ich małżonkami oraz osobami: prowadzącymi z nimi wspólne gospodarstwo</w:t>
      </w:r>
      <w:r w:rsidR="00A92046">
        <w:t xml:space="preserve"> domowe; pozostającymi z nimi w </w:t>
      </w:r>
      <w:r w:rsidRPr="00F512AA">
        <w:t xml:space="preserve">stosunku pokrewieństwa, powinowactwa do drugiego stopnia albo w stosunku przysposobienia, opieki lub kurateli. </w:t>
      </w:r>
    </w:p>
    <w:p w:rsidR="00DB7D9A" w:rsidRPr="00F512AA" w:rsidRDefault="00DB7D9A" w:rsidP="00355BE2">
      <w:pPr>
        <w:pStyle w:val="Akapitzlist"/>
        <w:numPr>
          <w:ilvl w:val="0"/>
          <w:numId w:val="29"/>
        </w:numPr>
        <w:ind w:left="0" w:firstLine="0"/>
      </w:pPr>
      <w:r w:rsidRPr="00F512AA">
        <w:t>Nauczyciel akademicki, który otrzymał większość głosów na „TAK” otrzymuje pozytywną opinię (rekomendację) Komisji</w:t>
      </w:r>
      <w:r w:rsidRPr="00064B64">
        <w:rPr>
          <w:b/>
          <w:bCs/>
        </w:rPr>
        <w:t xml:space="preserve">. </w:t>
      </w:r>
    </w:p>
    <w:p w:rsidR="00DB7D9A" w:rsidRPr="00F512AA" w:rsidRDefault="00DB7D9A" w:rsidP="00355BE2">
      <w:pPr>
        <w:pStyle w:val="Akapitzlist"/>
        <w:numPr>
          <w:ilvl w:val="0"/>
          <w:numId w:val="29"/>
        </w:numPr>
        <w:ind w:left="0" w:firstLine="0"/>
      </w:pPr>
      <w:r w:rsidRPr="00F512AA">
        <w:t>Sekretarz Komisji przygotowuje zestawienie nauczycieli akademickich, którzy uzyskali rekomendacje Komisji. W osobnym zestawieniu ujmuje się pracowników, których wnioski o awans uzyskały negatywne opinie Komisji. W</w:t>
      </w:r>
      <w:r w:rsidR="005923C2">
        <w:t> </w:t>
      </w:r>
      <w:r w:rsidRPr="00F512AA">
        <w:t>kolejnym osobnym zestawieniu ujmuje się</w:t>
      </w:r>
      <w:r w:rsidR="005923C2">
        <w:t xml:space="preserve"> pracowników, których wnioski o a</w:t>
      </w:r>
      <w:r w:rsidRPr="00F512AA">
        <w:t>wans nie spełniają wymogów forma</w:t>
      </w:r>
      <w:r w:rsidR="00A92046">
        <w:t>lnych, z podaniem uzasadnienia.</w:t>
      </w:r>
    </w:p>
    <w:p w:rsidR="00DB7D9A" w:rsidRPr="00F512AA" w:rsidRDefault="00DB7D9A" w:rsidP="00355BE2">
      <w:pPr>
        <w:pStyle w:val="Akapitzlist"/>
        <w:numPr>
          <w:ilvl w:val="0"/>
          <w:numId w:val="29"/>
        </w:numPr>
        <w:ind w:left="0" w:firstLine="0"/>
      </w:pPr>
      <w:r w:rsidRPr="00F512AA">
        <w:t>Zestawienie wniosków nauczycieli akademickich wraz z opinią w przedmiocie awansu Komisja przekazuje Rektorowi ASP, który podejmuje decyzję o awansie lub odmowie awansu. Rekomendacja Komisj</w:t>
      </w:r>
      <w:r w:rsidR="00A92046">
        <w:t>i nie jest wiążąca dla Rektora.</w:t>
      </w:r>
    </w:p>
    <w:p w:rsidR="00DB7D9A" w:rsidRPr="00F512AA" w:rsidRDefault="00DB7D9A" w:rsidP="00355BE2">
      <w:pPr>
        <w:pStyle w:val="Akapitzlist"/>
        <w:numPr>
          <w:ilvl w:val="0"/>
          <w:numId w:val="29"/>
        </w:numPr>
        <w:ind w:left="0" w:firstLine="0"/>
      </w:pPr>
      <w:r w:rsidRPr="00F512AA">
        <w:lastRenderedPageBreak/>
        <w:t>Przy podejmowaniu decyzji w sprawie awansu Rektor ASP uwzględnia każdorazowo</w:t>
      </w:r>
      <w:r w:rsidR="00A92046">
        <w:t xml:space="preserve"> możliwości finansowe Akademii.</w:t>
      </w:r>
    </w:p>
    <w:p w:rsidR="00843FF8" w:rsidRPr="00064B64" w:rsidRDefault="00DB7D9A" w:rsidP="00355BE2">
      <w:pPr>
        <w:pStyle w:val="Akapitzlist"/>
        <w:numPr>
          <w:ilvl w:val="0"/>
          <w:numId w:val="29"/>
        </w:numPr>
        <w:ind w:left="0" w:firstLine="0"/>
        <w:rPr>
          <w:b/>
          <w:bCs/>
        </w:rPr>
      </w:pPr>
      <w:r w:rsidRPr="00064B64">
        <w:rPr>
          <w:b/>
          <w:bCs/>
        </w:rPr>
        <w:t>Decyzja Rektora ASP jest ostateczna i nie</w:t>
      </w:r>
      <w:r w:rsidR="00A92046" w:rsidRPr="00064B64">
        <w:rPr>
          <w:b/>
          <w:bCs/>
        </w:rPr>
        <w:t xml:space="preserve"> przysługuje od niej odwołanie.</w:t>
      </w:r>
    </w:p>
    <w:sectPr w:rsidR="00843FF8" w:rsidRPr="00064B64" w:rsidSect="003B7497">
      <w:footerReference w:type="default" r:id="rId8"/>
      <w:pgSz w:w="11906" w:h="16838" w:code="9"/>
      <w:pgMar w:top="1417" w:right="1417" w:bottom="1417" w:left="1417" w:header="708" w:footer="913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96E" w:rsidRDefault="00AF696E" w:rsidP="00DB7D9A">
      <w:r>
        <w:separator/>
      </w:r>
    </w:p>
  </w:endnote>
  <w:endnote w:type="continuationSeparator" w:id="0">
    <w:p w:rsidR="00AF696E" w:rsidRDefault="00AF696E" w:rsidP="00DB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4027698"/>
      <w:docPartObj>
        <w:docPartGallery w:val="Page Numbers (Bottom of Page)"/>
        <w:docPartUnique/>
      </w:docPartObj>
    </w:sdtPr>
    <w:sdtEndPr/>
    <w:sdtContent>
      <w:p w:rsidR="004D2298" w:rsidRDefault="00FD1CCD" w:rsidP="004D22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E56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96E" w:rsidRDefault="00AF696E" w:rsidP="00DB7D9A">
      <w:r>
        <w:separator/>
      </w:r>
    </w:p>
  </w:footnote>
  <w:footnote w:type="continuationSeparator" w:id="0">
    <w:p w:rsidR="00AF696E" w:rsidRDefault="00AF696E" w:rsidP="00DB7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60E5"/>
    <w:multiLevelType w:val="hybridMultilevel"/>
    <w:tmpl w:val="D05276B8"/>
    <w:lvl w:ilvl="0" w:tplc="26061A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088C"/>
    <w:multiLevelType w:val="hybridMultilevel"/>
    <w:tmpl w:val="C7442D26"/>
    <w:lvl w:ilvl="0" w:tplc="9DAA20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D3862"/>
    <w:multiLevelType w:val="hybridMultilevel"/>
    <w:tmpl w:val="3BD00E1A"/>
    <w:lvl w:ilvl="0" w:tplc="50621F3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903ED"/>
    <w:multiLevelType w:val="hybridMultilevel"/>
    <w:tmpl w:val="E5767C1E"/>
    <w:lvl w:ilvl="0" w:tplc="3E54B1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04326"/>
    <w:multiLevelType w:val="hybridMultilevel"/>
    <w:tmpl w:val="8BCC9070"/>
    <w:lvl w:ilvl="0" w:tplc="4F14108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62937"/>
    <w:multiLevelType w:val="hybridMultilevel"/>
    <w:tmpl w:val="D5303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E339E"/>
    <w:multiLevelType w:val="hybridMultilevel"/>
    <w:tmpl w:val="71429472"/>
    <w:lvl w:ilvl="0" w:tplc="AFA03C7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A52D4"/>
    <w:multiLevelType w:val="hybridMultilevel"/>
    <w:tmpl w:val="3E1E5AB4"/>
    <w:lvl w:ilvl="0" w:tplc="5D52782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F4867"/>
    <w:multiLevelType w:val="hybridMultilevel"/>
    <w:tmpl w:val="B1AEDBEA"/>
    <w:lvl w:ilvl="0" w:tplc="5772461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369DE"/>
    <w:multiLevelType w:val="hybridMultilevel"/>
    <w:tmpl w:val="724EAF32"/>
    <w:lvl w:ilvl="0" w:tplc="8CA05702">
      <w:start w:val="4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C3324"/>
    <w:multiLevelType w:val="hybridMultilevel"/>
    <w:tmpl w:val="51CA3D4E"/>
    <w:lvl w:ilvl="0" w:tplc="24785E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32CE6"/>
    <w:multiLevelType w:val="hybridMultilevel"/>
    <w:tmpl w:val="522A9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64212"/>
    <w:multiLevelType w:val="hybridMultilevel"/>
    <w:tmpl w:val="279A9BC4"/>
    <w:lvl w:ilvl="0" w:tplc="DDD0EF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1844A5"/>
    <w:multiLevelType w:val="hybridMultilevel"/>
    <w:tmpl w:val="C1EAE334"/>
    <w:lvl w:ilvl="0" w:tplc="5A5CF6F6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61E7D"/>
    <w:multiLevelType w:val="hybridMultilevel"/>
    <w:tmpl w:val="2ED0516A"/>
    <w:lvl w:ilvl="0" w:tplc="1C3EB7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24078"/>
    <w:multiLevelType w:val="hybridMultilevel"/>
    <w:tmpl w:val="06FAF4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938F2"/>
    <w:multiLevelType w:val="hybridMultilevel"/>
    <w:tmpl w:val="AE543C68"/>
    <w:lvl w:ilvl="0" w:tplc="9FE244E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93894"/>
    <w:multiLevelType w:val="hybridMultilevel"/>
    <w:tmpl w:val="85BAB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373BA"/>
    <w:multiLevelType w:val="hybridMultilevel"/>
    <w:tmpl w:val="C1345C10"/>
    <w:lvl w:ilvl="0" w:tplc="5100C65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74FEF"/>
    <w:multiLevelType w:val="hybridMultilevel"/>
    <w:tmpl w:val="96DCF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247FF"/>
    <w:multiLevelType w:val="hybridMultilevel"/>
    <w:tmpl w:val="971479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A25AD"/>
    <w:multiLevelType w:val="hybridMultilevel"/>
    <w:tmpl w:val="696819EA"/>
    <w:lvl w:ilvl="0" w:tplc="EBF4A95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42240"/>
    <w:multiLevelType w:val="hybridMultilevel"/>
    <w:tmpl w:val="BA840504"/>
    <w:lvl w:ilvl="0" w:tplc="16CE58C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12E9D"/>
    <w:multiLevelType w:val="hybridMultilevel"/>
    <w:tmpl w:val="DC4275A8"/>
    <w:lvl w:ilvl="0" w:tplc="6652F8A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32E59"/>
    <w:multiLevelType w:val="hybridMultilevel"/>
    <w:tmpl w:val="6E4E29CE"/>
    <w:lvl w:ilvl="0" w:tplc="94EC9C6C">
      <w:start w:val="6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713030"/>
    <w:multiLevelType w:val="hybridMultilevel"/>
    <w:tmpl w:val="931873F0"/>
    <w:lvl w:ilvl="0" w:tplc="4B464CB8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6E6800"/>
    <w:multiLevelType w:val="hybridMultilevel"/>
    <w:tmpl w:val="1024A6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9D65C65"/>
    <w:multiLevelType w:val="hybridMultilevel"/>
    <w:tmpl w:val="9628292E"/>
    <w:lvl w:ilvl="0" w:tplc="44A845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226E7"/>
    <w:multiLevelType w:val="hybridMultilevel"/>
    <w:tmpl w:val="659C7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5"/>
  </w:num>
  <w:num w:numId="4">
    <w:abstractNumId w:val="0"/>
  </w:num>
  <w:num w:numId="5">
    <w:abstractNumId w:val="2"/>
  </w:num>
  <w:num w:numId="6">
    <w:abstractNumId w:val="5"/>
  </w:num>
  <w:num w:numId="7">
    <w:abstractNumId w:val="22"/>
  </w:num>
  <w:num w:numId="8">
    <w:abstractNumId w:val="18"/>
  </w:num>
  <w:num w:numId="9">
    <w:abstractNumId w:val="4"/>
  </w:num>
  <w:num w:numId="10">
    <w:abstractNumId w:val="23"/>
  </w:num>
  <w:num w:numId="11">
    <w:abstractNumId w:val="8"/>
  </w:num>
  <w:num w:numId="12">
    <w:abstractNumId w:val="10"/>
  </w:num>
  <w:num w:numId="13">
    <w:abstractNumId w:val="11"/>
  </w:num>
  <w:num w:numId="14">
    <w:abstractNumId w:val="27"/>
  </w:num>
  <w:num w:numId="15">
    <w:abstractNumId w:val="16"/>
  </w:num>
  <w:num w:numId="16">
    <w:abstractNumId w:val="13"/>
  </w:num>
  <w:num w:numId="17">
    <w:abstractNumId w:val="17"/>
  </w:num>
  <w:num w:numId="18">
    <w:abstractNumId w:val="25"/>
  </w:num>
  <w:num w:numId="19">
    <w:abstractNumId w:val="12"/>
  </w:num>
  <w:num w:numId="20">
    <w:abstractNumId w:val="19"/>
  </w:num>
  <w:num w:numId="21">
    <w:abstractNumId w:val="9"/>
  </w:num>
  <w:num w:numId="22">
    <w:abstractNumId w:val="28"/>
  </w:num>
  <w:num w:numId="23">
    <w:abstractNumId w:val="26"/>
  </w:num>
  <w:num w:numId="24">
    <w:abstractNumId w:val="24"/>
  </w:num>
  <w:num w:numId="25">
    <w:abstractNumId w:val="20"/>
  </w:num>
  <w:num w:numId="26">
    <w:abstractNumId w:val="3"/>
  </w:num>
  <w:num w:numId="27">
    <w:abstractNumId w:val="21"/>
  </w:num>
  <w:num w:numId="28">
    <w:abstractNumId w:val="7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17"/>
    <w:rsid w:val="00037F31"/>
    <w:rsid w:val="00040C99"/>
    <w:rsid w:val="00064B64"/>
    <w:rsid w:val="00105D84"/>
    <w:rsid w:val="00134588"/>
    <w:rsid w:val="0014730C"/>
    <w:rsid w:val="00147F7D"/>
    <w:rsid w:val="00162CFE"/>
    <w:rsid w:val="0017589B"/>
    <w:rsid w:val="001916BE"/>
    <w:rsid w:val="001A07E3"/>
    <w:rsid w:val="001E4958"/>
    <w:rsid w:val="002032BC"/>
    <w:rsid w:val="002048CE"/>
    <w:rsid w:val="00224846"/>
    <w:rsid w:val="00233006"/>
    <w:rsid w:val="00262597"/>
    <w:rsid w:val="002819A3"/>
    <w:rsid w:val="002C63D6"/>
    <w:rsid w:val="002E3F1C"/>
    <w:rsid w:val="002F3C13"/>
    <w:rsid w:val="002F6A73"/>
    <w:rsid w:val="00301C33"/>
    <w:rsid w:val="003108B2"/>
    <w:rsid w:val="003352F4"/>
    <w:rsid w:val="0035034A"/>
    <w:rsid w:val="00355BE2"/>
    <w:rsid w:val="003731DD"/>
    <w:rsid w:val="003B7497"/>
    <w:rsid w:val="004001EB"/>
    <w:rsid w:val="0040721E"/>
    <w:rsid w:val="004308AF"/>
    <w:rsid w:val="004543BC"/>
    <w:rsid w:val="00497E6C"/>
    <w:rsid w:val="004F5563"/>
    <w:rsid w:val="00531D9A"/>
    <w:rsid w:val="00556EDB"/>
    <w:rsid w:val="005923C2"/>
    <w:rsid w:val="00595C22"/>
    <w:rsid w:val="005B467F"/>
    <w:rsid w:val="005B5B1D"/>
    <w:rsid w:val="005C2843"/>
    <w:rsid w:val="005D2375"/>
    <w:rsid w:val="005E0079"/>
    <w:rsid w:val="005F2C6D"/>
    <w:rsid w:val="005F788F"/>
    <w:rsid w:val="00620FFF"/>
    <w:rsid w:val="006231AC"/>
    <w:rsid w:val="00640FD9"/>
    <w:rsid w:val="00646DB5"/>
    <w:rsid w:val="00651B24"/>
    <w:rsid w:val="00652382"/>
    <w:rsid w:val="0067601A"/>
    <w:rsid w:val="006B27CA"/>
    <w:rsid w:val="006C4C7E"/>
    <w:rsid w:val="00703CE4"/>
    <w:rsid w:val="00706549"/>
    <w:rsid w:val="007409FD"/>
    <w:rsid w:val="00742CA3"/>
    <w:rsid w:val="0079681C"/>
    <w:rsid w:val="007B1666"/>
    <w:rsid w:val="00813A3B"/>
    <w:rsid w:val="00843FF8"/>
    <w:rsid w:val="00865529"/>
    <w:rsid w:val="00877A47"/>
    <w:rsid w:val="00887CA2"/>
    <w:rsid w:val="008C79EA"/>
    <w:rsid w:val="0090407E"/>
    <w:rsid w:val="00924BCD"/>
    <w:rsid w:val="00946FB4"/>
    <w:rsid w:val="00953CCD"/>
    <w:rsid w:val="009753DB"/>
    <w:rsid w:val="009761B8"/>
    <w:rsid w:val="00982788"/>
    <w:rsid w:val="0099554C"/>
    <w:rsid w:val="009B6DF7"/>
    <w:rsid w:val="00A17AE9"/>
    <w:rsid w:val="00A26B26"/>
    <w:rsid w:val="00A27EF3"/>
    <w:rsid w:val="00A32444"/>
    <w:rsid w:val="00A53435"/>
    <w:rsid w:val="00A92046"/>
    <w:rsid w:val="00AB1CF1"/>
    <w:rsid w:val="00AF696E"/>
    <w:rsid w:val="00B102BA"/>
    <w:rsid w:val="00B3371A"/>
    <w:rsid w:val="00B35BE0"/>
    <w:rsid w:val="00B52F29"/>
    <w:rsid w:val="00B614D3"/>
    <w:rsid w:val="00B62E56"/>
    <w:rsid w:val="00B63756"/>
    <w:rsid w:val="00B73149"/>
    <w:rsid w:val="00B805F2"/>
    <w:rsid w:val="00B8556D"/>
    <w:rsid w:val="00B957ED"/>
    <w:rsid w:val="00BD0A35"/>
    <w:rsid w:val="00BE6370"/>
    <w:rsid w:val="00BF18ED"/>
    <w:rsid w:val="00C053BB"/>
    <w:rsid w:val="00C13F78"/>
    <w:rsid w:val="00C641AA"/>
    <w:rsid w:val="00C70D17"/>
    <w:rsid w:val="00C8651C"/>
    <w:rsid w:val="00CB0A1F"/>
    <w:rsid w:val="00CD561A"/>
    <w:rsid w:val="00CE6F41"/>
    <w:rsid w:val="00CF1FA5"/>
    <w:rsid w:val="00D5541F"/>
    <w:rsid w:val="00D6748B"/>
    <w:rsid w:val="00DA46ED"/>
    <w:rsid w:val="00DB7D9A"/>
    <w:rsid w:val="00DC2CB4"/>
    <w:rsid w:val="00DC402F"/>
    <w:rsid w:val="00DD389E"/>
    <w:rsid w:val="00DF6B7C"/>
    <w:rsid w:val="00E02574"/>
    <w:rsid w:val="00E30AEF"/>
    <w:rsid w:val="00E32872"/>
    <w:rsid w:val="00E442C7"/>
    <w:rsid w:val="00E53278"/>
    <w:rsid w:val="00E731F1"/>
    <w:rsid w:val="00ED2D09"/>
    <w:rsid w:val="00EF3C31"/>
    <w:rsid w:val="00F44F3C"/>
    <w:rsid w:val="00F45217"/>
    <w:rsid w:val="00F512AA"/>
    <w:rsid w:val="00F57AE7"/>
    <w:rsid w:val="00F63366"/>
    <w:rsid w:val="00F74C04"/>
    <w:rsid w:val="00F83843"/>
    <w:rsid w:val="00F94395"/>
    <w:rsid w:val="00FB56C6"/>
    <w:rsid w:val="00FD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B0718C6"/>
  <w15:chartTrackingRefBased/>
  <w15:docId w15:val="{C2ABBB6B-3042-472D-969B-DA459987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3006"/>
    <w:pPr>
      <w:spacing w:after="0" w:line="240" w:lineRule="auto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12AA"/>
    <w:pPr>
      <w:keepNext/>
      <w:keepLines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3006"/>
    <w:pPr>
      <w:keepNext/>
      <w:keepLines/>
      <w:spacing w:before="240"/>
      <w:jc w:val="center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7D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7D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7D9A"/>
  </w:style>
  <w:style w:type="paragraph" w:styleId="Nagwek">
    <w:name w:val="header"/>
    <w:basedOn w:val="Normalny"/>
    <w:link w:val="NagwekZnak"/>
    <w:uiPriority w:val="99"/>
    <w:unhideWhenUsed/>
    <w:rsid w:val="00DB7D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7D9A"/>
  </w:style>
  <w:style w:type="paragraph" w:styleId="Tekstdymka">
    <w:name w:val="Balloon Text"/>
    <w:basedOn w:val="Normalny"/>
    <w:link w:val="TekstdymkaZnak"/>
    <w:uiPriority w:val="99"/>
    <w:semiHidden/>
    <w:unhideWhenUsed/>
    <w:rsid w:val="003B7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49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512AA"/>
    <w:rPr>
      <w:rFonts w:ascii="Verdana" w:eastAsiaTheme="majorEastAsia" w:hAnsi="Verdana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33006"/>
    <w:rPr>
      <w:rFonts w:ascii="Verdana" w:eastAsiaTheme="majorEastAsia" w:hAnsi="Verdana" w:cstheme="majorBidi"/>
      <w:szCs w:val="26"/>
    </w:rPr>
  </w:style>
  <w:style w:type="paragraph" w:styleId="Akapitzlist">
    <w:name w:val="List Paragraph"/>
    <w:basedOn w:val="Normalny"/>
    <w:uiPriority w:val="34"/>
    <w:qFormat/>
    <w:rsid w:val="00976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6D5DC-F7FE-423A-BE19-25E5A9650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1858</Words>
  <Characters>11154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nr 6/2024</vt:lpstr>
    </vt:vector>
  </TitlesOfParts>
  <Company/>
  <LinksUpToDate>false</LinksUpToDate>
  <CharactersWithSpaces>12987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 6/2024</dc:title>
  <dc:subject/>
  <dc:creator>Małgorzata Durejko</dc:creator>
  <cp:keywords/>
  <dc:description/>
  <cp:lastModifiedBy>Małgorzata Durejko</cp:lastModifiedBy>
  <cp:revision>56</cp:revision>
  <cp:lastPrinted>2024-03-05T09:36:00Z</cp:lastPrinted>
  <dcterms:created xsi:type="dcterms:W3CDTF">2024-02-28T11:10:00Z</dcterms:created>
  <dcterms:modified xsi:type="dcterms:W3CDTF">2024-03-07T08:30:00Z</dcterms:modified>
</cp:coreProperties>
</file>