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5048" w14:textId="1376922F" w:rsidR="00B96CAB" w:rsidRPr="003227A5" w:rsidRDefault="003D1277" w:rsidP="003D1277">
      <w:pPr>
        <w:keepNext/>
        <w:keepLines/>
        <w:suppressLineNumbers/>
        <w:shd w:val="clear" w:color="auto" w:fill="FFFFFF"/>
        <w:suppressAutoHyphens/>
        <w:spacing w:after="0" w:line="240" w:lineRule="auto"/>
        <w:ind w:left="425" w:hanging="425"/>
        <w:jc w:val="right"/>
        <w:rPr>
          <w:rFonts w:ascii="Arial" w:eastAsia="Arial" w:hAnsi="Arial" w:cs="Arial"/>
          <w:sz w:val="20"/>
          <w:szCs w:val="20"/>
          <w:u w:val="single"/>
        </w:rPr>
      </w:pPr>
      <w:r w:rsidRPr="003227A5">
        <w:rPr>
          <w:rFonts w:ascii="Arial" w:eastAsia="Arial" w:hAnsi="Arial" w:cs="Arial"/>
          <w:sz w:val="20"/>
          <w:szCs w:val="20"/>
          <w:u w:val="single"/>
        </w:rPr>
        <w:t>Załącznik nr 1</w:t>
      </w:r>
    </w:p>
    <w:p w14:paraId="4DB6A4BF" w14:textId="4B9340FE" w:rsidR="003D1277" w:rsidRPr="003D1277" w:rsidRDefault="003D1277" w:rsidP="003D1277">
      <w:pPr>
        <w:keepNext/>
        <w:keepLines/>
        <w:suppressLineNumbers/>
        <w:shd w:val="clear" w:color="auto" w:fill="FFFFFF"/>
        <w:suppressAutoHyphens/>
        <w:spacing w:after="0" w:line="240" w:lineRule="auto"/>
        <w:ind w:left="425" w:hanging="425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 w:rsidRPr="003D1277">
        <w:rPr>
          <w:rFonts w:ascii="Arial" w:eastAsia="Arial" w:hAnsi="Arial" w:cs="Arial"/>
          <w:sz w:val="20"/>
          <w:szCs w:val="20"/>
        </w:rPr>
        <w:t>o</w:t>
      </w:r>
      <w:proofErr w:type="gramEnd"/>
      <w:r w:rsidRPr="003D1277">
        <w:rPr>
          <w:rFonts w:ascii="Arial" w:eastAsia="Arial" w:hAnsi="Arial" w:cs="Arial"/>
          <w:sz w:val="20"/>
          <w:szCs w:val="20"/>
        </w:rPr>
        <w:t xml:space="preserve"> Decyzji nr 2/2022 </w:t>
      </w:r>
    </w:p>
    <w:p w14:paraId="46D2CE52" w14:textId="55646015" w:rsidR="003D1277" w:rsidRPr="003D1277" w:rsidRDefault="003D1277" w:rsidP="003D1277">
      <w:pPr>
        <w:keepNext/>
        <w:keepLines/>
        <w:suppressLineNumbers/>
        <w:shd w:val="clear" w:color="auto" w:fill="FFFFFF"/>
        <w:suppressAutoHyphens/>
        <w:spacing w:after="0" w:line="240" w:lineRule="auto"/>
        <w:ind w:left="425" w:hanging="425"/>
        <w:jc w:val="right"/>
        <w:rPr>
          <w:rFonts w:ascii="Arial" w:eastAsia="Arial" w:hAnsi="Arial" w:cs="Arial"/>
          <w:sz w:val="20"/>
          <w:szCs w:val="20"/>
        </w:rPr>
      </w:pPr>
      <w:r w:rsidRPr="003D1277">
        <w:rPr>
          <w:rFonts w:ascii="Arial" w:eastAsia="Arial" w:hAnsi="Arial" w:cs="Arial"/>
          <w:sz w:val="20"/>
          <w:szCs w:val="20"/>
        </w:rPr>
        <w:t>Prorektor</w:t>
      </w:r>
      <w:r w:rsidR="00E438F5">
        <w:rPr>
          <w:rFonts w:ascii="Arial" w:eastAsia="Arial" w:hAnsi="Arial" w:cs="Arial"/>
          <w:sz w:val="20"/>
          <w:szCs w:val="20"/>
        </w:rPr>
        <w:t>a</w:t>
      </w:r>
      <w:r w:rsidRPr="003D1277">
        <w:rPr>
          <w:rFonts w:ascii="Arial" w:eastAsia="Arial" w:hAnsi="Arial" w:cs="Arial"/>
          <w:sz w:val="20"/>
          <w:szCs w:val="20"/>
        </w:rPr>
        <w:t xml:space="preserve"> ds. studenckich i jakości kształcenia</w:t>
      </w:r>
    </w:p>
    <w:p w14:paraId="339F91B5" w14:textId="393047F6" w:rsidR="003D1277" w:rsidRPr="003D1277" w:rsidRDefault="003D1277" w:rsidP="003D1277">
      <w:pPr>
        <w:keepNext/>
        <w:keepLines/>
        <w:suppressLineNumbers/>
        <w:shd w:val="clear" w:color="auto" w:fill="FFFFFF"/>
        <w:suppressAutoHyphens/>
        <w:spacing w:after="0" w:line="240" w:lineRule="auto"/>
        <w:ind w:left="425" w:hanging="425"/>
        <w:jc w:val="right"/>
        <w:rPr>
          <w:rFonts w:ascii="Arial" w:eastAsia="Arial" w:hAnsi="Arial" w:cs="Arial"/>
          <w:sz w:val="20"/>
          <w:szCs w:val="20"/>
        </w:rPr>
      </w:pPr>
      <w:r w:rsidRPr="003D1277">
        <w:rPr>
          <w:rFonts w:ascii="Arial" w:eastAsia="Arial" w:hAnsi="Arial" w:cs="Arial"/>
          <w:sz w:val="20"/>
          <w:szCs w:val="20"/>
        </w:rPr>
        <w:t xml:space="preserve">ASP w Warszawie </w:t>
      </w:r>
    </w:p>
    <w:p w14:paraId="0C4576BF" w14:textId="0352CA2C" w:rsidR="003D1277" w:rsidRPr="003D1277" w:rsidRDefault="00E438F5" w:rsidP="003D1277">
      <w:pPr>
        <w:keepNext/>
        <w:keepLines/>
        <w:suppressLineNumbers/>
        <w:shd w:val="clear" w:color="auto" w:fill="FFFFFF"/>
        <w:suppressAutoHyphens/>
        <w:spacing w:after="0" w:line="240" w:lineRule="auto"/>
        <w:ind w:left="425" w:hanging="425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z</w:t>
      </w:r>
      <w:proofErr w:type="gramEnd"/>
      <w:r w:rsidR="003D1277" w:rsidRPr="003D1277">
        <w:rPr>
          <w:rFonts w:ascii="Arial" w:eastAsia="Arial" w:hAnsi="Arial" w:cs="Arial"/>
          <w:sz w:val="20"/>
          <w:szCs w:val="20"/>
        </w:rPr>
        <w:t xml:space="preserve"> dnia 25 stycznia 2022 r. </w:t>
      </w:r>
    </w:p>
    <w:p w14:paraId="0270B4C1" w14:textId="77777777" w:rsidR="003D1277" w:rsidRDefault="003D1277" w:rsidP="00237FFD">
      <w:pPr>
        <w:keepNext/>
        <w:keepLines/>
        <w:suppressLineNumbers/>
        <w:shd w:val="clear" w:color="auto" w:fill="FFFFFF"/>
        <w:suppressAutoHyphens/>
        <w:spacing w:after="240" w:line="240" w:lineRule="auto"/>
        <w:ind w:left="426" w:hanging="4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BB0DF4" w14:textId="70BAE767" w:rsidR="0081517A" w:rsidRDefault="0081517A" w:rsidP="00237FFD">
      <w:pPr>
        <w:keepNext/>
        <w:keepLines/>
        <w:suppressLineNumbers/>
        <w:shd w:val="clear" w:color="auto" w:fill="FFFFFF"/>
        <w:suppressAutoHyphens/>
        <w:spacing w:after="240" w:line="240" w:lineRule="auto"/>
        <w:ind w:left="426" w:hanging="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</w:t>
      </w:r>
    </w:p>
    <w:p w14:paraId="00000001" w14:textId="06027123" w:rsidR="009A18C1" w:rsidRPr="00D90671" w:rsidRDefault="00FD1AFE" w:rsidP="00237FFD">
      <w:pPr>
        <w:keepNext/>
        <w:keepLines/>
        <w:suppressLineNumbers/>
        <w:shd w:val="clear" w:color="auto" w:fill="FFFFFF"/>
        <w:suppressAutoHyphens/>
        <w:spacing w:after="240" w:line="240" w:lineRule="auto"/>
        <w:ind w:left="426" w:hanging="426"/>
        <w:jc w:val="center"/>
        <w:rPr>
          <w:rFonts w:ascii="Arial" w:eastAsia="Arial" w:hAnsi="Arial" w:cs="Arial"/>
          <w:b/>
          <w:sz w:val="24"/>
          <w:szCs w:val="24"/>
        </w:rPr>
      </w:pPr>
      <w:r w:rsidRPr="00D90671">
        <w:rPr>
          <w:rFonts w:ascii="Arial" w:eastAsia="Arial" w:hAnsi="Arial" w:cs="Arial"/>
          <w:b/>
          <w:sz w:val="24"/>
          <w:szCs w:val="24"/>
        </w:rPr>
        <w:t>Procedura przeniesień</w:t>
      </w:r>
    </w:p>
    <w:p w14:paraId="00000002" w14:textId="7E24747B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 xml:space="preserve">Student </w:t>
      </w:r>
      <w:r w:rsidR="003157E7">
        <w:rPr>
          <w:rFonts w:ascii="Arial" w:eastAsia="Arial" w:hAnsi="Arial" w:cs="Arial"/>
          <w:sz w:val="24"/>
          <w:szCs w:val="24"/>
        </w:rPr>
        <w:t xml:space="preserve">ASP w Warszawie </w:t>
      </w:r>
      <w:r w:rsidRPr="00D90671">
        <w:rPr>
          <w:rFonts w:ascii="Arial" w:eastAsia="Arial" w:hAnsi="Arial" w:cs="Arial"/>
          <w:sz w:val="24"/>
          <w:szCs w:val="24"/>
        </w:rPr>
        <w:t>może przenieść się na inną uczelnię wyższą lub inny kierunek studiów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ramach ASP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Warszawie, po zgłoszeniu Prodziekanow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ds. studenckich zamiaru przeniesienia</w:t>
      </w:r>
      <w:r w:rsidR="00D90671"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wypełnieniu wszystkich obowiązków wynikających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Regulaminu studiów oraz Programu studiów obowiązującego na dany</w:t>
      </w:r>
      <w:r w:rsidR="003227A5">
        <w:rPr>
          <w:rFonts w:ascii="Arial" w:eastAsia="Arial" w:hAnsi="Arial" w:cs="Arial"/>
          <w:sz w:val="24"/>
          <w:szCs w:val="24"/>
        </w:rPr>
        <w:t>m kierunku studiów (§ 23 oraz § </w:t>
      </w:r>
      <w:r w:rsidRPr="00D90671">
        <w:rPr>
          <w:rFonts w:ascii="Arial" w:eastAsia="Arial" w:hAnsi="Arial" w:cs="Arial"/>
          <w:sz w:val="24"/>
          <w:szCs w:val="24"/>
        </w:rPr>
        <w:t>24 pkt 1 Regulaminu studiów).</w:t>
      </w:r>
    </w:p>
    <w:p w14:paraId="00000003" w14:textId="1BB83ABC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Student innej uczelni, także zagranicznej, który zaliczył pierwszy rok studiów pierwszego stopnia lub jednolitych, może zostać p</w:t>
      </w:r>
      <w:r w:rsidR="00607631">
        <w:rPr>
          <w:rFonts w:ascii="Arial" w:eastAsia="Arial" w:hAnsi="Arial" w:cs="Arial"/>
          <w:sz w:val="24"/>
          <w:szCs w:val="24"/>
        </w:rPr>
        <w:t>rzeniesiony na studia w</w:t>
      </w:r>
      <w:r w:rsidRPr="00D90671">
        <w:rPr>
          <w:rFonts w:ascii="Arial" w:eastAsia="Arial" w:hAnsi="Arial" w:cs="Arial"/>
          <w:sz w:val="24"/>
          <w:szCs w:val="24"/>
        </w:rPr>
        <w:t xml:space="preserve"> </w:t>
      </w:r>
      <w:r w:rsidR="003157E7">
        <w:rPr>
          <w:rFonts w:ascii="Arial" w:eastAsia="Arial" w:hAnsi="Arial" w:cs="Arial"/>
          <w:sz w:val="24"/>
          <w:szCs w:val="24"/>
        </w:rPr>
        <w:t>ASP w Warszawie</w:t>
      </w:r>
      <w:r w:rsidRPr="00D90671">
        <w:rPr>
          <w:rFonts w:ascii="Arial" w:eastAsia="Arial" w:hAnsi="Arial" w:cs="Arial"/>
          <w:sz w:val="24"/>
          <w:szCs w:val="24"/>
        </w:rPr>
        <w:t>, jeżel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uzyskane na innej uczeln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efekty uczenia się umożliwiają wpisanie go na co najmniej drug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 xml:space="preserve">rok studiów pierwszego stopnia lub </w:t>
      </w:r>
      <w:r w:rsidR="00D7117E">
        <w:rPr>
          <w:rFonts w:ascii="Arial" w:eastAsia="Arial" w:hAnsi="Arial" w:cs="Arial"/>
          <w:sz w:val="24"/>
          <w:szCs w:val="24"/>
        </w:rPr>
        <w:t xml:space="preserve">studiów </w:t>
      </w:r>
      <w:r w:rsidRPr="00D90671">
        <w:rPr>
          <w:rFonts w:ascii="Arial" w:eastAsia="Arial" w:hAnsi="Arial" w:cs="Arial"/>
          <w:sz w:val="24"/>
          <w:szCs w:val="24"/>
        </w:rPr>
        <w:t>jednolitych. Student innej uczelni,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tym także zagranicznej, który zaliczył pierwszy semestr studiów drugiego stopnia, może zostać przeniesiony na studia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="003157E7">
        <w:rPr>
          <w:rFonts w:ascii="Arial" w:eastAsia="Arial" w:hAnsi="Arial" w:cs="Arial"/>
          <w:sz w:val="24"/>
          <w:szCs w:val="24"/>
        </w:rPr>
        <w:t>ASP w Warszawie</w:t>
      </w:r>
      <w:r w:rsidRPr="00D90671">
        <w:rPr>
          <w:rFonts w:ascii="Arial" w:eastAsia="Arial" w:hAnsi="Arial" w:cs="Arial"/>
          <w:sz w:val="24"/>
          <w:szCs w:val="24"/>
        </w:rPr>
        <w:t>, jeżel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uzyskane na innej uczeln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efekty uczenia się umożliwiają wpisanie go na co najmniej drug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se</w:t>
      </w:r>
      <w:r w:rsidR="003227A5">
        <w:rPr>
          <w:rFonts w:ascii="Arial" w:eastAsia="Arial" w:hAnsi="Arial" w:cs="Arial"/>
          <w:sz w:val="24"/>
          <w:szCs w:val="24"/>
        </w:rPr>
        <w:t xml:space="preserve">mestr studiów drugiego stopnia </w:t>
      </w:r>
      <w:r w:rsidRPr="00D90671">
        <w:rPr>
          <w:rFonts w:ascii="Arial" w:eastAsia="Arial" w:hAnsi="Arial" w:cs="Arial"/>
          <w:sz w:val="24"/>
          <w:szCs w:val="24"/>
        </w:rPr>
        <w:t>(§ 22 Regulaminu studiów).</w:t>
      </w:r>
    </w:p>
    <w:p w14:paraId="00000004" w14:textId="567765F5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D90671">
        <w:rPr>
          <w:rFonts w:ascii="Arial" w:eastAsia="Arial" w:hAnsi="Arial" w:cs="Arial"/>
          <w:sz w:val="24"/>
          <w:szCs w:val="24"/>
        </w:rPr>
        <w:t>Student ma obowiązek przedłożyć dziekanow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9E65B7">
        <w:rPr>
          <w:rFonts w:ascii="Arial" w:eastAsia="Arial" w:hAnsi="Arial" w:cs="Arial"/>
          <w:sz w:val="24"/>
          <w:szCs w:val="24"/>
        </w:rPr>
        <w:t>wniosek</w:t>
      </w:r>
      <w:r w:rsidRPr="00D90671">
        <w:rPr>
          <w:rFonts w:ascii="Arial" w:eastAsia="Arial" w:hAnsi="Arial" w:cs="Arial"/>
          <w:sz w:val="24"/>
          <w:szCs w:val="24"/>
        </w:rPr>
        <w:t xml:space="preserve"> </w:t>
      </w:r>
      <w:r w:rsidR="003227A5">
        <w:rPr>
          <w:rFonts w:ascii="Arial" w:eastAsia="Arial" w:hAnsi="Arial" w:cs="Arial"/>
          <w:sz w:val="24"/>
          <w:szCs w:val="24"/>
        </w:rPr>
        <w:t>(stanowiący załącznik nr 2 do </w:t>
      </w:r>
      <w:r w:rsidR="00E438F5" w:rsidRPr="00E438F5">
        <w:rPr>
          <w:rFonts w:ascii="Arial" w:eastAsia="Arial" w:hAnsi="Arial" w:cs="Arial"/>
          <w:sz w:val="24"/>
          <w:szCs w:val="24"/>
        </w:rPr>
        <w:t>Decyzji nr 2/2022 Prorektor</w:t>
      </w:r>
      <w:r w:rsidR="00E438F5">
        <w:rPr>
          <w:rFonts w:ascii="Arial" w:eastAsia="Arial" w:hAnsi="Arial" w:cs="Arial"/>
          <w:sz w:val="24"/>
          <w:szCs w:val="24"/>
        </w:rPr>
        <w:t>a</w:t>
      </w:r>
      <w:r w:rsidR="00E438F5" w:rsidRPr="00E438F5">
        <w:rPr>
          <w:rFonts w:ascii="Arial" w:eastAsia="Arial" w:hAnsi="Arial" w:cs="Arial"/>
          <w:sz w:val="24"/>
          <w:szCs w:val="24"/>
        </w:rPr>
        <w:t xml:space="preserve"> ds. studenckich i jakości kształcenia ASP w Warszawie</w:t>
      </w:r>
      <w:r w:rsidRPr="00E438F5">
        <w:rPr>
          <w:rFonts w:ascii="Arial" w:eastAsia="Arial" w:hAnsi="Arial" w:cs="Arial"/>
          <w:sz w:val="24"/>
          <w:szCs w:val="24"/>
        </w:rPr>
        <w:t>)</w:t>
      </w:r>
      <w:r w:rsidRPr="00D90671">
        <w:rPr>
          <w:rFonts w:ascii="Arial" w:eastAsia="Arial" w:hAnsi="Arial" w:cs="Arial"/>
          <w:sz w:val="24"/>
          <w:szCs w:val="24"/>
        </w:rPr>
        <w:t xml:space="preserve"> wraz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uzasadnieniem, zaopiniowany przez kierownika jednostki,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której zamierza się przenieść oraz dokumentam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poświadczającym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dotychczasowe wykształcenie</w:t>
      </w:r>
      <w:r w:rsidR="00D90671"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przebieg studiów wraz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uzyskanym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wynikam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(karty okresowych osiągnięć, indeks lub inne zaświadczenie</w:t>
      </w:r>
      <w:r w:rsidR="00006085">
        <w:rPr>
          <w:rFonts w:ascii="Arial" w:eastAsia="Arial" w:hAnsi="Arial" w:cs="Arial"/>
          <w:sz w:val="24"/>
          <w:szCs w:val="24"/>
        </w:rPr>
        <w:t xml:space="preserve"> o </w:t>
      </w:r>
      <w:r w:rsidRPr="00D90671">
        <w:rPr>
          <w:rFonts w:ascii="Arial" w:eastAsia="Arial" w:hAnsi="Arial" w:cs="Arial"/>
          <w:sz w:val="24"/>
          <w:szCs w:val="24"/>
        </w:rPr>
        <w:t xml:space="preserve">przebiegu studiów) oraz potwierdzenie statusu studenta. Student zobowiązany jest do dostarczenia portfolio dokumentującego </w:t>
      </w:r>
      <w:r w:rsidR="008C5A66">
        <w:rPr>
          <w:rFonts w:ascii="Arial" w:eastAsia="Arial" w:hAnsi="Arial" w:cs="Arial"/>
          <w:sz w:val="24"/>
          <w:szCs w:val="24"/>
        </w:rPr>
        <w:t xml:space="preserve">swój </w:t>
      </w:r>
      <w:r w:rsidRPr="00D90671">
        <w:rPr>
          <w:rFonts w:ascii="Arial" w:eastAsia="Arial" w:hAnsi="Arial" w:cs="Arial"/>
          <w:sz w:val="24"/>
          <w:szCs w:val="24"/>
        </w:rPr>
        <w:t xml:space="preserve">dotychczasowy dorobek. </w:t>
      </w:r>
    </w:p>
    <w:p w14:paraId="00000005" w14:textId="07F8A6A1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Szczegółowe warunk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oraz wymog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dot</w:t>
      </w:r>
      <w:r w:rsidR="00365766">
        <w:rPr>
          <w:rFonts w:ascii="Arial" w:eastAsia="Arial" w:hAnsi="Arial" w:cs="Arial"/>
          <w:sz w:val="24"/>
          <w:szCs w:val="24"/>
        </w:rPr>
        <w:t>yczące</w:t>
      </w:r>
      <w:r w:rsidRPr="00D90671">
        <w:rPr>
          <w:rFonts w:ascii="Arial" w:eastAsia="Arial" w:hAnsi="Arial" w:cs="Arial"/>
          <w:sz w:val="24"/>
          <w:szCs w:val="24"/>
        </w:rPr>
        <w:t xml:space="preserve"> portfolio określa Rada Programowa danego Wydziału lub Regulamin Wydziału. Rada Programowa ustala również limit przeniesień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 xml:space="preserve">ramach kierunku studiów (§ 24 pkt 4 Regulaminu studiów). </w:t>
      </w:r>
    </w:p>
    <w:p w14:paraId="00000006" w14:textId="772A06DF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Procedura przeniesienia jest postępowaniem konkursowym. Jeśl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liczba kandydatów przekracza liczbę</w:t>
      </w:r>
      <w:r w:rsidR="003157E7">
        <w:rPr>
          <w:rFonts w:ascii="Arial" w:eastAsia="Arial" w:hAnsi="Arial" w:cs="Arial"/>
          <w:sz w:val="24"/>
          <w:szCs w:val="24"/>
        </w:rPr>
        <w:t xml:space="preserve"> dostępnych</w:t>
      </w:r>
      <w:r w:rsidRPr="00D90671">
        <w:rPr>
          <w:rFonts w:ascii="Arial" w:eastAsia="Arial" w:hAnsi="Arial" w:cs="Arial"/>
          <w:sz w:val="24"/>
          <w:szCs w:val="24"/>
        </w:rPr>
        <w:t xml:space="preserve"> miejsc </w:t>
      </w:r>
      <w:r w:rsidR="003157E7">
        <w:rPr>
          <w:rFonts w:ascii="Arial" w:eastAsia="Arial" w:hAnsi="Arial" w:cs="Arial"/>
          <w:sz w:val="24"/>
          <w:szCs w:val="24"/>
        </w:rPr>
        <w:t>(limit</w:t>
      </w:r>
      <w:r w:rsidR="003227A5">
        <w:rPr>
          <w:rFonts w:ascii="Arial" w:eastAsia="Arial" w:hAnsi="Arial" w:cs="Arial"/>
          <w:sz w:val="24"/>
          <w:szCs w:val="24"/>
        </w:rPr>
        <w:t>)</w:t>
      </w:r>
      <w:r w:rsidRPr="00D90671">
        <w:rPr>
          <w:rFonts w:ascii="Arial" w:eastAsia="Arial" w:hAnsi="Arial" w:cs="Arial"/>
          <w:sz w:val="24"/>
          <w:szCs w:val="24"/>
        </w:rPr>
        <w:t>, sporządzana jest lista rankingowa. Kryteria oceny ustala Rada Programowa lub komisja powołana przez Prodziekana.</w:t>
      </w:r>
    </w:p>
    <w:p w14:paraId="00000007" w14:textId="08DA5565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Student, który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ocenie Rady Programowej lub komisj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nie spełnił wymogów</w:t>
      </w:r>
      <w:r w:rsidR="00F02624">
        <w:rPr>
          <w:rFonts w:ascii="Arial" w:eastAsia="Arial" w:hAnsi="Arial" w:cs="Arial"/>
          <w:sz w:val="24"/>
          <w:szCs w:val="24"/>
        </w:rPr>
        <w:t xml:space="preserve"> formalnych</w:t>
      </w:r>
      <w:r w:rsidR="00E10828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10828">
        <w:rPr>
          <w:rFonts w:ascii="Arial" w:eastAsia="Arial" w:hAnsi="Arial" w:cs="Arial"/>
          <w:sz w:val="24"/>
          <w:szCs w:val="24"/>
        </w:rPr>
        <w:t>lub</w:t>
      </w:r>
      <w:proofErr w:type="gramEnd"/>
      <w:r w:rsidR="00E10828">
        <w:rPr>
          <w:rFonts w:ascii="Arial" w:eastAsia="Arial" w:hAnsi="Arial" w:cs="Arial"/>
          <w:sz w:val="24"/>
          <w:szCs w:val="24"/>
        </w:rPr>
        <w:t xml:space="preserve"> n</w:t>
      </w:r>
      <w:r w:rsidRPr="00D90671">
        <w:rPr>
          <w:rFonts w:ascii="Arial" w:eastAsia="Arial" w:hAnsi="Arial" w:cs="Arial"/>
          <w:sz w:val="24"/>
          <w:szCs w:val="24"/>
        </w:rPr>
        <w:t>ie udokumentował efektów uczenia się umożliwiających wpisanie go na przynajmniej drug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rok studiów pierwszego stopnia lub jednolitych, lub drug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semestr studiów drugiego stopnia, nie może być przyjęty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ramach przeniesienia na studia na ASP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Warszawie.</w:t>
      </w:r>
    </w:p>
    <w:p w14:paraId="00000008" w14:textId="4E0CE414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Rada Programowa lub komisja może zadecydować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o </w:t>
      </w:r>
      <w:r w:rsidRPr="00D90671">
        <w:rPr>
          <w:rFonts w:ascii="Arial" w:eastAsia="Arial" w:hAnsi="Arial" w:cs="Arial"/>
          <w:sz w:val="24"/>
          <w:szCs w:val="24"/>
        </w:rPr>
        <w:t>wpisaniu studenta na drug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lub kolejny rok studiów, przy czym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wypadku różnic programowych niezależnie od liczby lat studiów ukończonych przez studenta, może wpisać go na niższy rok studiów niż wynika to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jego przebiegu studiów (np. student zaliczył trzy lata studiów,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wyniku przeniesienia może być powtórnie wpisany na trzec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 xml:space="preserve">rok). </w:t>
      </w:r>
    </w:p>
    <w:p w14:paraId="00000009" w14:textId="5CBC5714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lastRenderedPageBreak/>
        <w:t>Nie należy realizować przeniesień ze studiów drugiego stopnia na studia pierwszego stopnia (student posiada już dyplom ukończenia studiów, zatem cel uzyskania dyplomu</w:t>
      </w:r>
      <w:r w:rsidR="00D90671"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potwierdzenia wykształcenia na danym poziomie został osiągnięty). Student studiów jednolitych nie może zostać przeniesiony na studia drugiego stopnia, jeśl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nie posiada dyplomu ukończenia studiów pierwszego stopnia.</w:t>
      </w:r>
    </w:p>
    <w:p w14:paraId="0000000A" w14:textId="23C92FB7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Decyzję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o </w:t>
      </w:r>
      <w:r w:rsidRPr="00D90671">
        <w:rPr>
          <w:rFonts w:ascii="Arial" w:eastAsia="Arial" w:hAnsi="Arial" w:cs="Arial"/>
          <w:sz w:val="24"/>
          <w:szCs w:val="24"/>
        </w:rPr>
        <w:t>przyjęciu lub nieprzyjęciu na studia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="00673298">
        <w:rPr>
          <w:rFonts w:ascii="Arial" w:eastAsia="Arial" w:hAnsi="Arial" w:cs="Arial"/>
          <w:sz w:val="24"/>
          <w:szCs w:val="24"/>
        </w:rPr>
        <w:t>trybie</w:t>
      </w:r>
      <w:r w:rsidR="00673298" w:rsidRPr="00D90671">
        <w:rPr>
          <w:rFonts w:ascii="Arial" w:eastAsia="Arial" w:hAnsi="Arial" w:cs="Arial"/>
          <w:sz w:val="24"/>
          <w:szCs w:val="24"/>
        </w:rPr>
        <w:t xml:space="preserve"> </w:t>
      </w:r>
      <w:r w:rsidRPr="00D90671">
        <w:rPr>
          <w:rFonts w:ascii="Arial" w:eastAsia="Arial" w:hAnsi="Arial" w:cs="Arial"/>
          <w:sz w:val="24"/>
          <w:szCs w:val="24"/>
        </w:rPr>
        <w:t>przeniesień podejmuje Prodziekan ds. studiów (§ 24 pkt 3 Regulaminu studiów), przygotowując pismo.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</w:t>
      </w:r>
      <w:r w:rsidR="00580BC8" w:rsidRPr="00D90671">
        <w:rPr>
          <w:rFonts w:ascii="Arial" w:eastAsia="Arial" w:hAnsi="Arial" w:cs="Arial"/>
          <w:sz w:val="24"/>
          <w:szCs w:val="24"/>
        </w:rPr>
        <w:t>W</w:t>
      </w:r>
      <w:r w:rsidR="00237FFD" w:rsidRPr="00D90671">
        <w:rPr>
          <w:rFonts w:ascii="Arial" w:eastAsia="Arial" w:hAnsi="Arial" w:cs="Arial"/>
          <w:sz w:val="24"/>
          <w:szCs w:val="24"/>
        </w:rPr>
        <w:t> </w:t>
      </w:r>
      <w:r w:rsidRPr="00D90671">
        <w:rPr>
          <w:rFonts w:ascii="Arial" w:eastAsia="Arial" w:hAnsi="Arial" w:cs="Arial"/>
          <w:sz w:val="24"/>
          <w:szCs w:val="24"/>
        </w:rPr>
        <w:t>piśmie mus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być zawarta informacja, że od podjętej decyzj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przysługuje odwołanie do Rektora.</w:t>
      </w:r>
    </w:p>
    <w:p w14:paraId="0000000B" w14:textId="40E28E4F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W piśmie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</w:t>
      </w:r>
      <w:r w:rsidR="00673298">
        <w:rPr>
          <w:rFonts w:ascii="Arial" w:eastAsia="Arial" w:hAnsi="Arial" w:cs="Arial"/>
          <w:sz w:val="24"/>
          <w:szCs w:val="24"/>
        </w:rPr>
        <w:t xml:space="preserve">informującym Studenta </w:t>
      </w:r>
      <w:r w:rsidR="00237FFD" w:rsidRPr="00D90671">
        <w:rPr>
          <w:rFonts w:ascii="Arial" w:eastAsia="Arial" w:hAnsi="Arial" w:cs="Arial"/>
          <w:sz w:val="24"/>
          <w:szCs w:val="24"/>
        </w:rPr>
        <w:t>o </w:t>
      </w:r>
      <w:r w:rsidRPr="00D90671">
        <w:rPr>
          <w:rFonts w:ascii="Arial" w:eastAsia="Arial" w:hAnsi="Arial" w:cs="Arial"/>
          <w:sz w:val="24"/>
          <w:szCs w:val="24"/>
        </w:rPr>
        <w:t>przyjęciu na studia należy wskazać, które przedmioty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kolejnych lat studiów zostają uznane oraz przypisać ocenę wg skal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ASP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 xml:space="preserve">Warszawie (§ 24 pkt 5 </w:t>
      </w:r>
      <w:proofErr w:type="spellStart"/>
      <w:r w:rsidRPr="00D90671">
        <w:rPr>
          <w:rFonts w:ascii="Arial" w:eastAsia="Arial" w:hAnsi="Arial" w:cs="Arial"/>
          <w:sz w:val="24"/>
          <w:szCs w:val="24"/>
        </w:rPr>
        <w:t>ppkt</w:t>
      </w:r>
      <w:proofErr w:type="spellEnd"/>
      <w:proofErr w:type="gramStart"/>
      <w:r w:rsidRPr="00D90671">
        <w:rPr>
          <w:rFonts w:ascii="Arial" w:eastAsia="Arial" w:hAnsi="Arial" w:cs="Arial"/>
          <w:sz w:val="24"/>
          <w:szCs w:val="24"/>
        </w:rPr>
        <w:t xml:space="preserve"> 3)a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>) Regulaminu studiów).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</w:t>
      </w:r>
      <w:r w:rsidR="00580BC8" w:rsidRPr="00D90671">
        <w:rPr>
          <w:rFonts w:ascii="Arial" w:eastAsia="Arial" w:hAnsi="Arial" w:cs="Arial"/>
          <w:sz w:val="24"/>
          <w:szCs w:val="24"/>
        </w:rPr>
        <w:t>W</w:t>
      </w:r>
      <w:r w:rsidR="00237FFD" w:rsidRPr="00D90671">
        <w:rPr>
          <w:rFonts w:ascii="Arial" w:eastAsia="Arial" w:hAnsi="Arial" w:cs="Arial"/>
          <w:sz w:val="24"/>
          <w:szCs w:val="24"/>
        </w:rPr>
        <w:t> </w:t>
      </w:r>
      <w:r w:rsidRPr="00D90671">
        <w:rPr>
          <w:rFonts w:ascii="Arial" w:eastAsia="Arial" w:hAnsi="Arial" w:cs="Arial"/>
          <w:sz w:val="24"/>
          <w:szCs w:val="24"/>
        </w:rPr>
        <w:t xml:space="preserve">systemie </w:t>
      </w:r>
      <w:proofErr w:type="spellStart"/>
      <w:r w:rsidRPr="00D90671">
        <w:rPr>
          <w:rFonts w:ascii="Arial" w:eastAsia="Arial" w:hAnsi="Arial" w:cs="Arial"/>
          <w:sz w:val="24"/>
          <w:szCs w:val="24"/>
        </w:rPr>
        <w:t>Akademus</w:t>
      </w:r>
      <w:proofErr w:type="spellEnd"/>
      <w:r w:rsidRPr="00D90671">
        <w:rPr>
          <w:rFonts w:ascii="Arial" w:eastAsia="Arial" w:hAnsi="Arial" w:cs="Arial"/>
          <w:sz w:val="24"/>
          <w:szCs w:val="24"/>
        </w:rPr>
        <w:t xml:space="preserve"> należy wpisać zaliczone przedmioty wraz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pierwszym realizowanym semestrem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adnotacją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o </w:t>
      </w:r>
      <w:r w:rsidRPr="00D90671">
        <w:rPr>
          <w:rFonts w:ascii="Arial" w:eastAsia="Arial" w:hAnsi="Arial" w:cs="Arial"/>
          <w:sz w:val="24"/>
          <w:szCs w:val="24"/>
        </w:rPr>
        <w:t>uznaniu wyników.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</w:t>
      </w:r>
      <w:r w:rsidR="00580BC8" w:rsidRPr="00D90671">
        <w:rPr>
          <w:rFonts w:ascii="Arial" w:eastAsia="Arial" w:hAnsi="Arial" w:cs="Arial"/>
          <w:sz w:val="24"/>
          <w:szCs w:val="24"/>
        </w:rPr>
        <w:t>W</w:t>
      </w:r>
      <w:r w:rsidR="00237FFD" w:rsidRPr="00D90671">
        <w:rPr>
          <w:rFonts w:ascii="Arial" w:eastAsia="Arial" w:hAnsi="Arial" w:cs="Arial"/>
          <w:sz w:val="24"/>
          <w:szCs w:val="24"/>
        </w:rPr>
        <w:t> </w:t>
      </w:r>
      <w:r w:rsidRPr="00D90671">
        <w:rPr>
          <w:rFonts w:ascii="Arial" w:eastAsia="Arial" w:hAnsi="Arial" w:cs="Arial"/>
          <w:sz w:val="24"/>
          <w:szCs w:val="24"/>
        </w:rPr>
        <w:t>piśmie należy również określić, czy występują różnice programowe oraz kiedy</w:t>
      </w:r>
      <w:r w:rsidR="00D90671">
        <w:rPr>
          <w:rFonts w:ascii="Arial" w:eastAsia="Arial" w:hAnsi="Arial" w:cs="Arial"/>
          <w:sz w:val="24"/>
          <w:szCs w:val="24"/>
        </w:rPr>
        <w:t xml:space="preserve"> i </w:t>
      </w:r>
      <w:r w:rsidR="00237FFD" w:rsidRPr="00D90671">
        <w:rPr>
          <w:rFonts w:ascii="Arial" w:eastAsia="Arial" w:hAnsi="Arial" w:cs="Arial"/>
          <w:sz w:val="24"/>
          <w:szCs w:val="24"/>
        </w:rPr>
        <w:t>w </w:t>
      </w:r>
      <w:r w:rsidRPr="00D90671">
        <w:rPr>
          <w:rFonts w:ascii="Arial" w:eastAsia="Arial" w:hAnsi="Arial" w:cs="Arial"/>
          <w:sz w:val="24"/>
          <w:szCs w:val="24"/>
        </w:rPr>
        <w:t>jak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sposób mają być one uzupełnione.</w:t>
      </w:r>
    </w:p>
    <w:p w14:paraId="0000000C" w14:textId="3BCE8399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Dokumentacja przyjętego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drodze przeniesienia studenta powinna zawierać wniosek studenta, potwierdzenie statusu studenta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momencie przeniesienia wraz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określeniem semestru, poziomu</w:t>
      </w:r>
      <w:r w:rsidR="00D90671"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formy studiów,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w </w:t>
      </w:r>
      <w:r w:rsidRPr="00D90671">
        <w:rPr>
          <w:rFonts w:ascii="Arial" w:eastAsia="Arial" w:hAnsi="Arial" w:cs="Arial"/>
          <w:sz w:val="24"/>
          <w:szCs w:val="24"/>
        </w:rPr>
        <w:t>przypadku cudzoziemców potwierdzenie znajomośc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języka polskiego na poziomie B2 umożliwiającym studiowanie, oraz dokumenty uprawniające do studiowania bez opłat (jeśl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dotyczy)</w:t>
      </w:r>
      <w:r w:rsidR="00314B1A">
        <w:rPr>
          <w:rFonts w:ascii="Arial" w:eastAsia="Arial" w:hAnsi="Arial" w:cs="Arial"/>
          <w:sz w:val="24"/>
          <w:szCs w:val="24"/>
        </w:rPr>
        <w:t>. Dokumenty w obcych językach powinny być przetłumaczone przez tłumacza przysięgłego</w:t>
      </w:r>
      <w:r w:rsidRPr="00D90671">
        <w:rPr>
          <w:rFonts w:ascii="Arial" w:eastAsia="Arial" w:hAnsi="Arial" w:cs="Arial"/>
          <w:sz w:val="24"/>
          <w:szCs w:val="24"/>
        </w:rPr>
        <w:t xml:space="preserve">. </w:t>
      </w:r>
      <w:r w:rsidRPr="00D90671">
        <w:rPr>
          <w:rFonts w:ascii="Arial" w:eastAsia="Roboto" w:hAnsi="Arial" w:cs="Arial"/>
          <w:sz w:val="24"/>
          <w:szCs w:val="24"/>
          <w:highlight w:val="white"/>
        </w:rPr>
        <w:t>Potwierdzenia poziomu języka polskiego może dokonać komisja ds. przeniesień/Rada Programowa.</w:t>
      </w:r>
      <w:r w:rsidR="00237FFD" w:rsidRPr="00D90671">
        <w:rPr>
          <w:rFonts w:ascii="Arial" w:eastAsia="Roboto" w:hAnsi="Arial" w:cs="Arial"/>
          <w:sz w:val="24"/>
          <w:szCs w:val="24"/>
          <w:highlight w:val="white"/>
        </w:rPr>
        <w:t xml:space="preserve"> </w:t>
      </w:r>
      <w:r w:rsidR="0049690C" w:rsidRPr="00D90671">
        <w:rPr>
          <w:rFonts w:ascii="Arial" w:eastAsia="Roboto" w:hAnsi="Arial" w:cs="Arial"/>
          <w:sz w:val="24"/>
          <w:szCs w:val="24"/>
          <w:highlight w:val="white"/>
        </w:rPr>
        <w:t>W</w:t>
      </w:r>
      <w:r w:rsidR="00237FFD" w:rsidRPr="00D90671">
        <w:rPr>
          <w:rFonts w:ascii="Arial" w:eastAsia="Roboto" w:hAnsi="Arial" w:cs="Arial"/>
          <w:sz w:val="24"/>
          <w:szCs w:val="24"/>
          <w:highlight w:val="white"/>
        </w:rPr>
        <w:t> </w:t>
      </w:r>
      <w:r w:rsidRPr="00D90671">
        <w:rPr>
          <w:rFonts w:ascii="Arial" w:eastAsia="Roboto" w:hAnsi="Arial" w:cs="Arial"/>
          <w:sz w:val="24"/>
          <w:szCs w:val="24"/>
          <w:highlight w:val="white"/>
        </w:rPr>
        <w:t>tym celu wskazany organ zobowiązany jest przeprowadzić</w:t>
      </w:r>
      <w:r w:rsidR="00237FFD" w:rsidRPr="00D90671">
        <w:rPr>
          <w:rFonts w:ascii="Arial" w:eastAsia="Roboto" w:hAnsi="Arial" w:cs="Arial"/>
          <w:sz w:val="24"/>
          <w:szCs w:val="24"/>
          <w:highlight w:val="white"/>
        </w:rPr>
        <w:t xml:space="preserve"> z </w:t>
      </w:r>
      <w:r w:rsidRPr="00D90671">
        <w:rPr>
          <w:rFonts w:ascii="Arial" w:eastAsia="Roboto" w:hAnsi="Arial" w:cs="Arial"/>
          <w:sz w:val="24"/>
          <w:szCs w:val="24"/>
          <w:highlight w:val="white"/>
        </w:rPr>
        <w:t>kandydatem/kandydatką rozmowę</w:t>
      </w:r>
      <w:r w:rsidR="00237FFD" w:rsidRPr="00D90671">
        <w:rPr>
          <w:rFonts w:ascii="Arial" w:eastAsia="Roboto" w:hAnsi="Arial" w:cs="Arial"/>
          <w:sz w:val="24"/>
          <w:szCs w:val="24"/>
          <w:highlight w:val="white"/>
        </w:rPr>
        <w:t xml:space="preserve"> w </w:t>
      </w:r>
      <w:r w:rsidRPr="00D90671">
        <w:rPr>
          <w:rFonts w:ascii="Arial" w:eastAsia="Roboto" w:hAnsi="Arial" w:cs="Arial"/>
          <w:sz w:val="24"/>
          <w:szCs w:val="24"/>
          <w:highlight w:val="white"/>
        </w:rPr>
        <w:t>języku polskim na tematy związane ze studiami/zainteresowaniam</w:t>
      </w:r>
      <w:r w:rsidR="00D90671">
        <w:rPr>
          <w:rFonts w:ascii="Arial" w:eastAsia="Roboto" w:hAnsi="Arial" w:cs="Arial"/>
          <w:sz w:val="24"/>
          <w:szCs w:val="24"/>
          <w:highlight w:val="white"/>
        </w:rPr>
        <w:t xml:space="preserve">i </w:t>
      </w:r>
      <w:r w:rsidRPr="00D90671">
        <w:rPr>
          <w:rFonts w:ascii="Arial" w:eastAsia="Roboto" w:hAnsi="Arial" w:cs="Arial"/>
          <w:sz w:val="24"/>
          <w:szCs w:val="24"/>
          <w:highlight w:val="white"/>
        </w:rPr>
        <w:t>sztuką/designem. Na tej podstawie komisja ds. przeniesień/Rada Programowa pisemnie poświadcza poziom znajomość języka polskiego kandydata/kandydatki.</w:t>
      </w:r>
    </w:p>
    <w:p w14:paraId="0000000D" w14:textId="0FF66B3D" w:rsidR="009A18C1" w:rsidRPr="00D90671" w:rsidRDefault="00FD1AFE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Po przyjęciu studenta na studia należy wystąpić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o </w:t>
      </w:r>
      <w:r w:rsidRPr="00D90671">
        <w:rPr>
          <w:rFonts w:ascii="Arial" w:eastAsia="Arial" w:hAnsi="Arial" w:cs="Arial"/>
          <w:sz w:val="24"/>
          <w:szCs w:val="24"/>
        </w:rPr>
        <w:t>przekazanie dokumentacj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(akta osobowe studenta)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uczelni,</w:t>
      </w:r>
      <w:r w:rsidR="00237FFD" w:rsidRPr="00D90671">
        <w:rPr>
          <w:rFonts w:ascii="Arial" w:eastAsia="Arial" w:hAnsi="Arial" w:cs="Arial"/>
          <w:sz w:val="24"/>
          <w:szCs w:val="24"/>
        </w:rPr>
        <w:t xml:space="preserve"> z </w:t>
      </w:r>
      <w:r w:rsidRPr="00D90671">
        <w:rPr>
          <w:rFonts w:ascii="Arial" w:eastAsia="Arial" w:hAnsi="Arial" w:cs="Arial"/>
          <w:sz w:val="24"/>
          <w:szCs w:val="24"/>
        </w:rPr>
        <w:t>której student został przeniesiony.</w:t>
      </w:r>
    </w:p>
    <w:p w14:paraId="125C28A1" w14:textId="7FE79F9B" w:rsidR="0015352B" w:rsidRPr="0015352B" w:rsidRDefault="00FD1AFE" w:rsidP="0015352B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 xml:space="preserve">Po pozytywnej decyzji, </w:t>
      </w:r>
      <w:r w:rsidR="0015352B">
        <w:rPr>
          <w:rFonts w:ascii="Arial" w:eastAsia="Arial" w:hAnsi="Arial" w:cs="Arial"/>
          <w:sz w:val="24"/>
          <w:szCs w:val="24"/>
        </w:rPr>
        <w:t>właściwy Dziekanat zobowiązany jest</w:t>
      </w:r>
      <w:r w:rsidRPr="00D90671">
        <w:rPr>
          <w:rFonts w:ascii="Arial" w:eastAsia="Arial" w:hAnsi="Arial" w:cs="Arial"/>
          <w:sz w:val="24"/>
          <w:szCs w:val="24"/>
        </w:rPr>
        <w:t xml:space="preserve"> poinstruować studenta</w:t>
      </w:r>
      <w:r w:rsidR="0035056A">
        <w:rPr>
          <w:rFonts w:ascii="Arial" w:eastAsia="Arial" w:hAnsi="Arial" w:cs="Arial"/>
          <w:sz w:val="24"/>
          <w:szCs w:val="24"/>
        </w:rPr>
        <w:t xml:space="preserve"> o </w:t>
      </w:r>
      <w:r w:rsidRPr="00D90671">
        <w:rPr>
          <w:rFonts w:ascii="Arial" w:eastAsia="Arial" w:hAnsi="Arial" w:cs="Arial"/>
          <w:sz w:val="24"/>
          <w:szCs w:val="24"/>
        </w:rPr>
        <w:t>koniecznośc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rejestracj</w:t>
      </w:r>
      <w:r w:rsidR="00237FFD" w:rsidRPr="00D90671">
        <w:rPr>
          <w:rFonts w:ascii="Arial" w:eastAsia="Arial" w:hAnsi="Arial" w:cs="Arial"/>
          <w:sz w:val="24"/>
          <w:szCs w:val="24"/>
        </w:rPr>
        <w:t>i w </w:t>
      </w:r>
      <w:r w:rsidRPr="00D90671">
        <w:rPr>
          <w:rFonts w:ascii="Arial" w:eastAsia="Arial" w:hAnsi="Arial" w:cs="Arial"/>
          <w:sz w:val="24"/>
          <w:szCs w:val="24"/>
        </w:rPr>
        <w:t xml:space="preserve">systemie </w:t>
      </w:r>
      <w:proofErr w:type="spellStart"/>
      <w:r w:rsidRPr="00D90671">
        <w:rPr>
          <w:rFonts w:ascii="Arial" w:eastAsia="Arial" w:hAnsi="Arial" w:cs="Arial"/>
          <w:sz w:val="24"/>
          <w:szCs w:val="24"/>
        </w:rPr>
        <w:t>Akademus</w:t>
      </w:r>
      <w:proofErr w:type="spellEnd"/>
      <w:r w:rsidRPr="00D90671">
        <w:rPr>
          <w:rFonts w:ascii="Arial" w:eastAsia="Arial" w:hAnsi="Arial" w:cs="Arial"/>
          <w:sz w:val="24"/>
          <w:szCs w:val="24"/>
        </w:rPr>
        <w:t xml:space="preserve"> oraz wpisać go na odpowiedn</w:t>
      </w:r>
      <w:r w:rsidR="00D90671">
        <w:rPr>
          <w:rFonts w:ascii="Arial" w:eastAsia="Arial" w:hAnsi="Arial" w:cs="Arial"/>
          <w:sz w:val="24"/>
          <w:szCs w:val="24"/>
        </w:rPr>
        <w:t xml:space="preserve">i </w:t>
      </w:r>
      <w:r w:rsidR="0015352B">
        <w:rPr>
          <w:rFonts w:ascii="Arial" w:eastAsia="Arial" w:hAnsi="Arial" w:cs="Arial"/>
          <w:sz w:val="24"/>
          <w:szCs w:val="24"/>
        </w:rPr>
        <w:t xml:space="preserve">semestr studiów, </w:t>
      </w:r>
      <w:r w:rsidRPr="00D90671">
        <w:rPr>
          <w:rFonts w:ascii="Arial" w:eastAsia="Arial" w:hAnsi="Arial" w:cs="Arial"/>
          <w:sz w:val="24"/>
          <w:szCs w:val="24"/>
        </w:rPr>
        <w:t xml:space="preserve">wprowadzić do systemu </w:t>
      </w:r>
      <w:proofErr w:type="spellStart"/>
      <w:r w:rsidRPr="00D90671">
        <w:rPr>
          <w:rFonts w:ascii="Arial" w:eastAsia="Arial" w:hAnsi="Arial" w:cs="Arial"/>
          <w:sz w:val="24"/>
          <w:szCs w:val="24"/>
        </w:rPr>
        <w:t>POLon</w:t>
      </w:r>
      <w:proofErr w:type="spellEnd"/>
      <w:r w:rsidR="003227A5">
        <w:rPr>
          <w:rFonts w:ascii="Arial" w:eastAsia="Arial" w:hAnsi="Arial" w:cs="Arial"/>
          <w:sz w:val="24"/>
          <w:szCs w:val="24"/>
        </w:rPr>
        <w:t xml:space="preserve"> oraz zadbać, aby student</w:t>
      </w:r>
      <w:r w:rsidR="0035056A">
        <w:rPr>
          <w:rFonts w:ascii="Arial" w:eastAsia="Arial" w:hAnsi="Arial" w:cs="Arial"/>
          <w:sz w:val="24"/>
          <w:szCs w:val="24"/>
        </w:rPr>
        <w:t xml:space="preserve"> podpisał </w:t>
      </w:r>
      <w:r w:rsidR="0015352B">
        <w:rPr>
          <w:rFonts w:ascii="Arial" w:eastAsia="Arial" w:hAnsi="Arial" w:cs="Arial"/>
          <w:sz w:val="24"/>
          <w:szCs w:val="24"/>
        </w:rPr>
        <w:t>ś</w:t>
      </w:r>
      <w:r w:rsidR="0035056A">
        <w:rPr>
          <w:rFonts w:ascii="Arial" w:eastAsia="Arial" w:hAnsi="Arial" w:cs="Arial"/>
          <w:sz w:val="24"/>
          <w:szCs w:val="24"/>
        </w:rPr>
        <w:t>lubowanie</w:t>
      </w:r>
      <w:r w:rsidR="0015352B">
        <w:rPr>
          <w:rFonts w:ascii="Arial" w:eastAsia="Arial" w:hAnsi="Arial" w:cs="Arial"/>
          <w:sz w:val="24"/>
          <w:szCs w:val="24"/>
        </w:rPr>
        <w:t xml:space="preserve">. </w:t>
      </w:r>
    </w:p>
    <w:p w14:paraId="0000000F" w14:textId="7CC8EF7B" w:rsidR="009A18C1" w:rsidRDefault="00FD1AFE" w:rsidP="003227A5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5" w:hanging="425"/>
        <w:jc w:val="both"/>
        <w:rPr>
          <w:rFonts w:ascii="Arial" w:eastAsia="Arial" w:hAnsi="Arial" w:cs="Arial"/>
          <w:sz w:val="24"/>
          <w:szCs w:val="24"/>
        </w:rPr>
      </w:pPr>
      <w:r w:rsidRPr="00E80515">
        <w:rPr>
          <w:rFonts w:ascii="Arial" w:eastAsia="Arial" w:hAnsi="Arial" w:cs="Arial"/>
          <w:sz w:val="24"/>
          <w:szCs w:val="24"/>
        </w:rPr>
        <w:t>W sprawie przeniesienia student powinien kontaktować się bezpośrednio</w:t>
      </w:r>
      <w:r w:rsidR="00237FFD" w:rsidRPr="00E80515">
        <w:rPr>
          <w:rFonts w:ascii="Arial" w:eastAsia="Arial" w:hAnsi="Arial" w:cs="Arial"/>
          <w:sz w:val="24"/>
          <w:szCs w:val="24"/>
        </w:rPr>
        <w:t xml:space="preserve"> z </w:t>
      </w:r>
      <w:r w:rsidRPr="00E80515">
        <w:rPr>
          <w:rFonts w:ascii="Arial" w:eastAsia="Arial" w:hAnsi="Arial" w:cs="Arial"/>
          <w:sz w:val="24"/>
          <w:szCs w:val="24"/>
        </w:rPr>
        <w:t>dziekanatem jednostk</w:t>
      </w:r>
      <w:r w:rsidR="00D90671" w:rsidRPr="00E80515">
        <w:rPr>
          <w:rFonts w:ascii="Arial" w:eastAsia="Arial" w:hAnsi="Arial" w:cs="Arial"/>
          <w:sz w:val="24"/>
          <w:szCs w:val="24"/>
        </w:rPr>
        <w:t xml:space="preserve">i </w:t>
      </w:r>
      <w:r w:rsidRPr="00E80515">
        <w:rPr>
          <w:rFonts w:ascii="Arial" w:eastAsia="Arial" w:hAnsi="Arial" w:cs="Arial"/>
          <w:sz w:val="24"/>
          <w:szCs w:val="24"/>
        </w:rPr>
        <w:t>prowadzącej dane studia. Harmonogram działań związanych</w:t>
      </w:r>
      <w:r w:rsidR="00237FFD" w:rsidRPr="00E80515">
        <w:rPr>
          <w:rFonts w:ascii="Arial" w:eastAsia="Arial" w:hAnsi="Arial" w:cs="Arial"/>
          <w:sz w:val="24"/>
          <w:szCs w:val="24"/>
        </w:rPr>
        <w:t xml:space="preserve"> z </w:t>
      </w:r>
      <w:r w:rsidRPr="00E80515">
        <w:rPr>
          <w:rFonts w:ascii="Arial" w:eastAsia="Arial" w:hAnsi="Arial" w:cs="Arial"/>
          <w:sz w:val="24"/>
          <w:szCs w:val="24"/>
        </w:rPr>
        <w:t>przeniesieniam</w:t>
      </w:r>
      <w:r w:rsidR="00D90671" w:rsidRPr="00E80515">
        <w:rPr>
          <w:rFonts w:ascii="Arial" w:eastAsia="Arial" w:hAnsi="Arial" w:cs="Arial"/>
          <w:sz w:val="24"/>
          <w:szCs w:val="24"/>
        </w:rPr>
        <w:t xml:space="preserve">i </w:t>
      </w:r>
      <w:r w:rsidRPr="00E80515">
        <w:rPr>
          <w:rFonts w:ascii="Arial" w:eastAsia="Arial" w:hAnsi="Arial" w:cs="Arial"/>
          <w:sz w:val="24"/>
          <w:szCs w:val="24"/>
        </w:rPr>
        <w:t>ustala Prodziekan</w:t>
      </w:r>
      <w:r w:rsidR="00D90671" w:rsidRPr="00E80515">
        <w:rPr>
          <w:rFonts w:ascii="Arial" w:eastAsia="Arial" w:hAnsi="Arial" w:cs="Arial"/>
          <w:sz w:val="24"/>
          <w:szCs w:val="24"/>
        </w:rPr>
        <w:t xml:space="preserve"> i </w:t>
      </w:r>
      <w:r w:rsidRPr="00E80515">
        <w:rPr>
          <w:rFonts w:ascii="Arial" w:eastAsia="Arial" w:hAnsi="Arial" w:cs="Arial"/>
          <w:sz w:val="24"/>
          <w:szCs w:val="24"/>
        </w:rPr>
        <w:t>publikuje na stronie wydziału wraz</w:t>
      </w:r>
      <w:r w:rsidR="00237FFD" w:rsidRPr="00E80515">
        <w:rPr>
          <w:rFonts w:ascii="Arial" w:eastAsia="Arial" w:hAnsi="Arial" w:cs="Arial"/>
          <w:sz w:val="24"/>
          <w:szCs w:val="24"/>
        </w:rPr>
        <w:t xml:space="preserve"> z </w:t>
      </w:r>
      <w:r w:rsidRPr="00E80515">
        <w:rPr>
          <w:rFonts w:ascii="Arial" w:eastAsia="Arial" w:hAnsi="Arial" w:cs="Arial"/>
          <w:sz w:val="24"/>
          <w:szCs w:val="24"/>
        </w:rPr>
        <w:t>limitam</w:t>
      </w:r>
      <w:r w:rsidR="00D90671" w:rsidRPr="00E80515">
        <w:rPr>
          <w:rFonts w:ascii="Arial" w:eastAsia="Arial" w:hAnsi="Arial" w:cs="Arial"/>
          <w:sz w:val="24"/>
          <w:szCs w:val="24"/>
        </w:rPr>
        <w:t xml:space="preserve">i </w:t>
      </w:r>
      <w:r w:rsidRPr="00E80515">
        <w:rPr>
          <w:rFonts w:ascii="Arial" w:eastAsia="Arial" w:hAnsi="Arial" w:cs="Arial"/>
          <w:sz w:val="24"/>
          <w:szCs w:val="24"/>
        </w:rPr>
        <w:t>przyjęć przynajmniej jeden miesiąc przed rozpoczęciem procedury przeniesień. Rekrutacja</w:t>
      </w:r>
      <w:r w:rsidR="00237FFD" w:rsidRPr="00E80515">
        <w:rPr>
          <w:rFonts w:ascii="Arial" w:eastAsia="Arial" w:hAnsi="Arial" w:cs="Arial"/>
          <w:sz w:val="24"/>
          <w:szCs w:val="24"/>
        </w:rPr>
        <w:t xml:space="preserve"> w </w:t>
      </w:r>
      <w:r w:rsidRPr="00E80515">
        <w:rPr>
          <w:rFonts w:ascii="Arial" w:eastAsia="Arial" w:hAnsi="Arial" w:cs="Arial"/>
          <w:sz w:val="24"/>
          <w:szCs w:val="24"/>
        </w:rPr>
        <w:t>ramach przeniesień nie odbywa się za pomocą systemu I</w:t>
      </w:r>
      <w:r w:rsidR="00B3268F" w:rsidRPr="00E80515">
        <w:rPr>
          <w:rFonts w:ascii="Arial" w:eastAsia="Arial" w:hAnsi="Arial" w:cs="Arial"/>
          <w:sz w:val="24"/>
          <w:szCs w:val="24"/>
        </w:rPr>
        <w:t xml:space="preserve">nternetowej </w:t>
      </w:r>
      <w:r w:rsidRPr="00E80515">
        <w:rPr>
          <w:rFonts w:ascii="Arial" w:eastAsia="Arial" w:hAnsi="Arial" w:cs="Arial"/>
          <w:sz w:val="24"/>
          <w:szCs w:val="24"/>
        </w:rPr>
        <w:t>R</w:t>
      </w:r>
      <w:r w:rsidR="00B3268F" w:rsidRPr="00E80515">
        <w:rPr>
          <w:rFonts w:ascii="Arial" w:eastAsia="Arial" w:hAnsi="Arial" w:cs="Arial"/>
          <w:sz w:val="24"/>
          <w:szCs w:val="24"/>
        </w:rPr>
        <w:t xml:space="preserve">ejestracji </w:t>
      </w:r>
      <w:r w:rsidRPr="00E80515">
        <w:rPr>
          <w:rFonts w:ascii="Arial" w:eastAsia="Arial" w:hAnsi="Arial" w:cs="Arial"/>
          <w:sz w:val="24"/>
          <w:szCs w:val="24"/>
        </w:rPr>
        <w:t>K</w:t>
      </w:r>
      <w:r w:rsidR="00B3268F" w:rsidRPr="00E80515">
        <w:rPr>
          <w:rFonts w:ascii="Arial" w:eastAsia="Arial" w:hAnsi="Arial" w:cs="Arial"/>
          <w:sz w:val="24"/>
          <w:szCs w:val="24"/>
        </w:rPr>
        <w:t>andydata</w:t>
      </w:r>
      <w:r w:rsidRPr="00E80515">
        <w:rPr>
          <w:rFonts w:ascii="Arial" w:eastAsia="Arial" w:hAnsi="Arial" w:cs="Arial"/>
          <w:sz w:val="24"/>
          <w:szCs w:val="24"/>
        </w:rPr>
        <w:t>.</w:t>
      </w:r>
    </w:p>
    <w:p w14:paraId="43983346" w14:textId="37B093DE" w:rsidR="00911DA1" w:rsidRDefault="00911DA1" w:rsidP="00237FFD">
      <w:pPr>
        <w:keepNext/>
        <w:keepLines/>
        <w:numPr>
          <w:ilvl w:val="0"/>
          <w:numId w:val="5"/>
        </w:numPr>
        <w:suppressLineNumbers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 sprawach dotyczących przeniesień na studia w ASP w Warszawie podstawą prawną są właściwe zapisy Re</w:t>
      </w:r>
      <w:r w:rsidR="00D0681B">
        <w:rPr>
          <w:rFonts w:ascii="Arial" w:eastAsia="Arial" w:hAnsi="Arial" w:cs="Arial"/>
          <w:sz w:val="24"/>
          <w:szCs w:val="24"/>
        </w:rPr>
        <w:t>gulaminu</w:t>
      </w:r>
      <w:r>
        <w:rPr>
          <w:rFonts w:ascii="Arial" w:eastAsia="Arial" w:hAnsi="Arial" w:cs="Arial"/>
          <w:sz w:val="24"/>
          <w:szCs w:val="24"/>
        </w:rPr>
        <w:t xml:space="preserve"> Studiów w ASP w Warszawie oraz niniejsze procedury. </w:t>
      </w:r>
    </w:p>
    <w:p w14:paraId="74F87399" w14:textId="1B7B4738" w:rsidR="0081517A" w:rsidRPr="00212753" w:rsidRDefault="00212753" w:rsidP="00212753">
      <w:pPr>
        <w:keepNext/>
        <w:keepLines/>
        <w:suppressLineNumbers/>
        <w:suppressAutoHyphens/>
        <w:spacing w:after="240"/>
        <w:ind w:left="426" w:hanging="426"/>
        <w:jc w:val="center"/>
        <w:rPr>
          <w:rFonts w:ascii="Arial" w:eastAsia="Arial" w:hAnsi="Arial" w:cs="Arial"/>
          <w:b/>
          <w:sz w:val="24"/>
          <w:szCs w:val="24"/>
        </w:rPr>
      </w:pPr>
      <w:r w:rsidRPr="00212753">
        <w:rPr>
          <w:rFonts w:ascii="Arial" w:eastAsia="Arial" w:hAnsi="Arial" w:cs="Arial"/>
          <w:b/>
          <w:sz w:val="24"/>
          <w:szCs w:val="24"/>
        </w:rPr>
        <w:t>II.</w:t>
      </w:r>
    </w:p>
    <w:p w14:paraId="7A77A8B8" w14:textId="74E10C9A" w:rsidR="0081517A" w:rsidRPr="00FA6CF5" w:rsidRDefault="00212753" w:rsidP="00FA6CF5">
      <w:pPr>
        <w:keepNext/>
        <w:keepLines/>
        <w:suppressLineNumbers/>
        <w:suppressAutoHyphens/>
        <w:spacing w:after="240"/>
        <w:ind w:left="426" w:hanging="426"/>
        <w:jc w:val="center"/>
        <w:rPr>
          <w:rFonts w:ascii="Arial" w:eastAsia="Arial" w:hAnsi="Arial" w:cs="Arial"/>
          <w:b/>
          <w:sz w:val="24"/>
          <w:szCs w:val="24"/>
        </w:rPr>
      </w:pPr>
      <w:r w:rsidRPr="00FA6CF5">
        <w:rPr>
          <w:rFonts w:ascii="Arial" w:eastAsia="Arial" w:hAnsi="Arial" w:cs="Arial"/>
          <w:b/>
          <w:sz w:val="24"/>
          <w:szCs w:val="24"/>
        </w:rPr>
        <w:t xml:space="preserve">Wyciąg z </w:t>
      </w:r>
      <w:r w:rsidR="0081517A" w:rsidRPr="00FA6CF5">
        <w:rPr>
          <w:rFonts w:ascii="Arial" w:eastAsia="Arial" w:hAnsi="Arial" w:cs="Arial"/>
          <w:b/>
          <w:sz w:val="24"/>
          <w:szCs w:val="24"/>
        </w:rPr>
        <w:t>Regulamin</w:t>
      </w:r>
      <w:r w:rsidRPr="00FA6CF5">
        <w:rPr>
          <w:rFonts w:ascii="Arial" w:eastAsia="Arial" w:hAnsi="Arial" w:cs="Arial"/>
          <w:b/>
          <w:sz w:val="24"/>
          <w:szCs w:val="24"/>
        </w:rPr>
        <w:t xml:space="preserve">u studiów ASP w Warszawie </w:t>
      </w:r>
      <w:r w:rsidR="00FA6CF5">
        <w:rPr>
          <w:rFonts w:ascii="Arial" w:eastAsia="Arial" w:hAnsi="Arial" w:cs="Arial"/>
          <w:b/>
          <w:sz w:val="24"/>
          <w:szCs w:val="24"/>
        </w:rPr>
        <w:br/>
      </w:r>
      <w:r w:rsidRPr="00FA6CF5">
        <w:rPr>
          <w:rFonts w:ascii="Arial" w:eastAsia="Arial" w:hAnsi="Arial" w:cs="Arial"/>
          <w:b/>
          <w:sz w:val="24"/>
          <w:szCs w:val="24"/>
        </w:rPr>
        <w:t>obowiązującego</w:t>
      </w:r>
      <w:r w:rsidR="0081517A" w:rsidRPr="00FA6CF5">
        <w:rPr>
          <w:rFonts w:ascii="Arial" w:eastAsia="Arial" w:hAnsi="Arial" w:cs="Arial"/>
          <w:b/>
          <w:sz w:val="24"/>
          <w:szCs w:val="24"/>
        </w:rPr>
        <w:t xml:space="preserve"> od 1 października 2021</w:t>
      </w:r>
      <w:r w:rsidRPr="00FA6CF5">
        <w:rPr>
          <w:rFonts w:ascii="Arial" w:eastAsia="Arial" w:hAnsi="Arial" w:cs="Arial"/>
          <w:b/>
          <w:sz w:val="24"/>
          <w:szCs w:val="24"/>
        </w:rPr>
        <w:t>r.</w:t>
      </w:r>
    </w:p>
    <w:p w14:paraId="5B9089A9" w14:textId="77777777" w:rsidR="0081517A" w:rsidRPr="00D90671" w:rsidRDefault="0081517A" w:rsidP="0081517A">
      <w:pPr>
        <w:pStyle w:val="Nagwek2"/>
        <w:keepNext/>
        <w:keepLines/>
        <w:widowControl/>
        <w:suppressLineNumbers/>
        <w:suppressAutoHyphens/>
        <w:rPr>
          <w:rFonts w:ascii="Arial" w:eastAsia="Arial" w:hAnsi="Arial" w:cs="Arial"/>
          <w:color w:val="auto"/>
        </w:rPr>
      </w:pPr>
      <w:bookmarkStart w:id="1" w:name="_heading=h.30j0zll" w:colFirst="0" w:colLast="0"/>
      <w:bookmarkEnd w:id="1"/>
      <w:r w:rsidRPr="00D90671">
        <w:rPr>
          <w:rFonts w:ascii="Arial" w:eastAsia="Arial" w:hAnsi="Arial" w:cs="Arial"/>
          <w:color w:val="auto"/>
        </w:rPr>
        <w:t>ROZDZIAŁ V. PRZENIESIENIA, WZNOWIENIA, STUDIA RÓWNOLEGŁE</w:t>
      </w:r>
    </w:p>
    <w:p w14:paraId="52FE0B1C" w14:textId="77777777" w:rsidR="0081517A" w:rsidRPr="00D90671" w:rsidRDefault="0081517A" w:rsidP="0081517A">
      <w:pPr>
        <w:keepNext/>
        <w:keepLines/>
        <w:suppressLineNumbers/>
        <w:tabs>
          <w:tab w:val="left" w:pos="357"/>
        </w:tabs>
        <w:suppressAutoHyphens/>
        <w:spacing w:after="6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6FD0E88" w14:textId="77777777" w:rsidR="0081517A" w:rsidRPr="00D90671" w:rsidRDefault="0081517A" w:rsidP="0081517A">
      <w:pPr>
        <w:pStyle w:val="Nagwek3"/>
        <w:keepNext/>
        <w:keepLines/>
        <w:widowControl/>
        <w:suppressLineNumbers/>
        <w:suppressAutoHyphens/>
        <w:rPr>
          <w:rFonts w:ascii="Arial" w:eastAsia="Arial" w:hAnsi="Arial" w:cs="Arial"/>
          <w:color w:val="auto"/>
          <w:sz w:val="24"/>
          <w:szCs w:val="24"/>
        </w:rPr>
      </w:pPr>
      <w:bookmarkStart w:id="2" w:name="_heading=h.1fob9te" w:colFirst="0" w:colLast="0"/>
      <w:bookmarkEnd w:id="2"/>
      <w:r w:rsidRPr="00D90671">
        <w:rPr>
          <w:rFonts w:ascii="Arial" w:eastAsia="Arial" w:hAnsi="Arial" w:cs="Arial"/>
          <w:color w:val="auto"/>
          <w:sz w:val="24"/>
          <w:szCs w:val="24"/>
        </w:rPr>
        <w:t>§ 22. [Prawo do przeniesienia]</w:t>
      </w:r>
    </w:p>
    <w:p w14:paraId="65235DAE" w14:textId="77777777" w:rsidR="0081517A" w:rsidRPr="00D90671" w:rsidRDefault="0081517A" w:rsidP="003227A5">
      <w:pPr>
        <w:keepNext/>
        <w:keepLines/>
        <w:suppressLineNumbers/>
        <w:tabs>
          <w:tab w:val="left" w:pos="357"/>
        </w:tabs>
        <w:suppressAutoHyphens/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3znysh7" w:colFirst="0" w:colLast="0"/>
      <w:bookmarkEnd w:id="3"/>
      <w:r w:rsidRPr="00D90671">
        <w:rPr>
          <w:rFonts w:ascii="Arial" w:eastAsia="Arial" w:hAnsi="Arial" w:cs="Arial"/>
          <w:sz w:val="24"/>
          <w:szCs w:val="24"/>
        </w:rPr>
        <w:lastRenderedPageBreak/>
        <w:t>Przeniesienia w ramach jednolitych studiów magisterskich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studiów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 xml:space="preserve">stopnia mogą̨ </w:t>
      </w:r>
      <w:proofErr w:type="spellStart"/>
      <w:r w:rsidRPr="00D90671">
        <w:rPr>
          <w:rFonts w:ascii="Arial" w:eastAsia="Arial" w:hAnsi="Arial" w:cs="Arial"/>
          <w:sz w:val="24"/>
          <w:szCs w:val="24"/>
        </w:rPr>
        <w:t>byc</w:t>
      </w:r>
      <w:proofErr w:type="spellEnd"/>
      <w:r w:rsidRPr="00D90671">
        <w:rPr>
          <w:rFonts w:ascii="Arial" w:eastAsia="Arial" w:hAnsi="Arial" w:cs="Arial"/>
          <w:sz w:val="24"/>
          <w:szCs w:val="24"/>
        </w:rPr>
        <w:t xml:space="preserve">́ dokonywane po zaliczeniu 1. </w:t>
      </w:r>
      <w:proofErr w:type="gramStart"/>
      <w:r w:rsidRPr="00D90671">
        <w:rPr>
          <w:rFonts w:ascii="Arial" w:eastAsia="Arial" w:hAnsi="Arial" w:cs="Arial"/>
          <w:sz w:val="24"/>
          <w:szCs w:val="24"/>
        </w:rPr>
        <w:t>roku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studiów, a w ramach studiów I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stopnia po zaliczeniu </w:t>
      </w:r>
      <w:r w:rsidRPr="00D90671">
        <w:rPr>
          <w:rFonts w:ascii="Arial" w:eastAsia="Arial" w:hAnsi="Arial" w:cs="Arial"/>
          <w:sz w:val="24"/>
          <w:szCs w:val="24"/>
        </w:rPr>
        <w:br/>
        <w:t xml:space="preserve">1. </w:t>
      </w:r>
      <w:proofErr w:type="gramStart"/>
      <w:r w:rsidRPr="00D90671">
        <w:rPr>
          <w:rFonts w:ascii="Arial" w:eastAsia="Arial" w:hAnsi="Arial" w:cs="Arial"/>
          <w:sz w:val="24"/>
          <w:szCs w:val="24"/>
        </w:rPr>
        <w:t>semest</w:t>
      </w:r>
      <w:bookmarkStart w:id="4" w:name="_GoBack"/>
      <w:bookmarkEnd w:id="4"/>
      <w:r w:rsidRPr="00D90671">
        <w:rPr>
          <w:rFonts w:ascii="Arial" w:eastAsia="Arial" w:hAnsi="Arial" w:cs="Arial"/>
          <w:sz w:val="24"/>
          <w:szCs w:val="24"/>
        </w:rPr>
        <w:t>ru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>.</w:t>
      </w:r>
    </w:p>
    <w:p w14:paraId="18CDDA2B" w14:textId="77777777" w:rsidR="0081517A" w:rsidRPr="00D90671" w:rsidRDefault="0081517A" w:rsidP="003227A5">
      <w:pPr>
        <w:pStyle w:val="Nagwek3"/>
        <w:keepNext/>
        <w:keepLines/>
        <w:widowControl/>
        <w:suppressLineNumbers/>
        <w:suppressAutoHyphens/>
        <w:spacing w:after="240" w:line="240" w:lineRule="auto"/>
        <w:rPr>
          <w:rFonts w:ascii="Arial" w:eastAsia="Arial" w:hAnsi="Arial" w:cs="Arial"/>
          <w:color w:val="auto"/>
          <w:sz w:val="24"/>
          <w:szCs w:val="24"/>
        </w:rPr>
      </w:pPr>
      <w:bookmarkStart w:id="5" w:name="_heading=h.2et92p0" w:colFirst="0" w:colLast="0"/>
      <w:bookmarkEnd w:id="5"/>
      <w:r w:rsidRPr="00D90671">
        <w:rPr>
          <w:rFonts w:ascii="Arial" w:eastAsia="Arial" w:hAnsi="Arial" w:cs="Arial"/>
          <w:color w:val="auto"/>
          <w:sz w:val="24"/>
          <w:szCs w:val="24"/>
        </w:rPr>
        <w:t>§ 23. [Przeniesienie do innej uczelni]</w:t>
      </w:r>
    </w:p>
    <w:p w14:paraId="64067561" w14:textId="5A8BA110" w:rsidR="0081517A" w:rsidRPr="003227A5" w:rsidRDefault="0081517A" w:rsidP="003227A5">
      <w:pPr>
        <w:keepNext/>
        <w:keepLines/>
        <w:suppressLineNumbers/>
        <w:tabs>
          <w:tab w:val="left" w:pos="709"/>
        </w:tabs>
        <w:suppressAutoHyphens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Student może ubiegać się o przeniesienie do innej uczelni, o ile wypełnił wszystkie obowiązk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wobec ASP w Warszawie.</w:t>
      </w:r>
    </w:p>
    <w:p w14:paraId="66D1F396" w14:textId="77777777" w:rsidR="0081517A" w:rsidRPr="00D90671" w:rsidRDefault="0081517A" w:rsidP="003227A5">
      <w:pPr>
        <w:pStyle w:val="Nagwek3"/>
        <w:keepNext/>
        <w:keepLines/>
        <w:widowControl/>
        <w:suppressLineNumbers/>
        <w:suppressAutoHyphens/>
        <w:spacing w:after="240" w:line="240" w:lineRule="auto"/>
        <w:rPr>
          <w:rFonts w:ascii="Arial" w:eastAsia="Arial" w:hAnsi="Arial" w:cs="Arial"/>
          <w:color w:val="auto"/>
          <w:sz w:val="24"/>
          <w:szCs w:val="24"/>
        </w:rPr>
      </w:pPr>
      <w:bookmarkStart w:id="6" w:name="_heading=h.tyjcwt" w:colFirst="0" w:colLast="0"/>
      <w:bookmarkEnd w:id="6"/>
      <w:r w:rsidRPr="00D90671">
        <w:rPr>
          <w:rFonts w:ascii="Arial" w:eastAsia="Arial" w:hAnsi="Arial" w:cs="Arial"/>
          <w:color w:val="auto"/>
          <w:sz w:val="24"/>
          <w:szCs w:val="24"/>
        </w:rPr>
        <w:t>§ 24. [Przeniesienia z innej uczelni, przenoszenie osiągnięć]</w:t>
      </w:r>
    </w:p>
    <w:p w14:paraId="1F7AAA2B" w14:textId="77777777" w:rsidR="0081517A" w:rsidRPr="00D90671" w:rsidRDefault="0081517A" w:rsidP="003227A5">
      <w:pPr>
        <w:keepNext/>
        <w:keepLines/>
        <w:numPr>
          <w:ilvl w:val="0"/>
          <w:numId w:val="6"/>
        </w:numPr>
        <w:suppressLineNumbers/>
        <w:tabs>
          <w:tab w:val="left" w:pos="709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Student może ubiegać się o przeniesienie do ASP w Warszawie z innej uczelni, w tym zagranicznej, kształcącej w dziedzinie sztuki, jeżel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wypełnił wszystkie obowiązk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wynikające z przepisów obowiązujących w tej uczelni w terminie określonym w organizacj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roku akademickiego, o której mowa w § 15.</w:t>
      </w:r>
    </w:p>
    <w:p w14:paraId="3FDF03F2" w14:textId="77777777" w:rsidR="0081517A" w:rsidRPr="00D90671" w:rsidRDefault="0081517A" w:rsidP="003227A5">
      <w:pPr>
        <w:keepNext/>
        <w:keepLines/>
        <w:numPr>
          <w:ilvl w:val="0"/>
          <w:numId w:val="6"/>
        </w:numPr>
        <w:suppressLineNumbers/>
        <w:tabs>
          <w:tab w:val="left" w:pos="1560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Student innej uczelni, studiujący na kierunku przyporządkowanym do dyscypliny z dziedziny nauk humanistycznych może ubiegać się o przeniesienie na kierunek studiów prowadzony przez wydział ASP w Warszawie kształcący w zakresie histori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sztuk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lub badań artystycznych, pod warunkiem zaliczenia co najmniej pierwszego roku studiów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spełnienia wszystkich wymogów wynikających z przepisów obowiązujących na poprzedniej uczelni.</w:t>
      </w:r>
    </w:p>
    <w:p w14:paraId="69A729F6" w14:textId="77777777" w:rsidR="0081517A" w:rsidRPr="00D90671" w:rsidRDefault="0081517A" w:rsidP="003227A5">
      <w:pPr>
        <w:keepNext/>
        <w:keepLines/>
        <w:numPr>
          <w:ilvl w:val="0"/>
          <w:numId w:val="6"/>
        </w:numPr>
        <w:suppressLineNumbers/>
        <w:tabs>
          <w:tab w:val="left" w:pos="1560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Decyzję o przyjęciu w ramach przeniesienia podejmuje prodziekan zgodnie z regulaminem wydziałowym zawierającym m.in. wymog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dotyczące dokumentacj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dotychczasowych studiów, określając rok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semestr studiów oraz warunk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uzupełnienia przez studenta różnic programowych.</w:t>
      </w:r>
    </w:p>
    <w:p w14:paraId="4D01B468" w14:textId="77777777" w:rsidR="0081517A" w:rsidRPr="00D90671" w:rsidRDefault="0081517A" w:rsidP="003227A5">
      <w:pPr>
        <w:keepNext/>
        <w:keepLines/>
        <w:numPr>
          <w:ilvl w:val="0"/>
          <w:numId w:val="6"/>
        </w:numPr>
        <w:suppressLineNumbers/>
        <w:tabs>
          <w:tab w:val="left" w:pos="1560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 xml:space="preserve">Limit przeniesień dla każdego kierunku określa właściwa rada programowa wydziału. </w:t>
      </w:r>
    </w:p>
    <w:p w14:paraId="5572E527" w14:textId="77777777" w:rsidR="0081517A" w:rsidRPr="00D90671" w:rsidRDefault="0081517A" w:rsidP="003227A5">
      <w:pPr>
        <w:keepNext/>
        <w:keepLines/>
        <w:numPr>
          <w:ilvl w:val="0"/>
          <w:numId w:val="6"/>
        </w:numPr>
        <w:suppressLineNumbers/>
        <w:tabs>
          <w:tab w:val="left" w:pos="1560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Przenoszenie zajęć zaliczonych przez studenta odbywa się z uwzględnieniem następujących warunków:</w:t>
      </w:r>
    </w:p>
    <w:p w14:paraId="33CDEE2C" w14:textId="77777777" w:rsidR="0081517A" w:rsidRPr="00D90671" w:rsidRDefault="0081517A" w:rsidP="003227A5">
      <w:pPr>
        <w:keepNext/>
        <w:keepLines/>
        <w:numPr>
          <w:ilvl w:val="1"/>
          <w:numId w:val="1"/>
        </w:numPr>
        <w:suppressLineNumbers/>
        <w:tabs>
          <w:tab w:val="left" w:pos="709"/>
        </w:tabs>
        <w:suppressAutoHyphens/>
        <w:spacing w:after="240" w:line="240" w:lineRule="auto"/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student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uzyskał zakładane efekty uczenia się; </w:t>
      </w:r>
    </w:p>
    <w:p w14:paraId="7E36E220" w14:textId="77777777" w:rsidR="0081517A" w:rsidRPr="00D90671" w:rsidRDefault="0081517A" w:rsidP="003227A5">
      <w:pPr>
        <w:keepNext/>
        <w:keepLines/>
        <w:numPr>
          <w:ilvl w:val="1"/>
          <w:numId w:val="1"/>
        </w:numPr>
        <w:suppressLineNumbers/>
        <w:tabs>
          <w:tab w:val="left" w:pos="709"/>
        </w:tabs>
        <w:suppressAutoHyphens/>
        <w:spacing w:after="240" w:line="240" w:lineRule="auto"/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jeden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punkt ECTS odpowiada efektom uczenia się, których uzyskanie wymaga od studenta średnio 25-30 godzin pracy, przy czym liczba godzin pracy studenta obejmuje zajęcia organizowane przez uczelnię, zgodnie z planem studiów, oraz jego indywidualną pracę;</w:t>
      </w:r>
    </w:p>
    <w:p w14:paraId="1A8DE528" w14:textId="77777777" w:rsidR="0081517A" w:rsidRPr="00D90671" w:rsidRDefault="0081517A" w:rsidP="003227A5">
      <w:pPr>
        <w:keepNext/>
        <w:keepLines/>
        <w:numPr>
          <w:ilvl w:val="1"/>
          <w:numId w:val="1"/>
        </w:numPr>
        <w:suppressLineNumbers/>
        <w:tabs>
          <w:tab w:val="left" w:pos="709"/>
        </w:tabs>
        <w:suppressAutoHyphens/>
        <w:spacing w:after="240" w:line="240" w:lineRule="auto"/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punkty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ECTS zostały przypisane za:</w:t>
      </w:r>
    </w:p>
    <w:p w14:paraId="509CE900" w14:textId="77777777" w:rsidR="0081517A" w:rsidRPr="00D90671" w:rsidRDefault="0081517A" w:rsidP="003227A5">
      <w:pPr>
        <w:keepNext/>
        <w:keepLines/>
        <w:numPr>
          <w:ilvl w:val="2"/>
          <w:numId w:val="2"/>
        </w:numPr>
        <w:suppressLineNumbers/>
        <w:tabs>
          <w:tab w:val="left" w:pos="-1792"/>
          <w:tab w:val="left" w:pos="-374"/>
        </w:tabs>
        <w:suppressAutoHyphens/>
        <w:spacing w:after="240" w:line="240" w:lineRule="auto"/>
        <w:ind w:left="851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zaliczenie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każdego z zajęć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praktyk przewidzianych w programie studiów, przy czym liczba punktów ECTS nie zależy od uzyskanej oceny, a warunkiem ich przyznania jest spełnienie przez studenta wymagań dotyczących uzyskania zakładanych efektów uczenia się potwierdzonych zaliczeniem zajęć lub praktyk,</w:t>
      </w:r>
    </w:p>
    <w:p w14:paraId="2EA38B0E" w14:textId="77777777" w:rsidR="0081517A" w:rsidRPr="00D90671" w:rsidRDefault="0081517A" w:rsidP="003227A5">
      <w:pPr>
        <w:keepNext/>
        <w:keepLines/>
        <w:numPr>
          <w:ilvl w:val="2"/>
          <w:numId w:val="2"/>
        </w:numPr>
        <w:suppressLineNumbers/>
        <w:tabs>
          <w:tab w:val="left" w:pos="-1792"/>
          <w:tab w:val="left" w:pos="-374"/>
        </w:tabs>
        <w:suppressAutoHyphens/>
        <w:spacing w:after="240" w:line="240" w:lineRule="auto"/>
        <w:ind w:left="851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przygotowanie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złożenie pracy dyplomowej lub przygotowanie do egzaminu dyplomowego, zgodnie z programem studiów,</w:t>
      </w:r>
    </w:p>
    <w:p w14:paraId="531A5AB2" w14:textId="77777777" w:rsidR="0081517A" w:rsidRPr="00D90671" w:rsidRDefault="0081517A" w:rsidP="003227A5">
      <w:pPr>
        <w:keepNext/>
        <w:keepLines/>
        <w:numPr>
          <w:ilvl w:val="2"/>
          <w:numId w:val="2"/>
        </w:numPr>
        <w:suppressLineNumbers/>
        <w:tabs>
          <w:tab w:val="left" w:pos="-1792"/>
          <w:tab w:val="left" w:pos="-374"/>
        </w:tabs>
        <w:suppressAutoHyphens/>
        <w:spacing w:after="240" w:line="240" w:lineRule="auto"/>
        <w:ind w:left="851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student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otrzymuje w jednostce przyjmującej taką liczbę punktów ECTS, jaka jest przypisana efektom uczenia się uzyskiwanym w wyniku realizacj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odpowiednich zajęć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praktyk w tej jednostce.</w:t>
      </w:r>
    </w:p>
    <w:p w14:paraId="35164ADD" w14:textId="77777777" w:rsidR="0081517A" w:rsidRPr="00D90671" w:rsidRDefault="0081517A" w:rsidP="003227A5">
      <w:pPr>
        <w:keepNext/>
        <w:keepLines/>
        <w:numPr>
          <w:ilvl w:val="0"/>
          <w:numId w:val="6"/>
        </w:numPr>
        <w:suppressLineNumbers/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lastRenderedPageBreak/>
        <w:t>Decyzję o przeniesieniu zajęć zaliczonych przez studenta podejmuje, na wniosek studenta, prodziekan, po zapoznaniu się z przedstawioną przez studenta dokumentacją przebiegu studiów zrealizowanych w innej jednostce organizacyjnej uczeln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macierzystej, w tej samej jednostce organizacyjnej po zmianie formy studiów albo poza uczelnią macierzystą, po uzyskaniu pozytywnej opini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rady programowej lub powołanej przez prodziekana komisj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do spraw przeniesień. Szczegółowe zasady uznawania zaliczeń uzyskanych na innym kierunku w ASP w Warszawie lub w innej uczeln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powinien określać regulamin wewnętrzny wydziału lub jednostk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.</w:t>
      </w:r>
    </w:p>
    <w:p w14:paraId="3342BEDA" w14:textId="77777777" w:rsidR="0081517A" w:rsidRPr="00D90671" w:rsidRDefault="0081517A" w:rsidP="003227A5">
      <w:pPr>
        <w:keepNext/>
        <w:keepLines/>
        <w:numPr>
          <w:ilvl w:val="0"/>
          <w:numId w:val="6"/>
        </w:numPr>
        <w:suppressLineNumbers/>
        <w:tabs>
          <w:tab w:val="left" w:pos="709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Podejmując decyzję o przeniesieniu zajęć, prodziekan uwzględnia efekty uczenia się uzyskane w innej jednostce organizacyjnej ASP w Warszawie albo poza nią w wyniku realizacj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zajęć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praktyk odpowiadających zajęciom</w:t>
      </w:r>
      <w:r>
        <w:rPr>
          <w:rFonts w:ascii="Arial" w:eastAsia="Arial" w:hAnsi="Arial" w:cs="Arial"/>
          <w:sz w:val="24"/>
          <w:szCs w:val="24"/>
        </w:rPr>
        <w:t xml:space="preserve"> i </w:t>
      </w:r>
      <w:r w:rsidRPr="00D90671">
        <w:rPr>
          <w:rFonts w:ascii="Arial" w:eastAsia="Arial" w:hAnsi="Arial" w:cs="Arial"/>
          <w:sz w:val="24"/>
          <w:szCs w:val="24"/>
        </w:rPr>
        <w:t>praktykom określonym w programie studiów na kierunku studiów, na którym student będzie studiował.</w:t>
      </w:r>
    </w:p>
    <w:p w14:paraId="021CDFCD" w14:textId="52A9D45B" w:rsidR="0081517A" w:rsidRPr="003227A5" w:rsidRDefault="0081517A" w:rsidP="003227A5">
      <w:pPr>
        <w:keepNext/>
        <w:keepLines/>
        <w:numPr>
          <w:ilvl w:val="0"/>
          <w:numId w:val="6"/>
        </w:numPr>
        <w:suppressLineNumbers/>
        <w:tabs>
          <w:tab w:val="left" w:pos="709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Warunkiem przeniesienia zajęć zaliczonych w innej jednostce organizacyjnej ASP w Warszawie albo poza nią, w tym w uczelniach zagranicznych, jest stwierdzenie zbieżnośc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 xml:space="preserve">uzyskanych efektów uczenia się w sposób określony w ust. </w:t>
      </w:r>
      <w:r w:rsidRPr="00D90671">
        <w:rPr>
          <w:rFonts w:ascii="Arial" w:eastAsia="Arial" w:hAnsi="Arial" w:cs="Arial"/>
          <w:sz w:val="24"/>
          <w:szCs w:val="24"/>
        </w:rPr>
        <w:br/>
        <w:t>6 z założonym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kierunkowym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efektam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uczenia się.</w:t>
      </w:r>
    </w:p>
    <w:p w14:paraId="28C2746B" w14:textId="77777777" w:rsidR="0081517A" w:rsidRPr="00D90671" w:rsidRDefault="0081517A" w:rsidP="003227A5">
      <w:pPr>
        <w:pStyle w:val="Nagwek3"/>
        <w:keepNext/>
        <w:keepLines/>
        <w:widowControl/>
        <w:suppressLineNumbers/>
        <w:suppressAutoHyphens/>
        <w:spacing w:after="240" w:line="240" w:lineRule="auto"/>
        <w:rPr>
          <w:rFonts w:ascii="Arial" w:eastAsia="Arial" w:hAnsi="Arial" w:cs="Arial"/>
          <w:color w:val="auto"/>
          <w:sz w:val="24"/>
          <w:szCs w:val="24"/>
        </w:rPr>
      </w:pPr>
      <w:bookmarkStart w:id="7" w:name="_heading=h.3dy6vkm" w:colFirst="0" w:colLast="0"/>
      <w:bookmarkEnd w:id="7"/>
      <w:r w:rsidRPr="00D90671">
        <w:rPr>
          <w:rFonts w:ascii="Arial" w:eastAsia="Arial" w:hAnsi="Arial" w:cs="Arial"/>
          <w:color w:val="auto"/>
          <w:sz w:val="24"/>
          <w:szCs w:val="24"/>
        </w:rPr>
        <w:t>§ 25. [Przeniesienie w ramach ASP]</w:t>
      </w:r>
    </w:p>
    <w:p w14:paraId="5AC859B0" w14:textId="40C17443" w:rsidR="0081517A" w:rsidRPr="003227A5" w:rsidRDefault="0081517A" w:rsidP="003227A5">
      <w:pPr>
        <w:keepNext/>
        <w:keepLines/>
        <w:suppressLineNumbers/>
        <w:tabs>
          <w:tab w:val="left" w:pos="357"/>
        </w:tabs>
        <w:suppressAutoHyphens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Przepisy § 22-24 stosuje się odpowiednio w przypadku przeniesienia na inny kierunek prowadzony przez ASP w Warszawie.</w:t>
      </w:r>
    </w:p>
    <w:p w14:paraId="53259572" w14:textId="77777777" w:rsidR="0081517A" w:rsidRPr="00D90671" w:rsidRDefault="0081517A" w:rsidP="003227A5">
      <w:pPr>
        <w:pStyle w:val="Nagwek3"/>
        <w:keepNext/>
        <w:keepLines/>
        <w:widowControl/>
        <w:suppressLineNumbers/>
        <w:suppressAutoHyphens/>
        <w:spacing w:after="240" w:line="240" w:lineRule="auto"/>
        <w:rPr>
          <w:rFonts w:ascii="Arial" w:eastAsia="Arial" w:hAnsi="Arial" w:cs="Arial"/>
          <w:color w:val="auto"/>
          <w:sz w:val="24"/>
          <w:szCs w:val="24"/>
        </w:rPr>
      </w:pPr>
      <w:bookmarkStart w:id="8" w:name="_heading=h.1t3h5sf" w:colFirst="0" w:colLast="0"/>
      <w:bookmarkEnd w:id="8"/>
      <w:r w:rsidRPr="00D90671">
        <w:rPr>
          <w:rFonts w:ascii="Arial" w:eastAsia="Arial" w:hAnsi="Arial" w:cs="Arial"/>
          <w:color w:val="auto"/>
          <w:sz w:val="24"/>
          <w:szCs w:val="24"/>
        </w:rPr>
        <w:t>§ 26. [Zmiany kierunku w ramach ASP]</w:t>
      </w:r>
    </w:p>
    <w:p w14:paraId="63E30E74" w14:textId="77777777" w:rsidR="0081517A" w:rsidRPr="00D90671" w:rsidRDefault="0081517A" w:rsidP="003227A5">
      <w:pPr>
        <w:keepNext/>
        <w:keepLines/>
        <w:numPr>
          <w:ilvl w:val="0"/>
          <w:numId w:val="3"/>
        </w:numPr>
        <w:suppressLineNumbers/>
        <w:tabs>
          <w:tab w:val="left" w:pos="709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Student w terminie określonym w organizacj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 xml:space="preserve">roku akademickiego, o której mowa </w:t>
      </w:r>
      <w:r w:rsidRPr="00D90671">
        <w:rPr>
          <w:rFonts w:ascii="Arial" w:eastAsia="Arial" w:hAnsi="Arial" w:cs="Arial"/>
          <w:sz w:val="24"/>
          <w:szCs w:val="24"/>
        </w:rPr>
        <w:br/>
        <w:t>w §15 może ubiegać się o:</w:t>
      </w:r>
    </w:p>
    <w:p w14:paraId="18AE6264" w14:textId="77777777" w:rsidR="0081517A" w:rsidRPr="00D90671" w:rsidRDefault="0081517A" w:rsidP="003227A5">
      <w:pPr>
        <w:keepNext/>
        <w:keepLines/>
        <w:numPr>
          <w:ilvl w:val="1"/>
          <w:numId w:val="4"/>
        </w:numPr>
        <w:suppressLineNumbers/>
        <w:tabs>
          <w:tab w:val="left" w:pos="-6123"/>
          <w:tab w:val="left" w:pos="-5771"/>
        </w:tabs>
        <w:suppressAutoHyphens/>
        <w:spacing w:after="0" w:line="240" w:lineRule="auto"/>
        <w:ind w:left="568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przeniesienie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na inny kierunek studiów;</w:t>
      </w:r>
    </w:p>
    <w:p w14:paraId="75015F88" w14:textId="77777777" w:rsidR="0081517A" w:rsidRPr="00D90671" w:rsidRDefault="0081517A" w:rsidP="003227A5">
      <w:pPr>
        <w:keepNext/>
        <w:keepLines/>
        <w:numPr>
          <w:ilvl w:val="1"/>
          <w:numId w:val="4"/>
        </w:numPr>
        <w:suppressLineNumbers/>
        <w:tabs>
          <w:tab w:val="left" w:pos="-6123"/>
          <w:tab w:val="left" w:pos="-5771"/>
        </w:tabs>
        <w:suppressAutoHyphens/>
        <w:spacing w:after="0" w:line="240" w:lineRule="auto"/>
        <w:ind w:left="568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zmianę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formy odbywania studiów na danym kierunku;</w:t>
      </w:r>
    </w:p>
    <w:p w14:paraId="50BAD001" w14:textId="77777777" w:rsidR="0081517A" w:rsidRPr="00D90671" w:rsidRDefault="0081517A" w:rsidP="003227A5">
      <w:pPr>
        <w:keepNext/>
        <w:keepLines/>
        <w:numPr>
          <w:ilvl w:val="1"/>
          <w:numId w:val="4"/>
        </w:numPr>
        <w:suppressLineNumbers/>
        <w:tabs>
          <w:tab w:val="left" w:pos="-6123"/>
          <w:tab w:val="left" w:pos="-5771"/>
        </w:tabs>
        <w:suppressAutoHyphens/>
        <w:spacing w:after="0" w:line="240" w:lineRule="auto"/>
        <w:ind w:left="568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odbywanie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studiów równoległych na innym kierunku;</w:t>
      </w:r>
    </w:p>
    <w:p w14:paraId="29CA89E9" w14:textId="058E7A7D" w:rsidR="0081517A" w:rsidRDefault="0081517A" w:rsidP="003227A5">
      <w:pPr>
        <w:keepNext/>
        <w:keepLines/>
        <w:numPr>
          <w:ilvl w:val="1"/>
          <w:numId w:val="4"/>
        </w:numPr>
        <w:suppressLineNumbers/>
        <w:tabs>
          <w:tab w:val="left" w:pos="-6123"/>
          <w:tab w:val="left" w:pos="-5771"/>
        </w:tabs>
        <w:suppressAutoHyphens/>
        <w:spacing w:after="0" w:line="240" w:lineRule="auto"/>
        <w:ind w:left="568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90671">
        <w:rPr>
          <w:rFonts w:ascii="Arial" w:eastAsia="Arial" w:hAnsi="Arial" w:cs="Arial"/>
          <w:sz w:val="24"/>
          <w:szCs w:val="24"/>
        </w:rPr>
        <w:t>odbywanie</w:t>
      </w:r>
      <w:proofErr w:type="gramEnd"/>
      <w:r w:rsidRPr="00D90671">
        <w:rPr>
          <w:rFonts w:ascii="Arial" w:eastAsia="Arial" w:hAnsi="Arial" w:cs="Arial"/>
          <w:sz w:val="24"/>
          <w:szCs w:val="24"/>
        </w:rPr>
        <w:t xml:space="preserve"> studiów na dwóch specjalnościach w ramach jednego kierunku studiów,</w:t>
      </w:r>
    </w:p>
    <w:p w14:paraId="45FDCBAD" w14:textId="77777777" w:rsidR="003227A5" w:rsidRPr="00D90671" w:rsidRDefault="003227A5" w:rsidP="003227A5">
      <w:pPr>
        <w:keepNext/>
        <w:keepLines/>
        <w:suppressLineNumbers/>
        <w:tabs>
          <w:tab w:val="left" w:pos="-6123"/>
          <w:tab w:val="left" w:pos="-5771"/>
        </w:tabs>
        <w:suppressAutoHyphens/>
        <w:spacing w:after="0" w:line="240" w:lineRule="auto"/>
        <w:ind w:left="568"/>
        <w:jc w:val="both"/>
        <w:rPr>
          <w:rFonts w:ascii="Arial" w:eastAsia="Arial" w:hAnsi="Arial" w:cs="Arial"/>
          <w:sz w:val="24"/>
          <w:szCs w:val="24"/>
        </w:rPr>
      </w:pPr>
    </w:p>
    <w:p w14:paraId="5A19776D" w14:textId="77777777" w:rsidR="0081517A" w:rsidRPr="00D90671" w:rsidRDefault="0081517A" w:rsidP="003227A5">
      <w:pPr>
        <w:keepNext/>
        <w:keepLines/>
        <w:numPr>
          <w:ilvl w:val="0"/>
          <w:numId w:val="3"/>
        </w:numPr>
        <w:suppressLineNumbers/>
        <w:tabs>
          <w:tab w:val="left" w:pos="-6123"/>
          <w:tab w:val="left" w:pos="-5771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Student zainteresowany przeniesieniem na inny kierunek studiów, zmianą formy odbywania studiów lub studiam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równoległymi, zobowiązany jest przygotować portfolio według wymagań określonych dla danego kierunku przez radę programową.</w:t>
      </w:r>
    </w:p>
    <w:p w14:paraId="1E076AE3" w14:textId="77777777" w:rsidR="0081517A" w:rsidRPr="00D90671" w:rsidRDefault="0081517A" w:rsidP="003227A5">
      <w:pPr>
        <w:keepNext/>
        <w:keepLines/>
        <w:numPr>
          <w:ilvl w:val="0"/>
          <w:numId w:val="3"/>
        </w:numPr>
        <w:suppressLineNumbers/>
        <w:tabs>
          <w:tab w:val="left" w:pos="709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>Przy zmianie kierunku studiów, formy odbywania studiów lub w przypadku ubiegania się o studia równoległe, prodziekan może uzależnić podjęcie decyzj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D90671">
        <w:rPr>
          <w:rFonts w:ascii="Arial" w:eastAsia="Arial" w:hAnsi="Arial" w:cs="Arial"/>
          <w:sz w:val="24"/>
          <w:szCs w:val="24"/>
        </w:rPr>
        <w:t>od zdania określonych egzaminów, lub wykonania dodatkowych prac wynikających z różnic programowych.</w:t>
      </w:r>
    </w:p>
    <w:p w14:paraId="1D9C5B96" w14:textId="77777777" w:rsidR="0081517A" w:rsidRPr="00D90671" w:rsidRDefault="0081517A" w:rsidP="003227A5">
      <w:pPr>
        <w:keepNext/>
        <w:keepLines/>
        <w:numPr>
          <w:ilvl w:val="0"/>
          <w:numId w:val="3"/>
        </w:numPr>
        <w:suppressLineNumbers/>
        <w:tabs>
          <w:tab w:val="left" w:pos="709"/>
        </w:tabs>
        <w:suppressAutoHyphens/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90671">
        <w:rPr>
          <w:rFonts w:ascii="Arial" w:eastAsia="Arial" w:hAnsi="Arial" w:cs="Arial"/>
          <w:sz w:val="24"/>
          <w:szCs w:val="24"/>
        </w:rPr>
        <w:t xml:space="preserve">Rada programowa lub komisja do spraw przeniesień, o której mowa w § 24 ust. 6, dokonuje oceny portfolio złożonego przez studenta, decyduje o przeprowadzeniu ewentualnych egzaminów, zadaje oraz ocenia ewentualne dodatkowe prace. </w:t>
      </w:r>
    </w:p>
    <w:p w14:paraId="12724A29" w14:textId="77777777" w:rsidR="0081517A" w:rsidRPr="00D90671" w:rsidRDefault="0081517A" w:rsidP="003227A5">
      <w:pPr>
        <w:keepNext/>
        <w:keepLines/>
        <w:suppressLineNumbers/>
        <w:tabs>
          <w:tab w:val="left" w:pos="709"/>
        </w:tabs>
        <w:suppressAutoHyphens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5" w14:textId="12FCF047" w:rsidR="009A18C1" w:rsidRPr="00D90671" w:rsidRDefault="009A18C1" w:rsidP="003227A5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sectPr w:rsidR="009A18C1" w:rsidRPr="00D90671" w:rsidSect="00725B48">
      <w:headerReference w:type="default" r:id="rId8"/>
      <w:footerReference w:type="default" r:id="rId9"/>
      <w:pgSz w:w="11906" w:h="16838"/>
      <w:pgMar w:top="851" w:right="1133" w:bottom="709" w:left="851" w:header="284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CF80E2" w16cid:durableId="25993BB3"/>
  <w16cid:commentId w16cid:paraId="4E7A4257" w16cid:durableId="25993C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1A7F" w14:textId="77777777" w:rsidR="002A5525" w:rsidRDefault="002A5525">
      <w:pPr>
        <w:spacing w:after="0" w:line="240" w:lineRule="auto"/>
      </w:pPr>
      <w:r>
        <w:separator/>
      </w:r>
    </w:p>
  </w:endnote>
  <w:endnote w:type="continuationSeparator" w:id="0">
    <w:p w14:paraId="2AA4D711" w14:textId="77777777" w:rsidR="002A5525" w:rsidRDefault="002A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8" w14:textId="6D783D15" w:rsidR="00B96CAB" w:rsidRDefault="00B96C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Strona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3227A5">
      <w:rPr>
        <w:rFonts w:ascii="Arial" w:eastAsia="Arial" w:hAnsi="Arial" w:cs="Arial"/>
        <w:b/>
        <w:noProof/>
        <w:color w:val="000000"/>
        <w:sz w:val="20"/>
        <w:szCs w:val="20"/>
      </w:rPr>
      <w:t>3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z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3227A5">
      <w:rPr>
        <w:rFonts w:ascii="Arial" w:eastAsia="Arial" w:hAnsi="Arial" w:cs="Arial"/>
        <w:b/>
        <w:noProof/>
        <w:color w:val="000000"/>
        <w:sz w:val="20"/>
        <w:szCs w:val="20"/>
      </w:rPr>
      <w:t>4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00000039" w14:textId="77777777" w:rsidR="00B96CAB" w:rsidRDefault="00B96C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D455C" w14:textId="77777777" w:rsidR="002A5525" w:rsidRDefault="002A5525">
      <w:pPr>
        <w:spacing w:after="0" w:line="240" w:lineRule="auto"/>
      </w:pPr>
      <w:r>
        <w:separator/>
      </w:r>
    </w:p>
  </w:footnote>
  <w:footnote w:type="continuationSeparator" w:id="0">
    <w:p w14:paraId="50631369" w14:textId="77777777" w:rsidR="002A5525" w:rsidRDefault="002A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3BDC" w14:textId="6E77A947" w:rsidR="00B96CAB" w:rsidRDefault="00B96CAB" w:rsidP="00B947F9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D2F"/>
    <w:multiLevelType w:val="multilevel"/>
    <w:tmpl w:val="55A64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1E1D"/>
    <w:multiLevelType w:val="multilevel"/>
    <w:tmpl w:val="04687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5CF"/>
    <w:multiLevelType w:val="multilevel"/>
    <w:tmpl w:val="4F0E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48FD"/>
    <w:multiLevelType w:val="multilevel"/>
    <w:tmpl w:val="A2120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751C"/>
    <w:multiLevelType w:val="multilevel"/>
    <w:tmpl w:val="F75E8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61DBF"/>
    <w:multiLevelType w:val="multilevel"/>
    <w:tmpl w:val="E1D8D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C1"/>
    <w:rsid w:val="00006085"/>
    <w:rsid w:val="00051A7F"/>
    <w:rsid w:val="0015352B"/>
    <w:rsid w:val="00212753"/>
    <w:rsid w:val="00237FFD"/>
    <w:rsid w:val="002A5525"/>
    <w:rsid w:val="00314B1A"/>
    <w:rsid w:val="003157E7"/>
    <w:rsid w:val="003227A5"/>
    <w:rsid w:val="003434A1"/>
    <w:rsid w:val="0035056A"/>
    <w:rsid w:val="00365766"/>
    <w:rsid w:val="003D1277"/>
    <w:rsid w:val="0049690C"/>
    <w:rsid w:val="004B6A08"/>
    <w:rsid w:val="004C19DF"/>
    <w:rsid w:val="00580BC8"/>
    <w:rsid w:val="00607631"/>
    <w:rsid w:val="006145F1"/>
    <w:rsid w:val="00673298"/>
    <w:rsid w:val="006860E3"/>
    <w:rsid w:val="00725B48"/>
    <w:rsid w:val="0081517A"/>
    <w:rsid w:val="00830748"/>
    <w:rsid w:val="0085231C"/>
    <w:rsid w:val="008C5A66"/>
    <w:rsid w:val="00911DA1"/>
    <w:rsid w:val="009A18C1"/>
    <w:rsid w:val="009E65B7"/>
    <w:rsid w:val="00A2529D"/>
    <w:rsid w:val="00A82FDD"/>
    <w:rsid w:val="00B3268F"/>
    <w:rsid w:val="00B947F9"/>
    <w:rsid w:val="00B96CAB"/>
    <w:rsid w:val="00C743D5"/>
    <w:rsid w:val="00CA5411"/>
    <w:rsid w:val="00D0681B"/>
    <w:rsid w:val="00D7117E"/>
    <w:rsid w:val="00D90671"/>
    <w:rsid w:val="00E10828"/>
    <w:rsid w:val="00E438F5"/>
    <w:rsid w:val="00E572E4"/>
    <w:rsid w:val="00E80515"/>
    <w:rsid w:val="00ED5E11"/>
    <w:rsid w:val="00F02624"/>
    <w:rsid w:val="00FA6CF5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D0221"/>
  <w15:docId w15:val="{9575A058-DF89-4708-A1C4-1614B230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BB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5B4C"/>
    <w:pPr>
      <w:widowControl w:val="0"/>
      <w:tabs>
        <w:tab w:val="left" w:pos="357"/>
      </w:tabs>
      <w:spacing w:after="60" w:line="276" w:lineRule="auto"/>
      <w:jc w:val="center"/>
      <w:outlineLvl w:val="1"/>
    </w:pPr>
    <w:rPr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5B4C"/>
    <w:pPr>
      <w:widowControl w:val="0"/>
      <w:tabs>
        <w:tab w:val="left" w:pos="357"/>
      </w:tabs>
      <w:spacing w:after="60" w:line="276" w:lineRule="auto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E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78F6"/>
    <w:rPr>
      <w:b/>
      <w:bCs/>
    </w:rPr>
  </w:style>
  <w:style w:type="paragraph" w:styleId="Akapitzlist">
    <w:name w:val="List Paragraph"/>
    <w:basedOn w:val="Normalny"/>
    <w:uiPriority w:val="34"/>
    <w:qFormat/>
    <w:rsid w:val="001441F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D15B4C"/>
    <w:rPr>
      <w:rFonts w:ascii="Calibri" w:eastAsia="Calibri" w:hAnsi="Calibri" w:cs="Calibri"/>
      <w:b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15B4C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48E"/>
  </w:style>
  <w:style w:type="paragraph" w:styleId="Stopka">
    <w:name w:val="footer"/>
    <w:basedOn w:val="Normalny"/>
    <w:link w:val="StopkaZnak"/>
    <w:uiPriority w:val="99"/>
    <w:unhideWhenUsed/>
    <w:rsid w:val="0096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48E"/>
  </w:style>
  <w:style w:type="character" w:styleId="Odwoaniedokomentarza">
    <w:name w:val="annotation reference"/>
    <w:basedOn w:val="Domylnaczcionkaakapitu"/>
    <w:uiPriority w:val="99"/>
    <w:semiHidden/>
    <w:unhideWhenUsed/>
    <w:rsid w:val="00643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3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3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3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3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30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YZK0m4StfNVG9IowCzZbd6cBQ==">AMUW2mV3X/9EMB3gmCZ0WtpXbsQgzoSmZayBDmdHbqy/thDHaD8wDUDQNKrmv+P9t2lVQfPDnwDbjnvxbARhWc1nUbxdfe7Hjb2Zzq/nzRtwoo1CRexQLmeeXcODKkBsDM3jcG4cMkJrThycSnHM3AFbcvhCEFYIaFp7gja2uJjsV9plDxjHT/fnBI2vzxzMpje15OJyF0+HZig2gU5YFbiCFINuBet1OiXkUvGQk24a0Hag1XwJs7k=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1570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Erasmus</dc:creator>
  <cp:lastModifiedBy>Agnieszka</cp:lastModifiedBy>
  <cp:revision>3</cp:revision>
  <dcterms:created xsi:type="dcterms:W3CDTF">2022-01-25T11:49:00Z</dcterms:created>
  <dcterms:modified xsi:type="dcterms:W3CDTF">2022-01-25T11:55:00Z</dcterms:modified>
</cp:coreProperties>
</file>