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655BF" w14:textId="77777777" w:rsidR="004A76A5" w:rsidRDefault="00E5470E" w:rsidP="00917C5D">
      <w:pPr>
        <w:rPr>
          <w:rFonts w:eastAsia="Times New Roman" w:cs="Calibri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B20E4C">
        <w:rPr>
          <w:rFonts w:eastAsia="Times New Roman" w:cs="Calibri"/>
          <w:lang w:eastAsia="pl-PL"/>
        </w:rPr>
        <w:t>1</w:t>
      </w:r>
      <w:r w:rsidR="004227F1" w:rsidRPr="00196F5F">
        <w:rPr>
          <w:rFonts w:eastAsia="Times New Roman" w:cs="Calibri"/>
          <w:lang w:eastAsia="pl-PL"/>
        </w:rPr>
        <w:t>.2024</w:t>
      </w:r>
      <w:r w:rsidR="00C65486">
        <w:rPr>
          <w:rFonts w:eastAsia="Times New Roman" w:cs="Calibri"/>
          <w:lang w:eastAsia="pl-PL"/>
        </w:rPr>
        <w:t xml:space="preserve"> </w:t>
      </w:r>
    </w:p>
    <w:p w14:paraId="1DEE1234" w14:textId="5D82A039" w:rsidR="00696ED4" w:rsidRDefault="00C64B7A" w:rsidP="00B20E4C">
      <w:pPr>
        <w:pStyle w:val="Nagwek1"/>
        <w:spacing w:after="360"/>
      </w:pPr>
      <w:r w:rsidRPr="0067115E">
        <w:t xml:space="preserve">UCHWAŁA nr </w:t>
      </w:r>
      <w:r w:rsidR="00A4283F">
        <w:t>5</w:t>
      </w:r>
      <w:r w:rsidR="004227F1">
        <w:t>/2024</w:t>
      </w:r>
    </w:p>
    <w:p w14:paraId="562DDCB5" w14:textId="1212EB2A" w:rsidR="0067115E" w:rsidRPr="004505E6" w:rsidRDefault="00C64B7A" w:rsidP="004505E6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4227F1" w:rsidRPr="004505E6">
        <w:t>20</w:t>
      </w:r>
      <w:r w:rsidR="00E5470E" w:rsidRPr="004505E6">
        <w:t xml:space="preserve"> </w:t>
      </w:r>
      <w:r w:rsidR="004227F1" w:rsidRPr="004505E6">
        <w:t>lutego 2024</w:t>
      </w:r>
      <w:r w:rsidR="00310D4F" w:rsidRPr="004505E6">
        <w:t xml:space="preserve"> </w:t>
      </w:r>
      <w:r w:rsidRPr="004505E6">
        <w:t>r.</w:t>
      </w:r>
    </w:p>
    <w:p w14:paraId="3878E871" w14:textId="2BF2AD52" w:rsidR="008E0851" w:rsidRPr="006D3AF4" w:rsidRDefault="006D3AF4" w:rsidP="00B20E4C">
      <w:pPr>
        <w:spacing w:after="240"/>
      </w:pPr>
      <w:r>
        <w:rPr>
          <w:b/>
        </w:rPr>
        <w:t xml:space="preserve">w sprawie: </w:t>
      </w:r>
      <w:r w:rsidR="00312DE1">
        <w:t>zatwierdzenia korekty planu rzeczowo-finansowego Akademii Sztuk Pięknych w Warszawie na rok 2023</w:t>
      </w:r>
    </w:p>
    <w:p w14:paraId="5CF5384E" w14:textId="009B6111" w:rsidR="00B20E4C" w:rsidRPr="00CE5D74" w:rsidRDefault="000310CF" w:rsidP="00B20E4C">
      <w:pPr>
        <w:spacing w:after="360"/>
      </w:pPr>
      <w:r w:rsidRPr="00C95757">
        <w:rPr>
          <w:lang w:eastAsia="pl-PL"/>
        </w:rPr>
        <w:t xml:space="preserve">Na podstawie </w:t>
      </w:r>
      <w:r w:rsidR="00312DE1">
        <w:rPr>
          <w:lang w:eastAsia="pl-PL"/>
        </w:rPr>
        <w:t>art. 28</w:t>
      </w:r>
      <w:r w:rsidR="006D3AF4">
        <w:rPr>
          <w:lang w:eastAsia="pl-PL"/>
        </w:rPr>
        <w:t xml:space="preserve"> ust.</w:t>
      </w:r>
      <w:r w:rsidR="00312DE1">
        <w:rPr>
          <w:lang w:eastAsia="pl-PL"/>
        </w:rPr>
        <w:t xml:space="preserve"> 1 pkt 16</w:t>
      </w:r>
      <w:r w:rsidR="00B62057">
        <w:rPr>
          <w:lang w:eastAsia="pl-PL"/>
        </w:rPr>
        <w:t xml:space="preserve"> ustawy </w:t>
      </w:r>
      <w:r w:rsidR="00312DE1">
        <w:rPr>
          <w:lang w:eastAsia="pl-PL"/>
        </w:rPr>
        <w:t>z dnia 20 lipca 2018 r. – Prawo o </w:t>
      </w:r>
      <w:r w:rsidR="00B62057">
        <w:rPr>
          <w:lang w:eastAsia="pl-PL"/>
        </w:rPr>
        <w:t xml:space="preserve">szkolnictwie wyższym </w:t>
      </w:r>
      <w:r w:rsidR="00312DE1">
        <w:rPr>
          <w:lang w:eastAsia="pl-PL"/>
        </w:rPr>
        <w:t xml:space="preserve">i nauce (t.j. Dz. U. z 2023 r., poz. 742 ze zm.) </w:t>
      </w:r>
      <w:r w:rsidR="002C36D3">
        <w:rPr>
          <w:lang w:eastAsia="pl-PL"/>
        </w:rPr>
        <w:t>oraz </w:t>
      </w:r>
      <w:r w:rsidR="00B62057">
        <w:t>§ 13</w:t>
      </w:r>
      <w:r w:rsidR="002C36D3">
        <w:t> </w:t>
      </w:r>
      <w:r w:rsidRPr="00C95757">
        <w:t xml:space="preserve">ust. </w:t>
      </w:r>
      <w:r w:rsidR="00312DE1">
        <w:t xml:space="preserve">16 i § 67 ust. 7 </w:t>
      </w:r>
      <w:r w:rsidR="00B4377B" w:rsidRPr="005E6D97">
        <w:t>Statutu Akademii Sztuk Pięknych</w:t>
      </w:r>
      <w:r w:rsidR="007736AB" w:rsidRPr="005E6D97">
        <w:t xml:space="preserve"> w </w:t>
      </w:r>
      <w:r w:rsidR="00131B6E" w:rsidRPr="005E6D97">
        <w:t>W</w:t>
      </w:r>
      <w:r w:rsidR="00C12441" w:rsidRPr="005E6D97">
        <w:t>arszawie</w:t>
      </w:r>
      <w:r w:rsidR="00F17D1C">
        <w:rPr>
          <w:i/>
        </w:rPr>
        <w:t xml:space="preserve"> </w:t>
      </w:r>
      <w:r w:rsidR="00B62057">
        <w:t>Senat postanawia</w:t>
      </w:r>
      <w:r w:rsidR="00B20E4C">
        <w:t>:</w:t>
      </w:r>
    </w:p>
    <w:p w14:paraId="3D845F46" w14:textId="48F49F62" w:rsidR="000F5B4E" w:rsidRPr="0067115E" w:rsidRDefault="000F5B4E" w:rsidP="008B0930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69E70126" w14:textId="782F178D" w:rsidR="00B20E4C" w:rsidRPr="0067115E" w:rsidRDefault="00312DE1" w:rsidP="00B20E4C">
      <w:pPr>
        <w:spacing w:after="360"/>
      </w:pPr>
      <w:r>
        <w:t>Zatwierdzić korektę planu rzeczowo-finansowego Uczelni na rok 2023</w:t>
      </w:r>
      <w:r w:rsidR="004A54F8">
        <w:t>.</w:t>
      </w:r>
    </w:p>
    <w:p w14:paraId="6619E4B4" w14:textId="3325B9D1" w:rsidR="00986917" w:rsidRDefault="00F40841" w:rsidP="008B0930">
      <w:pPr>
        <w:pStyle w:val="Nagwek3"/>
      </w:pPr>
      <w:r w:rsidRPr="00986917">
        <w:t>§</w:t>
      </w:r>
      <w:r w:rsidR="000173FB">
        <w:t xml:space="preserve"> </w:t>
      </w:r>
      <w:r w:rsidR="00B20E4C">
        <w:t>2</w:t>
      </w:r>
      <w:r w:rsidR="0067115E" w:rsidRPr="00986917">
        <w:t>.</w:t>
      </w:r>
    </w:p>
    <w:p w14:paraId="0EB49471" w14:textId="77777777" w:rsidR="000173FB" w:rsidRDefault="000173FB" w:rsidP="000173FB">
      <w:pPr>
        <w:spacing w:after="360"/>
      </w:pPr>
      <w:r>
        <w:t xml:space="preserve">Uchwała została podjęta za pośrednictwem komunikacji elektronicznej w głosowaniu tajnym w systemie </w:t>
      </w:r>
      <w:r w:rsidRPr="00A034CD">
        <w:rPr>
          <w:i/>
        </w:rPr>
        <w:t>Akademus</w:t>
      </w:r>
      <w:r>
        <w:t>.</w:t>
      </w:r>
      <w:bookmarkStart w:id="0" w:name="_GoBack"/>
      <w:bookmarkEnd w:id="0"/>
    </w:p>
    <w:p w14:paraId="7C80D03C" w14:textId="2A0EB794" w:rsidR="000173FB" w:rsidRDefault="000173FB" w:rsidP="000173FB">
      <w:pPr>
        <w:pStyle w:val="Nagwek3"/>
      </w:pPr>
      <w:r w:rsidRPr="00986917">
        <w:t>§</w:t>
      </w:r>
      <w:r>
        <w:t xml:space="preserve"> 3</w:t>
      </w:r>
      <w:r w:rsidRPr="00986917">
        <w:t>.</w:t>
      </w:r>
    </w:p>
    <w:p w14:paraId="3FCF5C25" w14:textId="270817AB" w:rsidR="00986917" w:rsidRDefault="000E3F7B" w:rsidP="00B20E4C">
      <w:pPr>
        <w:spacing w:after="600"/>
      </w:pPr>
      <w:r w:rsidRPr="00986917">
        <w:t xml:space="preserve">Uchwała wchodzi w życie z dniem </w:t>
      </w:r>
      <w:r w:rsidR="00C34746" w:rsidRPr="00986917">
        <w:t>podjęcia</w:t>
      </w:r>
      <w:r w:rsidRPr="00986917">
        <w:t>.</w:t>
      </w:r>
    </w:p>
    <w:p w14:paraId="677D8ED3" w14:textId="5F58D482" w:rsidR="00A61CCA" w:rsidRPr="00D259E0" w:rsidRDefault="00A61CCA" w:rsidP="0087248D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A61CCA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173FB"/>
    <w:rsid w:val="000216DE"/>
    <w:rsid w:val="000310CF"/>
    <w:rsid w:val="00044D5B"/>
    <w:rsid w:val="00045B8A"/>
    <w:rsid w:val="0007504F"/>
    <w:rsid w:val="00092C8E"/>
    <w:rsid w:val="000A1B34"/>
    <w:rsid w:val="000D2ADC"/>
    <w:rsid w:val="000E3F7B"/>
    <w:rsid w:val="000F5B4E"/>
    <w:rsid w:val="00131B6E"/>
    <w:rsid w:val="00151FF0"/>
    <w:rsid w:val="00196F5F"/>
    <w:rsid w:val="001B4806"/>
    <w:rsid w:val="001D5B0F"/>
    <w:rsid w:val="001D77C0"/>
    <w:rsid w:val="0020291E"/>
    <w:rsid w:val="0020547A"/>
    <w:rsid w:val="00210D7A"/>
    <w:rsid w:val="00236664"/>
    <w:rsid w:val="00244ACF"/>
    <w:rsid w:val="0024794E"/>
    <w:rsid w:val="0026648C"/>
    <w:rsid w:val="00267D19"/>
    <w:rsid w:val="00286BDE"/>
    <w:rsid w:val="0029709D"/>
    <w:rsid w:val="002A1424"/>
    <w:rsid w:val="002C36D3"/>
    <w:rsid w:val="002D3966"/>
    <w:rsid w:val="00306B08"/>
    <w:rsid w:val="00310D4F"/>
    <w:rsid w:val="00312DE1"/>
    <w:rsid w:val="003362DA"/>
    <w:rsid w:val="00373F50"/>
    <w:rsid w:val="003748A7"/>
    <w:rsid w:val="003832A6"/>
    <w:rsid w:val="00393839"/>
    <w:rsid w:val="003A27AE"/>
    <w:rsid w:val="003B1A3D"/>
    <w:rsid w:val="003B7258"/>
    <w:rsid w:val="003C685C"/>
    <w:rsid w:val="003E511C"/>
    <w:rsid w:val="003F1349"/>
    <w:rsid w:val="003F44BC"/>
    <w:rsid w:val="004227F1"/>
    <w:rsid w:val="004264C3"/>
    <w:rsid w:val="0044028D"/>
    <w:rsid w:val="0044667A"/>
    <w:rsid w:val="004505E6"/>
    <w:rsid w:val="004A54F8"/>
    <w:rsid w:val="004A6CD6"/>
    <w:rsid w:val="004A76A5"/>
    <w:rsid w:val="004D7B89"/>
    <w:rsid w:val="004E305B"/>
    <w:rsid w:val="00504115"/>
    <w:rsid w:val="00520976"/>
    <w:rsid w:val="00525FA3"/>
    <w:rsid w:val="00531B28"/>
    <w:rsid w:val="005364A4"/>
    <w:rsid w:val="005B6F04"/>
    <w:rsid w:val="005C0CB8"/>
    <w:rsid w:val="005D017C"/>
    <w:rsid w:val="005E6D97"/>
    <w:rsid w:val="005F34FC"/>
    <w:rsid w:val="005F48AE"/>
    <w:rsid w:val="00635B3B"/>
    <w:rsid w:val="0067115E"/>
    <w:rsid w:val="00696ED4"/>
    <w:rsid w:val="006C7E8D"/>
    <w:rsid w:val="006D3AF4"/>
    <w:rsid w:val="006D682E"/>
    <w:rsid w:val="00703ACF"/>
    <w:rsid w:val="00720F9D"/>
    <w:rsid w:val="00757F2F"/>
    <w:rsid w:val="007736AB"/>
    <w:rsid w:val="0077490D"/>
    <w:rsid w:val="007752D1"/>
    <w:rsid w:val="00776DAD"/>
    <w:rsid w:val="00780681"/>
    <w:rsid w:val="007F3CE6"/>
    <w:rsid w:val="00800E09"/>
    <w:rsid w:val="008063E5"/>
    <w:rsid w:val="008077D8"/>
    <w:rsid w:val="0083208B"/>
    <w:rsid w:val="00870599"/>
    <w:rsid w:val="0087248D"/>
    <w:rsid w:val="00875720"/>
    <w:rsid w:val="008917F8"/>
    <w:rsid w:val="008B0930"/>
    <w:rsid w:val="008C2E72"/>
    <w:rsid w:val="008C64CB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75ECF"/>
    <w:rsid w:val="00986917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408CE"/>
    <w:rsid w:val="00A4283F"/>
    <w:rsid w:val="00A44DA6"/>
    <w:rsid w:val="00A51813"/>
    <w:rsid w:val="00A535E2"/>
    <w:rsid w:val="00A61CCA"/>
    <w:rsid w:val="00A63D58"/>
    <w:rsid w:val="00A66B0F"/>
    <w:rsid w:val="00A71000"/>
    <w:rsid w:val="00A9409A"/>
    <w:rsid w:val="00AA209C"/>
    <w:rsid w:val="00AA2CA2"/>
    <w:rsid w:val="00AB6C16"/>
    <w:rsid w:val="00B114F2"/>
    <w:rsid w:val="00B20E4C"/>
    <w:rsid w:val="00B33C21"/>
    <w:rsid w:val="00B33DC3"/>
    <w:rsid w:val="00B43658"/>
    <w:rsid w:val="00B4377B"/>
    <w:rsid w:val="00B43CF2"/>
    <w:rsid w:val="00B45832"/>
    <w:rsid w:val="00B62057"/>
    <w:rsid w:val="00B716D6"/>
    <w:rsid w:val="00B9570E"/>
    <w:rsid w:val="00BD02D3"/>
    <w:rsid w:val="00C12441"/>
    <w:rsid w:val="00C274A0"/>
    <w:rsid w:val="00C34746"/>
    <w:rsid w:val="00C370E3"/>
    <w:rsid w:val="00C64B7A"/>
    <w:rsid w:val="00C65486"/>
    <w:rsid w:val="00C72E0A"/>
    <w:rsid w:val="00C95757"/>
    <w:rsid w:val="00CB40ED"/>
    <w:rsid w:val="00CB7208"/>
    <w:rsid w:val="00CD6D19"/>
    <w:rsid w:val="00CE0E1B"/>
    <w:rsid w:val="00CE2E73"/>
    <w:rsid w:val="00CE5D74"/>
    <w:rsid w:val="00D115F1"/>
    <w:rsid w:val="00D2535A"/>
    <w:rsid w:val="00D54E3E"/>
    <w:rsid w:val="00D73BA1"/>
    <w:rsid w:val="00D8137C"/>
    <w:rsid w:val="00DB1AA3"/>
    <w:rsid w:val="00DB2349"/>
    <w:rsid w:val="00DB6B99"/>
    <w:rsid w:val="00DC14F5"/>
    <w:rsid w:val="00DC4440"/>
    <w:rsid w:val="00DD06E9"/>
    <w:rsid w:val="00DD7CF5"/>
    <w:rsid w:val="00DE2A93"/>
    <w:rsid w:val="00DE6ABA"/>
    <w:rsid w:val="00DE79D1"/>
    <w:rsid w:val="00E027F3"/>
    <w:rsid w:val="00E1264D"/>
    <w:rsid w:val="00E13D9A"/>
    <w:rsid w:val="00E16D1A"/>
    <w:rsid w:val="00E22AA5"/>
    <w:rsid w:val="00E51683"/>
    <w:rsid w:val="00E53208"/>
    <w:rsid w:val="00E5470E"/>
    <w:rsid w:val="00E75E9B"/>
    <w:rsid w:val="00E83CE8"/>
    <w:rsid w:val="00E83ECD"/>
    <w:rsid w:val="00E8433D"/>
    <w:rsid w:val="00EC5F5B"/>
    <w:rsid w:val="00EE2383"/>
    <w:rsid w:val="00F01769"/>
    <w:rsid w:val="00F13406"/>
    <w:rsid w:val="00F17D1C"/>
    <w:rsid w:val="00F22170"/>
    <w:rsid w:val="00F36213"/>
    <w:rsid w:val="00F40841"/>
    <w:rsid w:val="00F43515"/>
    <w:rsid w:val="00F70D5F"/>
    <w:rsid w:val="00FA06C5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Małgorzata Durejko</cp:lastModifiedBy>
  <cp:revision>66</cp:revision>
  <cp:lastPrinted>2024-02-20T14:16:00Z</cp:lastPrinted>
  <dcterms:created xsi:type="dcterms:W3CDTF">2021-12-03T15:57:00Z</dcterms:created>
  <dcterms:modified xsi:type="dcterms:W3CDTF">2024-02-20T14:31:00Z</dcterms:modified>
</cp:coreProperties>
</file>