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94DD375" w:rsidR="0030283D" w:rsidRPr="006C64A9" w:rsidRDefault="00390CB3" w:rsidP="00DA0869">
      <w:pPr>
        <w:pBdr>
          <w:top w:val="nil"/>
          <w:left w:val="nil"/>
          <w:bottom w:val="nil"/>
          <w:right w:val="nil"/>
          <w:between w:val="nil"/>
        </w:pBdr>
        <w:ind w:right="20"/>
        <w:jc w:val="right"/>
        <w:rPr>
          <w:rFonts w:ascii="Verdana" w:eastAsia="Verdana" w:hAnsi="Verdana" w:cs="Verdana"/>
          <w:sz w:val="18"/>
          <w:szCs w:val="18"/>
        </w:rPr>
      </w:pPr>
      <w:r>
        <w:rPr>
          <w:rFonts w:ascii="Verdana" w:eastAsia="Verdana" w:hAnsi="Verdana" w:cs="Verdana"/>
          <w:sz w:val="18"/>
          <w:szCs w:val="18"/>
        </w:rPr>
        <w:t xml:space="preserve">Załącznik nr 1 </w:t>
      </w:r>
      <w:r>
        <w:rPr>
          <w:rFonts w:ascii="Verdana" w:eastAsia="Verdana" w:hAnsi="Verdana" w:cs="Verdana"/>
          <w:sz w:val="18"/>
          <w:szCs w:val="18"/>
        </w:rPr>
        <w:br/>
        <w:t>do Uchwały nr 43</w:t>
      </w:r>
      <w:r w:rsidR="006220A0" w:rsidRPr="006C64A9">
        <w:rPr>
          <w:rFonts w:ascii="Verdana" w:eastAsia="Verdana" w:hAnsi="Verdana" w:cs="Verdana"/>
          <w:sz w:val="18"/>
          <w:szCs w:val="18"/>
        </w:rPr>
        <w:t>/2023</w:t>
      </w:r>
      <w:r w:rsidR="00F04618" w:rsidRPr="006C64A9">
        <w:rPr>
          <w:rFonts w:ascii="Verdana" w:eastAsia="Verdana" w:hAnsi="Verdana" w:cs="Verdana"/>
          <w:sz w:val="18"/>
          <w:szCs w:val="18"/>
        </w:rPr>
        <w:br/>
        <w:t>Se</w:t>
      </w:r>
      <w:r w:rsidR="00DA0869" w:rsidRPr="006C64A9">
        <w:rPr>
          <w:rFonts w:ascii="Verdana" w:eastAsia="Verdana" w:hAnsi="Verdana" w:cs="Verdana"/>
          <w:sz w:val="18"/>
          <w:szCs w:val="18"/>
        </w:rPr>
        <w:t xml:space="preserve">natu ASP w Warszawie </w:t>
      </w:r>
      <w:r w:rsidR="00DA0869" w:rsidRPr="006C64A9">
        <w:rPr>
          <w:rFonts w:ascii="Verdana" w:eastAsia="Verdana" w:hAnsi="Verdana" w:cs="Verdana"/>
          <w:sz w:val="18"/>
          <w:szCs w:val="18"/>
        </w:rPr>
        <w:br/>
        <w:t xml:space="preserve">z </w:t>
      </w:r>
      <w:r w:rsidR="006220A0" w:rsidRPr="006C64A9">
        <w:rPr>
          <w:rFonts w:ascii="Verdana" w:eastAsia="Verdana" w:hAnsi="Verdana" w:cs="Verdana"/>
          <w:sz w:val="18"/>
          <w:szCs w:val="18"/>
        </w:rPr>
        <w:t>19 grudnia 2023</w:t>
      </w:r>
      <w:r w:rsidR="00F04618" w:rsidRPr="006C64A9">
        <w:rPr>
          <w:rFonts w:ascii="Verdana" w:eastAsia="Verdana" w:hAnsi="Verdana" w:cs="Verdana"/>
          <w:sz w:val="18"/>
          <w:szCs w:val="18"/>
        </w:rPr>
        <w:t xml:space="preserve"> r.</w:t>
      </w:r>
    </w:p>
    <w:p w14:paraId="00000002" w14:textId="77777777" w:rsidR="0030283D" w:rsidRDefault="0030283D" w:rsidP="00DA0869">
      <w:pPr>
        <w:pBdr>
          <w:top w:val="nil"/>
          <w:left w:val="nil"/>
          <w:bottom w:val="nil"/>
          <w:right w:val="nil"/>
          <w:between w:val="nil"/>
        </w:pBdr>
        <w:spacing w:line="360" w:lineRule="auto"/>
        <w:ind w:right="60"/>
        <w:rPr>
          <w:rFonts w:ascii="Verdana" w:eastAsia="Verdana" w:hAnsi="Verdana" w:cs="Verdana"/>
          <w:color w:val="000000"/>
          <w:sz w:val="18"/>
          <w:szCs w:val="18"/>
        </w:rPr>
      </w:pPr>
      <w:bookmarkStart w:id="0" w:name="_gjdgxs" w:colFirst="0" w:colLast="0"/>
      <w:bookmarkEnd w:id="0"/>
    </w:p>
    <w:p w14:paraId="00000003" w14:textId="77777777" w:rsidR="0030283D" w:rsidRDefault="00F04618" w:rsidP="00DA0869">
      <w:pPr>
        <w:pBdr>
          <w:top w:val="nil"/>
          <w:left w:val="nil"/>
          <w:bottom w:val="nil"/>
          <w:right w:val="nil"/>
          <w:between w:val="nil"/>
        </w:pBdr>
        <w:spacing w:line="360" w:lineRule="auto"/>
        <w:ind w:right="60"/>
        <w:jc w:val="center"/>
        <w:rPr>
          <w:rFonts w:ascii="Verdana" w:eastAsia="Verdana" w:hAnsi="Verdana" w:cs="Verdana"/>
          <w:b/>
          <w:color w:val="000000"/>
          <w:sz w:val="18"/>
          <w:szCs w:val="18"/>
        </w:rPr>
      </w:pPr>
      <w:r>
        <w:rPr>
          <w:rFonts w:ascii="Verdana" w:eastAsia="Verdana" w:hAnsi="Verdana" w:cs="Verdana"/>
          <w:b/>
          <w:color w:val="000000"/>
          <w:sz w:val="18"/>
          <w:szCs w:val="18"/>
        </w:rPr>
        <w:t>ZASADY</w:t>
      </w:r>
      <w:bookmarkStart w:id="1" w:name="30j0zll" w:colFirst="0" w:colLast="0"/>
      <w:bookmarkEnd w:id="1"/>
      <w:r>
        <w:rPr>
          <w:rFonts w:ascii="Verdana" w:eastAsia="Verdana" w:hAnsi="Verdana" w:cs="Verdana"/>
          <w:b/>
          <w:color w:val="000000"/>
          <w:sz w:val="18"/>
          <w:szCs w:val="18"/>
        </w:rPr>
        <w:t xml:space="preserve"> POTWIERDZANIA EFEKTÓW UCZENIA SIĘ</w:t>
      </w:r>
    </w:p>
    <w:p w14:paraId="00000004" w14:textId="77777777" w:rsidR="0030283D" w:rsidRDefault="00F04618" w:rsidP="00DA0869">
      <w:pPr>
        <w:pBdr>
          <w:top w:val="nil"/>
          <w:left w:val="nil"/>
          <w:bottom w:val="nil"/>
          <w:right w:val="nil"/>
          <w:between w:val="nil"/>
        </w:pBdr>
        <w:spacing w:line="360" w:lineRule="auto"/>
        <w:ind w:right="60"/>
        <w:jc w:val="center"/>
        <w:rPr>
          <w:rFonts w:ascii="Verdana" w:eastAsia="Verdana" w:hAnsi="Verdana" w:cs="Verdana"/>
          <w:color w:val="000000"/>
          <w:sz w:val="18"/>
          <w:szCs w:val="18"/>
        </w:rPr>
      </w:pPr>
      <w:proofErr w:type="gramStart"/>
      <w:r>
        <w:rPr>
          <w:rFonts w:ascii="Verdana" w:eastAsia="Verdana" w:hAnsi="Verdana" w:cs="Verdana"/>
          <w:color w:val="000000"/>
          <w:sz w:val="18"/>
          <w:szCs w:val="18"/>
        </w:rPr>
        <w:t>w</w:t>
      </w:r>
      <w:proofErr w:type="gramEnd"/>
      <w:r>
        <w:rPr>
          <w:rFonts w:ascii="Verdana" w:eastAsia="Verdana" w:hAnsi="Verdana" w:cs="Verdana"/>
          <w:color w:val="000000"/>
          <w:sz w:val="18"/>
          <w:szCs w:val="18"/>
        </w:rPr>
        <w:t xml:space="preserve"> Akademii Sztuk Pięknych w Warszawie</w:t>
      </w:r>
    </w:p>
    <w:p w14:paraId="00000005" w14:textId="77777777" w:rsidR="0030283D" w:rsidRDefault="0030283D" w:rsidP="00DA0869">
      <w:pPr>
        <w:pBdr>
          <w:top w:val="nil"/>
          <w:left w:val="nil"/>
          <w:bottom w:val="nil"/>
          <w:right w:val="nil"/>
          <w:between w:val="nil"/>
        </w:pBdr>
        <w:spacing w:line="360" w:lineRule="auto"/>
        <w:ind w:right="60"/>
        <w:jc w:val="center"/>
        <w:rPr>
          <w:rFonts w:ascii="Verdana" w:eastAsia="Verdana" w:hAnsi="Verdana" w:cs="Verdana"/>
          <w:color w:val="000000"/>
          <w:sz w:val="18"/>
          <w:szCs w:val="18"/>
        </w:rPr>
      </w:pPr>
      <w:bookmarkStart w:id="2" w:name="_GoBack"/>
      <w:bookmarkEnd w:id="2"/>
    </w:p>
    <w:p w14:paraId="00000006" w14:textId="77777777" w:rsidR="0030283D" w:rsidRDefault="00F04618" w:rsidP="00DA0869">
      <w:pPr>
        <w:keepNext/>
        <w:keepLines/>
        <w:pBdr>
          <w:top w:val="nil"/>
          <w:left w:val="nil"/>
          <w:bottom w:val="nil"/>
          <w:right w:val="nil"/>
          <w:between w:val="nil"/>
        </w:pBdr>
        <w:spacing w:line="360" w:lineRule="auto"/>
        <w:ind w:right="60"/>
        <w:jc w:val="center"/>
        <w:rPr>
          <w:rFonts w:ascii="Verdana" w:eastAsia="Verdana" w:hAnsi="Verdana" w:cs="Verdana"/>
          <w:b/>
          <w:color w:val="000000"/>
          <w:sz w:val="18"/>
          <w:szCs w:val="18"/>
        </w:rPr>
      </w:pPr>
      <w:bookmarkStart w:id="3" w:name="1fob9te" w:colFirst="0" w:colLast="0"/>
      <w:bookmarkEnd w:id="3"/>
      <w:r>
        <w:rPr>
          <w:rFonts w:ascii="Verdana" w:eastAsia="Verdana" w:hAnsi="Verdana" w:cs="Verdana"/>
          <w:b/>
          <w:color w:val="000000"/>
          <w:sz w:val="18"/>
          <w:szCs w:val="18"/>
        </w:rPr>
        <w:t>Postanowienia ogólne</w:t>
      </w:r>
    </w:p>
    <w:p w14:paraId="00000007" w14:textId="33C58E61" w:rsidR="0030283D" w:rsidRDefault="00F04618" w:rsidP="00DA0869">
      <w:pPr>
        <w:pBdr>
          <w:top w:val="nil"/>
          <w:left w:val="nil"/>
          <w:bottom w:val="nil"/>
          <w:right w:val="nil"/>
          <w:between w:val="nil"/>
        </w:pBdr>
        <w:spacing w:before="120" w:after="120" w:line="360" w:lineRule="auto"/>
        <w:ind w:right="62"/>
        <w:jc w:val="center"/>
        <w:rPr>
          <w:rFonts w:ascii="Verdana" w:eastAsia="Verdana" w:hAnsi="Verdana" w:cs="Verdana"/>
          <w:color w:val="000000"/>
          <w:sz w:val="18"/>
          <w:szCs w:val="18"/>
        </w:rPr>
      </w:pPr>
      <w:r>
        <w:rPr>
          <w:rFonts w:ascii="Verdana" w:eastAsia="Verdana" w:hAnsi="Verdana" w:cs="Verdana"/>
          <w:color w:val="000000"/>
          <w:sz w:val="18"/>
          <w:szCs w:val="18"/>
        </w:rPr>
        <w:t>§</w:t>
      </w:r>
      <w:r w:rsidR="00A17E05">
        <w:rPr>
          <w:rFonts w:ascii="Verdana" w:eastAsia="Verdana" w:hAnsi="Verdana" w:cs="Verdana"/>
          <w:color w:val="000000"/>
          <w:sz w:val="18"/>
          <w:szCs w:val="18"/>
        </w:rPr>
        <w:t xml:space="preserve"> </w:t>
      </w:r>
      <w:r>
        <w:rPr>
          <w:rFonts w:ascii="Verdana" w:eastAsia="Verdana" w:hAnsi="Verdana" w:cs="Verdana"/>
          <w:color w:val="000000"/>
          <w:sz w:val="18"/>
          <w:szCs w:val="18"/>
        </w:rPr>
        <w:t>1</w:t>
      </w:r>
      <w:r w:rsidR="00DA0869">
        <w:rPr>
          <w:rFonts w:ascii="Verdana" w:eastAsia="Verdana" w:hAnsi="Verdana" w:cs="Verdana"/>
          <w:color w:val="000000"/>
          <w:sz w:val="18"/>
          <w:szCs w:val="18"/>
        </w:rPr>
        <w:t>.</w:t>
      </w:r>
    </w:p>
    <w:p w14:paraId="00000008" w14:textId="77777777" w:rsidR="0030283D" w:rsidRDefault="00F04618" w:rsidP="00DA0869">
      <w:pPr>
        <w:numPr>
          <w:ilvl w:val="0"/>
          <w:numId w:val="16"/>
        </w:numPr>
        <w:pBdr>
          <w:top w:val="nil"/>
          <w:left w:val="nil"/>
          <w:bottom w:val="nil"/>
          <w:right w:val="nil"/>
          <w:between w:val="nil"/>
        </w:pBdr>
        <w:spacing w:line="360" w:lineRule="auto"/>
        <w:ind w:left="340" w:hanging="340"/>
        <w:rPr>
          <w:rFonts w:ascii="Verdana" w:eastAsia="Verdana" w:hAnsi="Verdana" w:cs="Verdana"/>
          <w:color w:val="000000"/>
          <w:sz w:val="18"/>
          <w:szCs w:val="18"/>
        </w:rPr>
      </w:pPr>
      <w:r>
        <w:rPr>
          <w:rFonts w:ascii="Verdana" w:eastAsia="Verdana" w:hAnsi="Verdana" w:cs="Verdana"/>
          <w:color w:val="000000"/>
          <w:sz w:val="18"/>
          <w:szCs w:val="18"/>
        </w:rPr>
        <w:t>Niniejsze Zasady, określają:</w:t>
      </w:r>
    </w:p>
    <w:p w14:paraId="00000009" w14:textId="77777777" w:rsidR="0030283D" w:rsidRDefault="00F04618" w:rsidP="00DA0869">
      <w:pPr>
        <w:numPr>
          <w:ilvl w:val="0"/>
          <w:numId w:val="17"/>
        </w:numPr>
        <w:pBdr>
          <w:top w:val="nil"/>
          <w:left w:val="nil"/>
          <w:bottom w:val="nil"/>
          <w:right w:val="nil"/>
          <w:between w:val="nil"/>
        </w:pBdr>
        <w:spacing w:line="360" w:lineRule="auto"/>
        <w:ind w:left="42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zasady</w:t>
      </w:r>
      <w:proofErr w:type="gramEnd"/>
      <w:r>
        <w:rPr>
          <w:rFonts w:ascii="Verdana" w:eastAsia="Verdana" w:hAnsi="Verdana" w:cs="Verdana"/>
          <w:color w:val="000000"/>
          <w:sz w:val="18"/>
          <w:szCs w:val="18"/>
        </w:rPr>
        <w:t>, warunki i tryb potwierdzania efektów uczenia się,</w:t>
      </w:r>
    </w:p>
    <w:p w14:paraId="0000000A" w14:textId="77777777" w:rsidR="0030283D" w:rsidRDefault="00F04618" w:rsidP="00DA0869">
      <w:pPr>
        <w:numPr>
          <w:ilvl w:val="0"/>
          <w:numId w:val="17"/>
        </w:numPr>
        <w:pBdr>
          <w:top w:val="nil"/>
          <w:left w:val="nil"/>
          <w:bottom w:val="nil"/>
          <w:right w:val="nil"/>
          <w:between w:val="nil"/>
        </w:pBdr>
        <w:spacing w:line="360" w:lineRule="auto"/>
        <w:ind w:left="42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sposób</w:t>
      </w:r>
      <w:proofErr w:type="gramEnd"/>
      <w:r>
        <w:rPr>
          <w:rFonts w:ascii="Verdana" w:eastAsia="Verdana" w:hAnsi="Verdana" w:cs="Verdana"/>
          <w:color w:val="000000"/>
          <w:sz w:val="18"/>
          <w:szCs w:val="18"/>
        </w:rPr>
        <w:t xml:space="preserve"> powoływania i tryb działania komisji weryfikujących efekty uczenia się.</w:t>
      </w:r>
    </w:p>
    <w:p w14:paraId="0000000B" w14:textId="540F5893" w:rsidR="0030283D" w:rsidRDefault="00F04618" w:rsidP="00DA0869">
      <w:pPr>
        <w:numPr>
          <w:ilvl w:val="0"/>
          <w:numId w:val="16"/>
        </w:numPr>
        <w:pBdr>
          <w:top w:val="nil"/>
          <w:left w:val="nil"/>
          <w:bottom w:val="nil"/>
          <w:right w:val="nil"/>
          <w:between w:val="nil"/>
        </w:pBdr>
        <w:spacing w:line="360" w:lineRule="auto"/>
        <w:ind w:left="340" w:right="20" w:hanging="340"/>
        <w:rPr>
          <w:rFonts w:ascii="Verdana" w:eastAsia="Verdana" w:hAnsi="Verdana" w:cs="Verdana"/>
          <w:color w:val="000000"/>
          <w:sz w:val="18"/>
          <w:szCs w:val="18"/>
        </w:rPr>
      </w:pPr>
      <w:r>
        <w:rPr>
          <w:rFonts w:ascii="Verdana" w:eastAsia="Verdana" w:hAnsi="Verdana" w:cs="Verdana"/>
          <w:color w:val="000000"/>
          <w:sz w:val="18"/>
          <w:szCs w:val="18"/>
        </w:rPr>
        <w:t>Przepisy Zasad stosuje się do osób ubiegających się o potw</w:t>
      </w:r>
      <w:r w:rsidR="00DA0869">
        <w:rPr>
          <w:rFonts w:ascii="Verdana" w:eastAsia="Verdana" w:hAnsi="Verdana" w:cs="Verdana"/>
          <w:color w:val="000000"/>
          <w:sz w:val="18"/>
          <w:szCs w:val="18"/>
        </w:rPr>
        <w:t>ierdzenie efektów uczenia się w </w:t>
      </w:r>
      <w:r>
        <w:rPr>
          <w:rFonts w:ascii="Verdana" w:eastAsia="Verdana" w:hAnsi="Verdana" w:cs="Verdana"/>
          <w:color w:val="000000"/>
          <w:sz w:val="18"/>
          <w:szCs w:val="18"/>
        </w:rPr>
        <w:t xml:space="preserve">Akademii Sztuk Pięknych w Warszawie (zwaną dalej także „ASP w Warszawie") począwszy od ubiegających się o przyjęcie na studia na rok akademicki </w:t>
      </w:r>
      <w:r>
        <w:rPr>
          <w:rFonts w:ascii="Verdana" w:eastAsia="Verdana" w:hAnsi="Verdana" w:cs="Verdana"/>
          <w:sz w:val="18"/>
          <w:szCs w:val="18"/>
        </w:rPr>
        <w:t>2023/2024</w:t>
      </w:r>
      <w:r w:rsidR="00DA0869">
        <w:rPr>
          <w:rFonts w:ascii="Verdana" w:eastAsia="Verdana" w:hAnsi="Verdana" w:cs="Verdana"/>
          <w:sz w:val="18"/>
          <w:szCs w:val="18"/>
        </w:rPr>
        <w:t>.</w:t>
      </w:r>
    </w:p>
    <w:p w14:paraId="0000000C" w14:textId="2235FEF1" w:rsidR="0030283D" w:rsidRDefault="00F04618" w:rsidP="00DA0869">
      <w:pPr>
        <w:pBdr>
          <w:top w:val="nil"/>
          <w:left w:val="nil"/>
          <w:bottom w:val="nil"/>
          <w:right w:val="nil"/>
          <w:between w:val="nil"/>
        </w:pBdr>
        <w:spacing w:before="120" w:after="120" w:line="360" w:lineRule="auto"/>
        <w:ind w:right="62"/>
        <w:jc w:val="center"/>
        <w:rPr>
          <w:rFonts w:ascii="Verdana" w:eastAsia="Verdana" w:hAnsi="Verdana" w:cs="Verdana"/>
          <w:color w:val="000000"/>
          <w:sz w:val="18"/>
          <w:szCs w:val="18"/>
        </w:rPr>
      </w:pPr>
      <w:r>
        <w:rPr>
          <w:rFonts w:ascii="Verdana" w:eastAsia="Verdana" w:hAnsi="Verdana" w:cs="Verdana"/>
          <w:color w:val="000000"/>
          <w:sz w:val="18"/>
          <w:szCs w:val="18"/>
        </w:rPr>
        <w:t>§</w:t>
      </w:r>
      <w:r w:rsidR="00A17E05">
        <w:rPr>
          <w:rFonts w:ascii="Verdana" w:eastAsia="Verdana" w:hAnsi="Verdana" w:cs="Verdana"/>
          <w:color w:val="000000"/>
          <w:sz w:val="18"/>
          <w:szCs w:val="18"/>
        </w:rPr>
        <w:t xml:space="preserve"> </w:t>
      </w:r>
      <w:r>
        <w:rPr>
          <w:rFonts w:ascii="Verdana" w:eastAsia="Verdana" w:hAnsi="Verdana" w:cs="Verdana"/>
          <w:color w:val="000000"/>
          <w:sz w:val="18"/>
          <w:szCs w:val="18"/>
        </w:rPr>
        <w:t>2</w:t>
      </w:r>
      <w:r w:rsidR="00DA0869">
        <w:rPr>
          <w:rFonts w:ascii="Verdana" w:eastAsia="Verdana" w:hAnsi="Verdana" w:cs="Verdana"/>
          <w:color w:val="000000"/>
          <w:sz w:val="18"/>
          <w:szCs w:val="18"/>
        </w:rPr>
        <w:t>.</w:t>
      </w:r>
    </w:p>
    <w:p w14:paraId="0000000D" w14:textId="77777777" w:rsidR="0030283D" w:rsidRDefault="00F04618" w:rsidP="00DA0869">
      <w:pPr>
        <w:numPr>
          <w:ilvl w:val="0"/>
          <w:numId w:val="31"/>
        </w:numPr>
        <w:pBdr>
          <w:top w:val="nil"/>
          <w:left w:val="nil"/>
          <w:bottom w:val="nil"/>
          <w:right w:val="nil"/>
          <w:between w:val="nil"/>
        </w:pBdr>
        <w:spacing w:line="360" w:lineRule="auto"/>
        <w:ind w:left="426" w:hanging="426"/>
        <w:rPr>
          <w:rFonts w:ascii="Verdana" w:eastAsia="Verdana" w:hAnsi="Verdana" w:cs="Verdana"/>
          <w:color w:val="000000"/>
          <w:sz w:val="18"/>
          <w:szCs w:val="18"/>
        </w:rPr>
      </w:pPr>
      <w:r>
        <w:rPr>
          <w:rFonts w:ascii="Verdana" w:eastAsia="Verdana" w:hAnsi="Verdana" w:cs="Verdana"/>
          <w:color w:val="000000"/>
          <w:sz w:val="18"/>
          <w:szCs w:val="18"/>
        </w:rPr>
        <w:t>Użyte w Zasadach określenia oznaczają:</w:t>
      </w:r>
    </w:p>
    <w:p w14:paraId="0000000E" w14:textId="58336A58" w:rsidR="0030283D" w:rsidRPr="00E874D6" w:rsidRDefault="00DA0869" w:rsidP="00DA0869">
      <w:pPr>
        <w:numPr>
          <w:ilvl w:val="0"/>
          <w:numId w:val="18"/>
        </w:numPr>
        <w:pBdr>
          <w:top w:val="nil"/>
          <w:left w:val="nil"/>
          <w:bottom w:val="nil"/>
          <w:right w:val="nil"/>
          <w:between w:val="nil"/>
        </w:pBdr>
        <w:spacing w:line="360" w:lineRule="auto"/>
        <w:ind w:left="420" w:right="20" w:hanging="280"/>
        <w:rPr>
          <w:rFonts w:ascii="Verdana" w:eastAsia="Verdana" w:hAnsi="Verdana" w:cs="Verdana"/>
          <w:sz w:val="18"/>
          <w:szCs w:val="18"/>
        </w:rPr>
      </w:pPr>
      <w:proofErr w:type="gramStart"/>
      <w:r>
        <w:rPr>
          <w:rFonts w:ascii="Verdana" w:eastAsia="Verdana" w:hAnsi="Verdana" w:cs="Verdana"/>
          <w:color w:val="000000"/>
          <w:sz w:val="18"/>
          <w:szCs w:val="18"/>
        </w:rPr>
        <w:t>ustawa</w:t>
      </w:r>
      <w:proofErr w:type="gramEnd"/>
      <w:r>
        <w:rPr>
          <w:rFonts w:ascii="Verdana" w:eastAsia="Verdana" w:hAnsi="Verdana" w:cs="Verdana"/>
          <w:color w:val="000000"/>
          <w:sz w:val="18"/>
          <w:szCs w:val="18"/>
        </w:rPr>
        <w:t xml:space="preserve"> – </w:t>
      </w:r>
      <w:r w:rsidR="002A6B4E">
        <w:rPr>
          <w:rFonts w:ascii="Verdana" w:eastAsia="Verdana" w:hAnsi="Verdana" w:cs="Verdana"/>
          <w:color w:val="000000"/>
          <w:sz w:val="18"/>
          <w:szCs w:val="18"/>
        </w:rPr>
        <w:t>ustawę z dnia 20 lipca 2018 r. –</w:t>
      </w:r>
      <w:r w:rsidR="00F04618">
        <w:rPr>
          <w:rFonts w:ascii="Verdana" w:eastAsia="Verdana" w:hAnsi="Verdana" w:cs="Verdana"/>
          <w:color w:val="000000"/>
          <w:sz w:val="18"/>
          <w:szCs w:val="18"/>
        </w:rPr>
        <w:t xml:space="preserve"> Prawo o szkolni</w:t>
      </w:r>
      <w:r>
        <w:rPr>
          <w:rFonts w:ascii="Verdana" w:eastAsia="Verdana" w:hAnsi="Verdana" w:cs="Verdana"/>
          <w:color w:val="000000"/>
          <w:sz w:val="18"/>
          <w:szCs w:val="18"/>
        </w:rPr>
        <w:t xml:space="preserve">ctwie wyższym i </w:t>
      </w:r>
      <w:r w:rsidRPr="00E874D6">
        <w:rPr>
          <w:rFonts w:ascii="Verdana" w:eastAsia="Verdana" w:hAnsi="Verdana" w:cs="Verdana"/>
          <w:sz w:val="18"/>
          <w:szCs w:val="18"/>
        </w:rPr>
        <w:t>nauce (</w:t>
      </w:r>
      <w:r w:rsidR="00291C1C" w:rsidRPr="00E874D6">
        <w:rPr>
          <w:rFonts w:ascii="Verdana" w:eastAsia="Verdana" w:hAnsi="Verdana" w:cs="Verdana"/>
          <w:sz w:val="18"/>
          <w:szCs w:val="18"/>
        </w:rPr>
        <w:t>t.</w:t>
      </w:r>
      <w:r w:rsidR="00A94356" w:rsidRPr="00E874D6">
        <w:rPr>
          <w:rFonts w:ascii="Verdana" w:eastAsia="Verdana" w:hAnsi="Verdana" w:cs="Verdana"/>
          <w:sz w:val="18"/>
          <w:szCs w:val="18"/>
        </w:rPr>
        <w:t xml:space="preserve"> </w:t>
      </w:r>
      <w:r w:rsidR="00405DBE" w:rsidRPr="00E874D6">
        <w:rPr>
          <w:rFonts w:ascii="Verdana" w:eastAsia="Verdana" w:hAnsi="Verdana" w:cs="Verdana"/>
          <w:sz w:val="18"/>
          <w:szCs w:val="18"/>
        </w:rPr>
        <w:t xml:space="preserve">j. </w:t>
      </w:r>
      <w:r w:rsidRPr="00E874D6">
        <w:rPr>
          <w:rFonts w:ascii="Verdana" w:eastAsia="Verdana" w:hAnsi="Verdana" w:cs="Verdana"/>
          <w:sz w:val="18"/>
          <w:szCs w:val="18"/>
        </w:rPr>
        <w:t xml:space="preserve">Dz. U. </w:t>
      </w:r>
      <w:proofErr w:type="gramStart"/>
      <w:r w:rsidRPr="00E874D6">
        <w:rPr>
          <w:rFonts w:ascii="Verdana" w:eastAsia="Verdana" w:hAnsi="Verdana" w:cs="Verdana"/>
          <w:sz w:val="18"/>
          <w:szCs w:val="18"/>
        </w:rPr>
        <w:t>z</w:t>
      </w:r>
      <w:proofErr w:type="gramEnd"/>
      <w:r w:rsidRPr="00E874D6">
        <w:rPr>
          <w:rFonts w:ascii="Verdana" w:eastAsia="Verdana" w:hAnsi="Verdana" w:cs="Verdana"/>
          <w:sz w:val="18"/>
          <w:szCs w:val="18"/>
        </w:rPr>
        <w:t> </w:t>
      </w:r>
      <w:r w:rsidR="00F04618" w:rsidRPr="00E874D6">
        <w:rPr>
          <w:rFonts w:ascii="Verdana" w:eastAsia="Verdana" w:hAnsi="Verdana" w:cs="Verdana"/>
          <w:sz w:val="18"/>
          <w:szCs w:val="18"/>
        </w:rPr>
        <w:t>2023</w:t>
      </w:r>
      <w:r w:rsidRPr="00E874D6">
        <w:rPr>
          <w:rFonts w:ascii="Verdana" w:eastAsia="Verdana" w:hAnsi="Verdana" w:cs="Verdana"/>
          <w:sz w:val="18"/>
          <w:szCs w:val="18"/>
        </w:rPr>
        <w:t> </w:t>
      </w:r>
      <w:r w:rsidR="00F04618" w:rsidRPr="00E874D6">
        <w:rPr>
          <w:rFonts w:ascii="Verdana" w:eastAsia="Verdana" w:hAnsi="Verdana" w:cs="Verdana"/>
          <w:sz w:val="18"/>
          <w:szCs w:val="18"/>
        </w:rPr>
        <w:t>r., poz. 742 ze zmianami),</w:t>
      </w:r>
    </w:p>
    <w:p w14:paraId="0000000F" w14:textId="5EAE2283" w:rsidR="0030283D" w:rsidRDefault="00DA0869" w:rsidP="00DA0869">
      <w:pPr>
        <w:numPr>
          <w:ilvl w:val="0"/>
          <w:numId w:val="18"/>
        </w:numPr>
        <w:pBdr>
          <w:top w:val="nil"/>
          <w:left w:val="nil"/>
          <w:bottom w:val="nil"/>
          <w:right w:val="nil"/>
          <w:between w:val="nil"/>
        </w:pBdr>
        <w:spacing w:line="360" w:lineRule="auto"/>
        <w:ind w:left="420" w:hanging="280"/>
        <w:rPr>
          <w:rFonts w:ascii="Verdana" w:eastAsia="Verdana" w:hAnsi="Verdana" w:cs="Verdana"/>
          <w:color w:val="000000"/>
          <w:sz w:val="18"/>
          <w:szCs w:val="18"/>
        </w:rPr>
      </w:pPr>
      <w:proofErr w:type="gramStart"/>
      <w:r>
        <w:rPr>
          <w:rFonts w:ascii="Verdana" w:eastAsia="Verdana" w:hAnsi="Verdana" w:cs="Verdana"/>
          <w:color w:val="000000"/>
          <w:sz w:val="18"/>
          <w:szCs w:val="18"/>
        </w:rPr>
        <w:t>kierownik</w:t>
      </w:r>
      <w:proofErr w:type="gramEnd"/>
      <w:r>
        <w:rPr>
          <w:rFonts w:ascii="Verdana" w:eastAsia="Verdana" w:hAnsi="Verdana" w:cs="Verdana"/>
          <w:color w:val="000000"/>
          <w:sz w:val="18"/>
          <w:szCs w:val="18"/>
        </w:rPr>
        <w:t xml:space="preserve"> jednostki – </w:t>
      </w:r>
      <w:r w:rsidR="00F04618">
        <w:rPr>
          <w:rFonts w:ascii="Verdana" w:eastAsia="Verdana" w:hAnsi="Verdana" w:cs="Verdana"/>
          <w:color w:val="000000"/>
          <w:sz w:val="18"/>
          <w:szCs w:val="18"/>
        </w:rPr>
        <w:t>Dziekana Wydziału lub kierownika innej jednostki,</w:t>
      </w:r>
    </w:p>
    <w:p w14:paraId="00000010" w14:textId="77777777" w:rsidR="0030283D" w:rsidRDefault="00F04618" w:rsidP="00DA0869">
      <w:pPr>
        <w:numPr>
          <w:ilvl w:val="0"/>
          <w:numId w:val="18"/>
        </w:numPr>
        <w:pBdr>
          <w:top w:val="nil"/>
          <w:left w:val="nil"/>
          <w:bottom w:val="nil"/>
          <w:right w:val="nil"/>
          <w:between w:val="nil"/>
        </w:pBdr>
        <w:spacing w:line="360" w:lineRule="auto"/>
        <w:ind w:left="420" w:hanging="280"/>
        <w:rPr>
          <w:rFonts w:ascii="Times New Roman" w:eastAsia="Times New Roman" w:hAnsi="Times New Roman" w:cs="Times New Roman"/>
          <w:color w:val="000000"/>
          <w:sz w:val="21"/>
          <w:szCs w:val="21"/>
        </w:rPr>
      </w:pPr>
      <w:proofErr w:type="gramStart"/>
      <w:r>
        <w:rPr>
          <w:rFonts w:ascii="Verdana" w:eastAsia="Verdana" w:hAnsi="Verdana" w:cs="Verdana"/>
          <w:color w:val="000000"/>
          <w:sz w:val="18"/>
          <w:szCs w:val="18"/>
        </w:rPr>
        <w:t>program</w:t>
      </w:r>
      <w:proofErr w:type="gramEnd"/>
      <w:r>
        <w:rPr>
          <w:rFonts w:ascii="Verdana" w:eastAsia="Verdana" w:hAnsi="Verdana" w:cs="Verdana"/>
          <w:color w:val="000000"/>
          <w:sz w:val="18"/>
          <w:szCs w:val="18"/>
        </w:rPr>
        <w:t xml:space="preserve"> studiów: </w:t>
      </w:r>
    </w:p>
    <w:p w14:paraId="00000011" w14:textId="77777777" w:rsidR="0030283D" w:rsidRDefault="00F04618" w:rsidP="00DA0869">
      <w:pPr>
        <w:spacing w:line="360" w:lineRule="auto"/>
        <w:ind w:left="426"/>
        <w:rPr>
          <w:rFonts w:ascii="Verdana" w:eastAsia="Verdana" w:hAnsi="Verdana" w:cs="Verdana"/>
          <w:sz w:val="18"/>
          <w:szCs w:val="18"/>
        </w:rPr>
      </w:pPr>
      <w:proofErr w:type="gramStart"/>
      <w:r>
        <w:rPr>
          <w:rFonts w:ascii="Verdana" w:eastAsia="Verdana" w:hAnsi="Verdana" w:cs="Verdana"/>
          <w:sz w:val="18"/>
          <w:szCs w:val="18"/>
        </w:rPr>
        <w:t>a</w:t>
      </w:r>
      <w:proofErr w:type="gramEnd"/>
      <w:r>
        <w:rPr>
          <w:rFonts w:ascii="Verdana" w:eastAsia="Verdana" w:hAnsi="Verdana" w:cs="Verdana"/>
          <w:sz w:val="18"/>
          <w:szCs w:val="18"/>
        </w:rPr>
        <w:t xml:space="preserve">) efekty uczenia się, o których mowa w ustawie z dnia 22 grudnia 2015 r. o Zintegrowanym Systemie Kwalifikacji, z uwzględnieniem uniwersalnych charakterystyk pierwszego stopnia określonych w tej ustawie oraz charakterystyk drugiego stopnia określonych w przepisach wydanych na podstawie art. 7 ust. 3 tej ustawy; </w:t>
      </w:r>
    </w:p>
    <w:p w14:paraId="00000012" w14:textId="77777777" w:rsidR="0030283D" w:rsidRDefault="00F04618" w:rsidP="00DA0869">
      <w:pPr>
        <w:spacing w:line="360" w:lineRule="auto"/>
        <w:ind w:left="426"/>
        <w:rPr>
          <w:rFonts w:ascii="Verdana" w:eastAsia="Verdana" w:hAnsi="Verdana" w:cs="Verdana"/>
          <w:sz w:val="18"/>
          <w:szCs w:val="18"/>
        </w:rPr>
      </w:pPr>
      <w:proofErr w:type="gramStart"/>
      <w:r>
        <w:rPr>
          <w:rFonts w:ascii="Verdana" w:eastAsia="Verdana" w:hAnsi="Verdana" w:cs="Verdana"/>
          <w:sz w:val="18"/>
          <w:szCs w:val="18"/>
        </w:rPr>
        <w:t>b</w:t>
      </w:r>
      <w:proofErr w:type="gramEnd"/>
      <w:r>
        <w:rPr>
          <w:rFonts w:ascii="Verdana" w:eastAsia="Verdana" w:hAnsi="Verdana" w:cs="Verdana"/>
          <w:sz w:val="18"/>
          <w:szCs w:val="18"/>
        </w:rPr>
        <w:t xml:space="preserve">) opis procesu prowadzącego do uzyskania efektów uczenia się; </w:t>
      </w:r>
    </w:p>
    <w:p w14:paraId="00000014" w14:textId="3EAC024B" w:rsidR="0030283D" w:rsidRDefault="00F04618" w:rsidP="00DA0869">
      <w:pPr>
        <w:spacing w:line="360" w:lineRule="auto"/>
        <w:ind w:left="426"/>
        <w:rPr>
          <w:rFonts w:ascii="Verdana" w:eastAsia="Verdana" w:hAnsi="Verdana" w:cs="Verdana"/>
          <w:sz w:val="18"/>
          <w:szCs w:val="18"/>
        </w:rPr>
      </w:pPr>
      <w:proofErr w:type="gramStart"/>
      <w:r>
        <w:rPr>
          <w:rFonts w:ascii="Verdana" w:eastAsia="Verdana" w:hAnsi="Verdana" w:cs="Verdana"/>
          <w:sz w:val="18"/>
          <w:szCs w:val="18"/>
        </w:rPr>
        <w:t>c</w:t>
      </w:r>
      <w:proofErr w:type="gramEnd"/>
      <w:r>
        <w:rPr>
          <w:rFonts w:ascii="Verdana" w:eastAsia="Verdana" w:hAnsi="Verdana" w:cs="Verdana"/>
          <w:sz w:val="18"/>
          <w:szCs w:val="18"/>
        </w:rPr>
        <w:t>) liczbę punktów ECTS przypisanych do zajęć;</w:t>
      </w:r>
    </w:p>
    <w:p w14:paraId="00000015" w14:textId="3011841E" w:rsidR="0030283D" w:rsidRDefault="00DA0869" w:rsidP="00DA0869">
      <w:pPr>
        <w:numPr>
          <w:ilvl w:val="0"/>
          <w:numId w:val="18"/>
        </w:numPr>
        <w:pBdr>
          <w:top w:val="nil"/>
          <w:left w:val="nil"/>
          <w:bottom w:val="nil"/>
          <w:right w:val="nil"/>
          <w:between w:val="nil"/>
        </w:pBdr>
        <w:spacing w:line="360" w:lineRule="auto"/>
        <w:ind w:left="420" w:right="20" w:hanging="280"/>
        <w:rPr>
          <w:rFonts w:ascii="Verdana" w:eastAsia="Verdana" w:hAnsi="Verdana" w:cs="Verdana"/>
          <w:color w:val="000000"/>
          <w:sz w:val="18"/>
          <w:szCs w:val="18"/>
        </w:rPr>
      </w:pPr>
      <w:proofErr w:type="gramStart"/>
      <w:r>
        <w:rPr>
          <w:rFonts w:ascii="Verdana" w:eastAsia="Verdana" w:hAnsi="Verdana" w:cs="Verdana"/>
          <w:color w:val="000000"/>
          <w:sz w:val="18"/>
          <w:szCs w:val="18"/>
        </w:rPr>
        <w:t>efekty</w:t>
      </w:r>
      <w:proofErr w:type="gramEnd"/>
      <w:r>
        <w:rPr>
          <w:rFonts w:ascii="Verdana" w:eastAsia="Verdana" w:hAnsi="Verdana" w:cs="Verdana"/>
          <w:color w:val="000000"/>
          <w:sz w:val="18"/>
          <w:szCs w:val="18"/>
        </w:rPr>
        <w:t xml:space="preserve"> uczenia się – </w:t>
      </w:r>
      <w:r w:rsidR="00F04618">
        <w:rPr>
          <w:rFonts w:ascii="Verdana" w:eastAsia="Verdana" w:hAnsi="Verdana" w:cs="Verdana"/>
          <w:color w:val="000000"/>
          <w:sz w:val="18"/>
          <w:szCs w:val="18"/>
        </w:rPr>
        <w:t>zasób wiedzy, umiejętności oraz kompetencji społecznych nabytych w</w:t>
      </w:r>
      <w:r>
        <w:rPr>
          <w:rFonts w:ascii="Verdana" w:eastAsia="Verdana" w:hAnsi="Verdana" w:cs="Verdana"/>
          <w:color w:val="000000"/>
          <w:sz w:val="18"/>
          <w:szCs w:val="18"/>
        </w:rPr>
        <w:t xml:space="preserve">  </w:t>
      </w:r>
      <w:r w:rsidR="00F04618">
        <w:rPr>
          <w:rFonts w:ascii="Verdana" w:eastAsia="Verdana" w:hAnsi="Verdana" w:cs="Verdana"/>
          <w:color w:val="000000"/>
          <w:sz w:val="18"/>
          <w:szCs w:val="18"/>
        </w:rPr>
        <w:t>procesie uczenia się zdobyte w systemie jak i poza systemem studiów,</w:t>
      </w:r>
    </w:p>
    <w:p w14:paraId="00000016" w14:textId="79958C25" w:rsidR="0030283D" w:rsidRDefault="00F04618" w:rsidP="00DA0869">
      <w:pPr>
        <w:numPr>
          <w:ilvl w:val="0"/>
          <w:numId w:val="18"/>
        </w:numPr>
        <w:pBdr>
          <w:top w:val="nil"/>
          <w:left w:val="nil"/>
          <w:bottom w:val="nil"/>
          <w:right w:val="nil"/>
          <w:between w:val="nil"/>
        </w:pBdr>
        <w:spacing w:line="360" w:lineRule="auto"/>
        <w:ind w:left="420" w:right="20" w:hanging="280"/>
        <w:rPr>
          <w:rFonts w:ascii="Verdana" w:eastAsia="Verdana" w:hAnsi="Verdana" w:cs="Verdana"/>
          <w:color w:val="000000"/>
          <w:sz w:val="18"/>
          <w:szCs w:val="18"/>
        </w:rPr>
      </w:pPr>
      <w:r>
        <w:rPr>
          <w:rFonts w:ascii="Verdana" w:eastAsia="Verdana" w:hAnsi="Verdana" w:cs="Verdana"/>
          <w:color w:val="000000"/>
          <w:sz w:val="18"/>
          <w:szCs w:val="18"/>
        </w:rPr>
        <w:t xml:space="preserve"> potw</w:t>
      </w:r>
      <w:r w:rsidR="00DA0869">
        <w:rPr>
          <w:rFonts w:ascii="Verdana" w:eastAsia="Verdana" w:hAnsi="Verdana" w:cs="Verdana"/>
          <w:color w:val="000000"/>
          <w:sz w:val="18"/>
          <w:szCs w:val="18"/>
        </w:rPr>
        <w:t xml:space="preserve">ierdzanie efektów uczenia się – </w:t>
      </w:r>
      <w:r>
        <w:rPr>
          <w:rFonts w:ascii="Verdana" w:eastAsia="Verdana" w:hAnsi="Verdana" w:cs="Verdana"/>
          <w:color w:val="000000"/>
          <w:sz w:val="18"/>
          <w:szCs w:val="18"/>
        </w:rPr>
        <w:t xml:space="preserve">formalny proces weryfikacji posiadanych przez </w:t>
      </w:r>
      <w:proofErr w:type="gramStart"/>
      <w:r>
        <w:rPr>
          <w:rFonts w:ascii="Verdana" w:eastAsia="Verdana" w:hAnsi="Verdana" w:cs="Verdana"/>
          <w:color w:val="000000"/>
          <w:sz w:val="18"/>
          <w:szCs w:val="18"/>
        </w:rPr>
        <w:t>kandydata  efektów</w:t>
      </w:r>
      <w:proofErr w:type="gramEnd"/>
      <w:r>
        <w:rPr>
          <w:rFonts w:ascii="Verdana" w:eastAsia="Verdana" w:hAnsi="Verdana" w:cs="Verdana"/>
          <w:color w:val="000000"/>
          <w:sz w:val="18"/>
          <w:szCs w:val="18"/>
        </w:rPr>
        <w:t xml:space="preserve"> uczenia się uzyskanych w procesie uczenia się poza systemem studiów, zwany także procedurą, </w:t>
      </w:r>
    </w:p>
    <w:p w14:paraId="00000017" w14:textId="0A67DE38" w:rsidR="0030283D" w:rsidRDefault="00DA0869" w:rsidP="00DA0869">
      <w:pPr>
        <w:numPr>
          <w:ilvl w:val="0"/>
          <w:numId w:val="18"/>
        </w:numPr>
        <w:pBdr>
          <w:top w:val="nil"/>
          <w:left w:val="nil"/>
          <w:bottom w:val="nil"/>
          <w:right w:val="nil"/>
          <w:between w:val="nil"/>
        </w:pBdr>
        <w:tabs>
          <w:tab w:val="left" w:pos="729"/>
        </w:tabs>
        <w:spacing w:line="360" w:lineRule="auto"/>
        <w:ind w:left="440" w:right="2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kandydat</w:t>
      </w:r>
      <w:proofErr w:type="gramEnd"/>
      <w:r>
        <w:rPr>
          <w:rFonts w:ascii="Verdana" w:eastAsia="Verdana" w:hAnsi="Verdana" w:cs="Verdana"/>
          <w:color w:val="000000"/>
          <w:sz w:val="18"/>
          <w:szCs w:val="18"/>
        </w:rPr>
        <w:t xml:space="preserve"> – </w:t>
      </w:r>
      <w:r w:rsidR="00F04618">
        <w:rPr>
          <w:rFonts w:ascii="Verdana" w:eastAsia="Verdana" w:hAnsi="Verdana" w:cs="Verdana"/>
          <w:color w:val="000000"/>
          <w:sz w:val="18"/>
          <w:szCs w:val="18"/>
        </w:rPr>
        <w:t xml:space="preserve">osobę ubiegająca się o uznanie efektów uczenia się nabytych poza systemem </w:t>
      </w:r>
      <w:proofErr w:type="gramStart"/>
      <w:r w:rsidR="00F04618">
        <w:rPr>
          <w:rFonts w:ascii="Verdana" w:eastAsia="Verdana" w:hAnsi="Verdana" w:cs="Verdana"/>
          <w:color w:val="000000"/>
          <w:sz w:val="18"/>
          <w:szCs w:val="18"/>
        </w:rPr>
        <w:t>studiów</w:t>
      </w:r>
      <w:proofErr w:type="gramEnd"/>
      <w:r w:rsidR="00F04618">
        <w:rPr>
          <w:rFonts w:ascii="Verdana" w:eastAsia="Verdana" w:hAnsi="Verdana" w:cs="Verdana"/>
          <w:color w:val="000000"/>
          <w:sz w:val="18"/>
          <w:szCs w:val="18"/>
        </w:rPr>
        <w:t>,</w:t>
      </w:r>
    </w:p>
    <w:p w14:paraId="00000018" w14:textId="77777777" w:rsidR="0030283D" w:rsidRDefault="00F04618" w:rsidP="00DA0869">
      <w:pPr>
        <w:numPr>
          <w:ilvl w:val="0"/>
          <w:numId w:val="18"/>
        </w:numPr>
        <w:pBdr>
          <w:top w:val="nil"/>
          <w:left w:val="nil"/>
          <w:bottom w:val="nil"/>
          <w:right w:val="nil"/>
          <w:between w:val="nil"/>
        </w:pBdr>
        <w:spacing w:line="360" w:lineRule="auto"/>
        <w:ind w:left="420" w:right="20" w:hanging="280"/>
        <w:rPr>
          <w:rFonts w:ascii="Verdana" w:eastAsia="Verdana" w:hAnsi="Verdana" w:cs="Verdana"/>
          <w:color w:val="000000"/>
          <w:sz w:val="18"/>
          <w:szCs w:val="18"/>
        </w:rPr>
      </w:pPr>
      <w:proofErr w:type="gramStart"/>
      <w:r>
        <w:rPr>
          <w:rFonts w:ascii="Verdana" w:eastAsia="Verdana" w:hAnsi="Verdana" w:cs="Verdana"/>
          <w:color w:val="000000"/>
          <w:sz w:val="18"/>
          <w:szCs w:val="18"/>
        </w:rPr>
        <w:t>punkt</w:t>
      </w:r>
      <w:proofErr w:type="gramEnd"/>
      <w:r>
        <w:rPr>
          <w:rFonts w:ascii="Verdana" w:eastAsia="Verdana" w:hAnsi="Verdana" w:cs="Verdana"/>
          <w:color w:val="000000"/>
          <w:sz w:val="18"/>
          <w:szCs w:val="18"/>
        </w:rPr>
        <w:t xml:space="preserve"> ECTS – miarę średniego nakładu pracy studenta niezbędnego do uzyskania efektów uczenia się, odpowiadającą 25-30 godzinom pracy studenta obejmującym zajęcia organizowane przez Akademię oraz jego indywidualną pracę związaną z tymi zajęciami,</w:t>
      </w:r>
    </w:p>
    <w:p w14:paraId="00000019" w14:textId="79C1DEBF" w:rsidR="0030283D" w:rsidRDefault="00F04618" w:rsidP="00DA0869">
      <w:pPr>
        <w:numPr>
          <w:ilvl w:val="0"/>
          <w:numId w:val="18"/>
        </w:numPr>
        <w:pBdr>
          <w:top w:val="nil"/>
          <w:left w:val="nil"/>
          <w:bottom w:val="nil"/>
          <w:right w:val="nil"/>
          <w:between w:val="nil"/>
        </w:pBdr>
        <w:spacing w:line="360" w:lineRule="auto"/>
        <w:ind w:left="420" w:right="20" w:hanging="280"/>
        <w:rPr>
          <w:rFonts w:ascii="Verdana" w:eastAsia="Verdana" w:hAnsi="Verdana" w:cs="Verdana"/>
          <w:color w:val="000000"/>
          <w:sz w:val="18"/>
          <w:szCs w:val="18"/>
        </w:rPr>
      </w:pPr>
      <w:r>
        <w:rPr>
          <w:rFonts w:ascii="Verdana" w:eastAsia="Verdana" w:hAnsi="Verdana" w:cs="Verdana"/>
          <w:color w:val="000000"/>
          <w:sz w:val="18"/>
          <w:szCs w:val="18"/>
        </w:rPr>
        <w:t>Wydziałowa Komi</w:t>
      </w:r>
      <w:r w:rsidR="00DA0869">
        <w:rPr>
          <w:rFonts w:ascii="Verdana" w:eastAsia="Verdana" w:hAnsi="Verdana" w:cs="Verdana"/>
          <w:color w:val="000000"/>
          <w:sz w:val="18"/>
          <w:szCs w:val="18"/>
        </w:rPr>
        <w:t xml:space="preserve">sja – Wydziałową Komisję </w:t>
      </w:r>
      <w:r>
        <w:rPr>
          <w:rFonts w:ascii="Verdana" w:eastAsia="Verdana" w:hAnsi="Verdana" w:cs="Verdana"/>
          <w:color w:val="000000"/>
          <w:sz w:val="18"/>
          <w:szCs w:val="18"/>
        </w:rPr>
        <w:t xml:space="preserve">ds. potwierdzania efektów uczenia się, </w:t>
      </w:r>
    </w:p>
    <w:p w14:paraId="0000001A" w14:textId="224BDB24" w:rsidR="0030283D" w:rsidRDefault="00DA0869" w:rsidP="00DA0869">
      <w:pPr>
        <w:numPr>
          <w:ilvl w:val="0"/>
          <w:numId w:val="18"/>
        </w:numPr>
        <w:pBdr>
          <w:top w:val="nil"/>
          <w:left w:val="nil"/>
          <w:bottom w:val="nil"/>
          <w:right w:val="nil"/>
          <w:between w:val="nil"/>
        </w:pBdr>
        <w:spacing w:line="360" w:lineRule="auto"/>
        <w:ind w:left="420" w:right="20" w:hanging="280"/>
        <w:rPr>
          <w:rFonts w:ascii="Verdana" w:eastAsia="Verdana" w:hAnsi="Verdana" w:cs="Verdana"/>
          <w:color w:val="000000"/>
          <w:sz w:val="18"/>
          <w:szCs w:val="18"/>
        </w:rPr>
      </w:pPr>
      <w:r>
        <w:rPr>
          <w:rFonts w:ascii="Verdana" w:eastAsia="Verdana" w:hAnsi="Verdana" w:cs="Verdana"/>
          <w:color w:val="000000"/>
          <w:sz w:val="18"/>
          <w:szCs w:val="18"/>
        </w:rPr>
        <w:t xml:space="preserve">Uczelniana Komisja – </w:t>
      </w:r>
      <w:r w:rsidR="00F04618">
        <w:rPr>
          <w:rFonts w:ascii="Verdana" w:eastAsia="Verdana" w:hAnsi="Verdana" w:cs="Verdana"/>
          <w:color w:val="000000"/>
          <w:sz w:val="18"/>
          <w:szCs w:val="18"/>
        </w:rPr>
        <w:t>Uczelnianą Komisję ds. potwierdzania efektów uczenia się,</w:t>
      </w:r>
    </w:p>
    <w:p w14:paraId="75C05C02" w14:textId="77777777" w:rsidR="00DA0869" w:rsidRDefault="00DA0869" w:rsidP="00DA0869">
      <w:pPr>
        <w:pBdr>
          <w:top w:val="nil"/>
          <w:left w:val="nil"/>
          <w:bottom w:val="nil"/>
          <w:right w:val="nil"/>
          <w:between w:val="nil"/>
        </w:pBdr>
        <w:spacing w:before="120" w:after="120" w:line="360" w:lineRule="auto"/>
        <w:ind w:right="23"/>
        <w:jc w:val="center"/>
        <w:rPr>
          <w:rFonts w:ascii="Verdana" w:eastAsia="Verdana" w:hAnsi="Verdana" w:cs="Verdana"/>
          <w:color w:val="000000"/>
          <w:sz w:val="18"/>
          <w:szCs w:val="18"/>
        </w:rPr>
        <w:sectPr w:rsidR="00DA0869">
          <w:footerReference w:type="default" r:id="rId7"/>
          <w:pgSz w:w="11909" w:h="16838"/>
          <w:pgMar w:top="1510" w:right="1240" w:bottom="1416" w:left="1265" w:header="0" w:footer="3" w:gutter="0"/>
          <w:pgNumType w:start="1"/>
          <w:cols w:space="708"/>
        </w:sectPr>
      </w:pPr>
    </w:p>
    <w:p w14:paraId="0000001B" w14:textId="590DABD8" w:rsidR="0030283D" w:rsidRDefault="00F04618" w:rsidP="00DA0869">
      <w:pPr>
        <w:pBdr>
          <w:top w:val="nil"/>
          <w:left w:val="nil"/>
          <w:bottom w:val="nil"/>
          <w:right w:val="nil"/>
          <w:between w:val="nil"/>
        </w:pBdr>
        <w:spacing w:before="120" w:after="120" w:line="360" w:lineRule="auto"/>
        <w:ind w:right="23"/>
        <w:jc w:val="center"/>
        <w:rPr>
          <w:rFonts w:ascii="Verdana" w:eastAsia="Verdana" w:hAnsi="Verdana" w:cs="Verdana"/>
          <w:color w:val="000000"/>
          <w:sz w:val="18"/>
          <w:szCs w:val="18"/>
        </w:rPr>
      </w:pPr>
      <w:r>
        <w:rPr>
          <w:rFonts w:ascii="Verdana" w:eastAsia="Verdana" w:hAnsi="Verdana" w:cs="Verdana"/>
          <w:color w:val="000000"/>
          <w:sz w:val="18"/>
          <w:szCs w:val="18"/>
        </w:rPr>
        <w:lastRenderedPageBreak/>
        <w:t>§</w:t>
      </w:r>
      <w:r w:rsidR="00A17E05">
        <w:rPr>
          <w:rFonts w:ascii="Verdana" w:eastAsia="Verdana" w:hAnsi="Verdana" w:cs="Verdana"/>
          <w:color w:val="000000"/>
          <w:sz w:val="18"/>
          <w:szCs w:val="18"/>
        </w:rPr>
        <w:t xml:space="preserve"> </w:t>
      </w:r>
      <w:r>
        <w:rPr>
          <w:rFonts w:ascii="Verdana" w:eastAsia="Verdana" w:hAnsi="Verdana" w:cs="Verdana"/>
          <w:color w:val="000000"/>
          <w:sz w:val="18"/>
          <w:szCs w:val="18"/>
        </w:rPr>
        <w:t>3</w:t>
      </w:r>
      <w:r w:rsidR="00DA0869">
        <w:rPr>
          <w:rFonts w:ascii="Verdana" w:eastAsia="Verdana" w:hAnsi="Verdana" w:cs="Verdana"/>
          <w:color w:val="000000"/>
          <w:sz w:val="18"/>
          <w:szCs w:val="18"/>
        </w:rPr>
        <w:t>.</w:t>
      </w:r>
    </w:p>
    <w:p w14:paraId="0000001C" w14:textId="0FE47F24" w:rsidR="0030283D" w:rsidRDefault="00F04618" w:rsidP="00DA0869">
      <w:pPr>
        <w:numPr>
          <w:ilvl w:val="0"/>
          <w:numId w:val="1"/>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Pr>
          <w:rFonts w:ascii="Verdana" w:eastAsia="Verdana" w:hAnsi="Verdana" w:cs="Verdana"/>
          <w:color w:val="000000"/>
          <w:sz w:val="18"/>
          <w:szCs w:val="18"/>
        </w:rPr>
        <w:t>Potwierdzanie efektów uczenia się pozwala na ułatwienie dostępu do studiów wyższych osobom posiadającym doświadczenie zawodowe w celu umożliwienia im ukończe</w:t>
      </w:r>
      <w:r w:rsidR="00DA0869">
        <w:rPr>
          <w:rFonts w:ascii="Verdana" w:eastAsia="Verdana" w:hAnsi="Verdana" w:cs="Verdana"/>
          <w:color w:val="000000"/>
          <w:sz w:val="18"/>
          <w:szCs w:val="18"/>
        </w:rPr>
        <w:t xml:space="preserve">nia studiów w specjalnym trybie, </w:t>
      </w:r>
      <w:r>
        <w:rPr>
          <w:rFonts w:ascii="Verdana" w:eastAsia="Verdana" w:hAnsi="Verdana" w:cs="Verdana"/>
          <w:color w:val="000000"/>
          <w:sz w:val="18"/>
          <w:szCs w:val="18"/>
        </w:rPr>
        <w:t>uwzględniającym wcześniej uzyskaną wiedzę, umiejętności i kompetencje.</w:t>
      </w:r>
    </w:p>
    <w:p w14:paraId="0000001D" w14:textId="77777777" w:rsidR="0030283D" w:rsidRDefault="00F04618" w:rsidP="00DA0869">
      <w:pPr>
        <w:numPr>
          <w:ilvl w:val="0"/>
          <w:numId w:val="1"/>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Pr>
          <w:rFonts w:ascii="Verdana" w:eastAsia="Verdana" w:hAnsi="Verdana" w:cs="Verdana"/>
          <w:color w:val="000000"/>
          <w:sz w:val="18"/>
          <w:szCs w:val="18"/>
        </w:rPr>
        <w:t>W wyniku potwierdzania efektów uczenia się możliwe jest przyjęcie na studia, skrócenie czasu odbywanych studiów lub zmniejszenie natężenia zajęć poprzez zaliczenie określonych przedmiotów i przypisanie im odpowiedniej liczby punktów ECTS.</w:t>
      </w:r>
    </w:p>
    <w:p w14:paraId="0000001E" w14:textId="77777777" w:rsidR="0030283D" w:rsidRDefault="0030283D" w:rsidP="00DA0869">
      <w:pPr>
        <w:pBdr>
          <w:top w:val="nil"/>
          <w:left w:val="nil"/>
          <w:bottom w:val="nil"/>
          <w:right w:val="nil"/>
          <w:between w:val="nil"/>
        </w:pBdr>
        <w:spacing w:line="360" w:lineRule="auto"/>
        <w:ind w:left="320" w:right="20"/>
        <w:rPr>
          <w:rFonts w:ascii="Verdana" w:eastAsia="Verdana" w:hAnsi="Verdana" w:cs="Verdana"/>
          <w:color w:val="000000"/>
          <w:sz w:val="18"/>
          <w:szCs w:val="18"/>
        </w:rPr>
      </w:pPr>
    </w:p>
    <w:p w14:paraId="0000001F" w14:textId="77777777" w:rsidR="0030283D" w:rsidRDefault="00F04618" w:rsidP="00DA0869">
      <w:pPr>
        <w:keepNext/>
        <w:keepLines/>
        <w:pBdr>
          <w:top w:val="nil"/>
          <w:left w:val="nil"/>
          <w:bottom w:val="nil"/>
          <w:right w:val="nil"/>
          <w:between w:val="nil"/>
        </w:pBdr>
        <w:spacing w:line="360" w:lineRule="auto"/>
        <w:ind w:right="20"/>
        <w:jc w:val="center"/>
        <w:rPr>
          <w:rFonts w:ascii="Verdana" w:eastAsia="Verdana" w:hAnsi="Verdana" w:cs="Verdana"/>
          <w:b/>
          <w:color w:val="000000"/>
          <w:sz w:val="18"/>
          <w:szCs w:val="18"/>
        </w:rPr>
      </w:pPr>
      <w:bookmarkStart w:id="4" w:name="3znysh7" w:colFirst="0" w:colLast="0"/>
      <w:bookmarkEnd w:id="4"/>
      <w:r>
        <w:rPr>
          <w:rFonts w:ascii="Verdana" w:eastAsia="Verdana" w:hAnsi="Verdana" w:cs="Verdana"/>
          <w:b/>
          <w:color w:val="000000"/>
          <w:sz w:val="18"/>
          <w:szCs w:val="18"/>
        </w:rPr>
        <w:t>Zasady potwierdzania efektów uczenia się</w:t>
      </w:r>
    </w:p>
    <w:p w14:paraId="00000020" w14:textId="078E8F30" w:rsidR="0030283D" w:rsidRPr="00900025" w:rsidRDefault="00F04618" w:rsidP="00DA0869">
      <w:pPr>
        <w:pBdr>
          <w:top w:val="nil"/>
          <w:left w:val="nil"/>
          <w:bottom w:val="nil"/>
          <w:right w:val="nil"/>
          <w:between w:val="nil"/>
        </w:pBdr>
        <w:spacing w:before="120" w:after="120" w:line="360" w:lineRule="auto"/>
        <w:ind w:right="23"/>
        <w:jc w:val="center"/>
        <w:rPr>
          <w:rFonts w:ascii="Verdana" w:eastAsia="Verdana" w:hAnsi="Verdana" w:cs="Verdana"/>
          <w:sz w:val="18"/>
          <w:szCs w:val="18"/>
        </w:rPr>
      </w:pPr>
      <w:r>
        <w:rPr>
          <w:rFonts w:ascii="Verdana" w:eastAsia="Verdana" w:hAnsi="Verdana" w:cs="Verdana"/>
          <w:color w:val="000000"/>
          <w:sz w:val="18"/>
          <w:szCs w:val="18"/>
        </w:rPr>
        <w:t>§</w:t>
      </w:r>
      <w:r w:rsidR="00A17E05">
        <w:rPr>
          <w:rFonts w:ascii="Verdana" w:eastAsia="Verdana" w:hAnsi="Verdana" w:cs="Verdana"/>
          <w:color w:val="000000"/>
          <w:sz w:val="18"/>
          <w:szCs w:val="18"/>
        </w:rPr>
        <w:t xml:space="preserve"> </w:t>
      </w:r>
      <w:r>
        <w:rPr>
          <w:rFonts w:ascii="Verdana" w:eastAsia="Verdana" w:hAnsi="Verdana" w:cs="Verdana"/>
          <w:color w:val="000000"/>
          <w:sz w:val="18"/>
          <w:szCs w:val="18"/>
        </w:rPr>
        <w:t>4</w:t>
      </w:r>
      <w:r w:rsidR="00DA0869">
        <w:rPr>
          <w:rFonts w:ascii="Verdana" w:eastAsia="Verdana" w:hAnsi="Verdana" w:cs="Verdana"/>
          <w:color w:val="000000"/>
          <w:sz w:val="18"/>
          <w:szCs w:val="18"/>
        </w:rPr>
        <w:t>.</w:t>
      </w:r>
    </w:p>
    <w:p w14:paraId="00000021" w14:textId="001EA602" w:rsidR="0030283D" w:rsidRPr="00900025" w:rsidRDefault="00F04618" w:rsidP="00DA0869">
      <w:pPr>
        <w:numPr>
          <w:ilvl w:val="0"/>
          <w:numId w:val="2"/>
        </w:numPr>
        <w:pBdr>
          <w:top w:val="nil"/>
          <w:left w:val="nil"/>
          <w:bottom w:val="nil"/>
          <w:right w:val="nil"/>
          <w:between w:val="nil"/>
        </w:pBdr>
        <w:spacing w:line="360" w:lineRule="auto"/>
        <w:ind w:left="320" w:right="20" w:hanging="300"/>
        <w:rPr>
          <w:rFonts w:ascii="Verdana" w:eastAsia="Verdana" w:hAnsi="Verdana" w:cs="Verdana"/>
          <w:sz w:val="18"/>
          <w:szCs w:val="18"/>
        </w:rPr>
      </w:pPr>
      <w:r w:rsidRPr="00900025">
        <w:rPr>
          <w:rFonts w:ascii="Verdana" w:eastAsia="Verdana" w:hAnsi="Verdana" w:cs="Verdana"/>
          <w:sz w:val="18"/>
          <w:szCs w:val="18"/>
        </w:rPr>
        <w:t xml:space="preserve">Weryfikacja efektów uczenia się jest dokonywana w oparciu oraz w odniesieniu do efektów </w:t>
      </w:r>
      <w:r w:rsidR="007C0609" w:rsidRPr="00900025">
        <w:rPr>
          <w:rFonts w:ascii="Verdana" w:eastAsia="Verdana" w:hAnsi="Verdana" w:cs="Verdana"/>
          <w:sz w:val="18"/>
          <w:szCs w:val="18"/>
        </w:rPr>
        <w:t xml:space="preserve">uczenia się </w:t>
      </w:r>
      <w:r w:rsidRPr="00900025">
        <w:rPr>
          <w:rFonts w:ascii="Verdana" w:eastAsia="Verdana" w:hAnsi="Verdana" w:cs="Verdana"/>
          <w:sz w:val="18"/>
          <w:szCs w:val="18"/>
        </w:rPr>
        <w:t>określonych w programie studiów dla danego kierunku studiów, poziomu i profilu kształcenia.</w:t>
      </w:r>
    </w:p>
    <w:p w14:paraId="00000022" w14:textId="60276F68" w:rsidR="0030283D" w:rsidRPr="00900025" w:rsidRDefault="00F04618" w:rsidP="00DA0869">
      <w:pPr>
        <w:numPr>
          <w:ilvl w:val="0"/>
          <w:numId w:val="2"/>
        </w:numPr>
        <w:pBdr>
          <w:top w:val="nil"/>
          <w:left w:val="nil"/>
          <w:bottom w:val="nil"/>
          <w:right w:val="nil"/>
          <w:between w:val="nil"/>
        </w:pBdr>
        <w:spacing w:line="360" w:lineRule="auto"/>
        <w:ind w:left="320" w:right="20" w:hanging="300"/>
        <w:rPr>
          <w:rFonts w:ascii="Verdana" w:eastAsia="Verdana" w:hAnsi="Verdana" w:cs="Verdana"/>
          <w:sz w:val="18"/>
          <w:szCs w:val="18"/>
        </w:rPr>
      </w:pPr>
      <w:r w:rsidRPr="00900025">
        <w:rPr>
          <w:rFonts w:ascii="Verdana" w:eastAsia="Verdana" w:hAnsi="Verdana" w:cs="Verdana"/>
          <w:sz w:val="18"/>
          <w:szCs w:val="18"/>
        </w:rPr>
        <w:t>Potwierdzenie efektów uczenia się prowadzone jest w celu przyjęcia kandydata na studia na prowadzony na tym wydziale kierunek, poziom</w:t>
      </w:r>
      <w:r w:rsidR="007C0609" w:rsidRPr="00900025">
        <w:rPr>
          <w:rFonts w:ascii="Verdana" w:eastAsia="Verdana" w:hAnsi="Verdana" w:cs="Verdana"/>
          <w:sz w:val="18"/>
          <w:szCs w:val="18"/>
        </w:rPr>
        <w:t>, formę</w:t>
      </w:r>
      <w:r w:rsidRPr="00900025">
        <w:rPr>
          <w:rFonts w:ascii="Verdana" w:eastAsia="Verdana" w:hAnsi="Verdana" w:cs="Verdana"/>
          <w:sz w:val="18"/>
          <w:szCs w:val="18"/>
        </w:rPr>
        <w:t xml:space="preserve"> i profil studiów, dla którego potwierdzane efekty odpowiadają efektom uczenia się określonym w tym programie studiów. </w:t>
      </w:r>
    </w:p>
    <w:p w14:paraId="00000023" w14:textId="353630E1" w:rsidR="0030283D" w:rsidRPr="00241081" w:rsidRDefault="00F04618" w:rsidP="006B2255">
      <w:pPr>
        <w:numPr>
          <w:ilvl w:val="0"/>
          <w:numId w:val="2"/>
        </w:numPr>
        <w:pBdr>
          <w:top w:val="nil"/>
          <w:left w:val="nil"/>
          <w:bottom w:val="nil"/>
          <w:right w:val="nil"/>
          <w:between w:val="nil"/>
        </w:pBdr>
        <w:spacing w:line="360" w:lineRule="auto"/>
        <w:ind w:left="320" w:right="20" w:hanging="300"/>
        <w:rPr>
          <w:rFonts w:ascii="Verdana" w:eastAsia="Verdana" w:hAnsi="Verdana" w:cs="Verdana"/>
          <w:sz w:val="18"/>
          <w:szCs w:val="18"/>
        </w:rPr>
      </w:pPr>
      <w:r w:rsidRPr="00900025">
        <w:rPr>
          <w:rFonts w:ascii="Verdana" w:eastAsia="Verdana" w:hAnsi="Verdana" w:cs="Verdana"/>
          <w:sz w:val="18"/>
          <w:szCs w:val="18"/>
        </w:rPr>
        <w:t>Potwierdzenie efektów uczenia się może być przeprowadzane dla kierunku, poziomu</w:t>
      </w:r>
      <w:r w:rsidR="007C0609" w:rsidRPr="00900025">
        <w:rPr>
          <w:rFonts w:ascii="Verdana" w:eastAsia="Verdana" w:hAnsi="Verdana" w:cs="Verdana"/>
          <w:sz w:val="18"/>
          <w:szCs w:val="18"/>
        </w:rPr>
        <w:t>, formy</w:t>
      </w:r>
      <w:r w:rsidRPr="00900025">
        <w:rPr>
          <w:rFonts w:ascii="Verdana" w:eastAsia="Verdana" w:hAnsi="Verdana" w:cs="Verdana"/>
          <w:sz w:val="18"/>
          <w:szCs w:val="18"/>
        </w:rPr>
        <w:t xml:space="preserve"> i profilu </w:t>
      </w:r>
      <w:r>
        <w:rPr>
          <w:rFonts w:ascii="Verdana" w:eastAsia="Verdana" w:hAnsi="Verdana" w:cs="Verdana"/>
          <w:color w:val="000000"/>
          <w:sz w:val="18"/>
          <w:szCs w:val="18"/>
        </w:rPr>
        <w:t>studiów</w:t>
      </w:r>
      <w:r w:rsidRPr="00AD7D1A">
        <w:rPr>
          <w:rFonts w:ascii="Verdana" w:eastAsia="Verdana" w:hAnsi="Verdana" w:cs="Verdana"/>
          <w:color w:val="000000"/>
          <w:sz w:val="18"/>
          <w:szCs w:val="18"/>
        </w:rPr>
        <w:t xml:space="preserve">, </w:t>
      </w:r>
      <w:r w:rsidR="00984D1C" w:rsidRPr="00241081">
        <w:rPr>
          <w:rFonts w:ascii="Verdana" w:eastAsia="Verdana" w:hAnsi="Verdana" w:cs="Verdana"/>
          <w:sz w:val="18"/>
          <w:szCs w:val="18"/>
        </w:rPr>
        <w:t xml:space="preserve">przez Uczelnię </w:t>
      </w:r>
      <w:r w:rsidR="006B2255" w:rsidRPr="00241081">
        <w:rPr>
          <w:rFonts w:ascii="Verdana" w:eastAsia="Verdana" w:hAnsi="Verdana" w:cs="Verdana"/>
          <w:sz w:val="18"/>
          <w:szCs w:val="18"/>
        </w:rPr>
        <w:t>posiada</w:t>
      </w:r>
      <w:r w:rsidR="00984D1C" w:rsidRPr="00241081">
        <w:rPr>
          <w:rFonts w:ascii="Verdana" w:eastAsia="Verdana" w:hAnsi="Verdana" w:cs="Verdana"/>
          <w:sz w:val="18"/>
          <w:szCs w:val="18"/>
        </w:rPr>
        <w:t>jącą</w:t>
      </w:r>
      <w:r w:rsidR="006B2255" w:rsidRPr="00241081">
        <w:rPr>
          <w:rFonts w:ascii="Verdana" w:eastAsia="Verdana" w:hAnsi="Verdana" w:cs="Verdana"/>
          <w:sz w:val="18"/>
          <w:szCs w:val="18"/>
        </w:rPr>
        <w:t xml:space="preserve"> pozytywną ocenę jakości kształcenia dla tych studiów </w:t>
      </w:r>
      <w:r w:rsidR="001C1CEE" w:rsidRPr="00241081">
        <w:rPr>
          <w:rFonts w:ascii="Verdana" w:eastAsia="Verdana" w:hAnsi="Verdana" w:cs="Verdana"/>
          <w:sz w:val="18"/>
          <w:szCs w:val="18"/>
        </w:rPr>
        <w:t xml:space="preserve">albo </w:t>
      </w:r>
      <w:r w:rsidR="006B2255" w:rsidRPr="00241081">
        <w:rPr>
          <w:rFonts w:ascii="Verdana" w:eastAsia="Verdana" w:hAnsi="Verdana" w:cs="Verdana"/>
          <w:sz w:val="18"/>
          <w:szCs w:val="18"/>
        </w:rPr>
        <w:t>kategorię A+, A albo B+ w dyscyplinie, w tym dyscyplinie wiodącej do której kierunek jest przyporządkowany.</w:t>
      </w:r>
    </w:p>
    <w:p w14:paraId="00000024" w14:textId="77777777" w:rsidR="0030283D" w:rsidRDefault="00F04618" w:rsidP="00DA0869">
      <w:pPr>
        <w:numPr>
          <w:ilvl w:val="0"/>
          <w:numId w:val="2"/>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sidRPr="00241081">
        <w:rPr>
          <w:rFonts w:ascii="Verdana" w:eastAsia="Verdana" w:hAnsi="Verdana" w:cs="Verdana"/>
          <w:sz w:val="18"/>
          <w:szCs w:val="18"/>
        </w:rPr>
        <w:t xml:space="preserve">Dziekan Wydziału we </w:t>
      </w:r>
      <w:r>
        <w:rPr>
          <w:rFonts w:ascii="Verdana" w:eastAsia="Verdana" w:hAnsi="Verdana" w:cs="Verdana"/>
          <w:color w:val="000000"/>
          <w:sz w:val="18"/>
          <w:szCs w:val="18"/>
        </w:rPr>
        <w:t xml:space="preserve">współpracy z Radą Programową </w:t>
      </w:r>
      <w:r>
        <w:rPr>
          <w:rFonts w:ascii="Verdana" w:eastAsia="Verdana" w:hAnsi="Verdana" w:cs="Verdana"/>
          <w:sz w:val="18"/>
          <w:szCs w:val="18"/>
        </w:rPr>
        <w:t>Wydziału</w:t>
      </w:r>
      <w:r>
        <w:rPr>
          <w:rFonts w:ascii="Verdana" w:eastAsia="Verdana" w:hAnsi="Verdana" w:cs="Verdana"/>
          <w:color w:val="000000"/>
          <w:sz w:val="18"/>
          <w:szCs w:val="18"/>
        </w:rPr>
        <w:t xml:space="preserve"> w terminie do końca roku kalendarzowego przygotowuje listę efektów </w:t>
      </w:r>
      <w:r>
        <w:rPr>
          <w:rFonts w:ascii="Verdana" w:eastAsia="Verdana" w:hAnsi="Verdana" w:cs="Verdana"/>
          <w:sz w:val="18"/>
          <w:szCs w:val="18"/>
        </w:rPr>
        <w:t>uczenia się</w:t>
      </w:r>
      <w:r>
        <w:rPr>
          <w:rFonts w:ascii="Verdana" w:eastAsia="Verdana" w:hAnsi="Verdana" w:cs="Verdana"/>
          <w:color w:val="000000"/>
          <w:sz w:val="18"/>
          <w:szCs w:val="18"/>
        </w:rPr>
        <w:t xml:space="preserve">, a także przedmiotów obejmujących dane efekty </w:t>
      </w:r>
      <w:r>
        <w:rPr>
          <w:rFonts w:ascii="Verdana" w:eastAsia="Verdana" w:hAnsi="Verdana" w:cs="Verdana"/>
          <w:sz w:val="18"/>
          <w:szCs w:val="18"/>
        </w:rPr>
        <w:t>uczenia się</w:t>
      </w:r>
      <w:r>
        <w:rPr>
          <w:rFonts w:ascii="Verdana" w:eastAsia="Verdana" w:hAnsi="Verdana" w:cs="Verdana"/>
          <w:color w:val="000000"/>
          <w:sz w:val="18"/>
          <w:szCs w:val="18"/>
        </w:rPr>
        <w:t>, które w ramach danego kierunku i poziomu oraz formy kształcenia prowadzonego przez daną jednostkę mogą zostać poddane procesowi potwierdzania efekt</w:t>
      </w:r>
      <w:r>
        <w:rPr>
          <w:rFonts w:ascii="Verdana" w:eastAsia="Verdana" w:hAnsi="Verdana" w:cs="Verdana"/>
          <w:sz w:val="18"/>
          <w:szCs w:val="18"/>
        </w:rPr>
        <w:t>ów</w:t>
      </w:r>
      <w:r>
        <w:rPr>
          <w:rFonts w:ascii="Verdana" w:eastAsia="Verdana" w:hAnsi="Verdana" w:cs="Verdana"/>
          <w:color w:val="000000"/>
          <w:sz w:val="18"/>
          <w:szCs w:val="18"/>
        </w:rPr>
        <w:t xml:space="preserve"> uczenia się. Jeśli w kolejnym roku kalendarzowym nie ma zmian w liście</w:t>
      </w:r>
      <w:r>
        <w:rPr>
          <w:rFonts w:ascii="Verdana" w:eastAsia="Verdana" w:hAnsi="Verdana" w:cs="Verdana"/>
          <w:sz w:val="18"/>
          <w:szCs w:val="18"/>
        </w:rPr>
        <w:t xml:space="preserve">, w mocy pozostaje lista opublikowana w poprzednim roku. </w:t>
      </w:r>
    </w:p>
    <w:p w14:paraId="00000028" w14:textId="285DDFDC" w:rsidR="0030283D" w:rsidRPr="00F365B5" w:rsidRDefault="00F04618" w:rsidP="00F365B5">
      <w:pPr>
        <w:numPr>
          <w:ilvl w:val="0"/>
          <w:numId w:val="2"/>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sidRPr="00634218">
        <w:rPr>
          <w:rFonts w:ascii="Verdana" w:eastAsia="Verdana" w:hAnsi="Verdana" w:cs="Verdana"/>
          <w:sz w:val="18"/>
          <w:szCs w:val="18"/>
        </w:rPr>
        <w:t xml:space="preserve">Lista, o której mowa w ust. </w:t>
      </w:r>
      <w:r w:rsidR="00C006C2" w:rsidRPr="00634218">
        <w:rPr>
          <w:rFonts w:ascii="Verdana" w:eastAsia="Verdana" w:hAnsi="Verdana" w:cs="Verdana"/>
          <w:sz w:val="18"/>
          <w:szCs w:val="18"/>
        </w:rPr>
        <w:t>4</w:t>
      </w:r>
      <w:r w:rsidRPr="00634218">
        <w:rPr>
          <w:rFonts w:ascii="Verdana" w:eastAsia="Verdana" w:hAnsi="Verdana" w:cs="Verdana"/>
          <w:sz w:val="18"/>
          <w:szCs w:val="18"/>
        </w:rPr>
        <w:t xml:space="preserve"> określa </w:t>
      </w:r>
      <w:r>
        <w:rPr>
          <w:rFonts w:ascii="Verdana" w:eastAsia="Verdana" w:hAnsi="Verdana" w:cs="Verdana"/>
          <w:color w:val="000000"/>
          <w:sz w:val="18"/>
          <w:szCs w:val="18"/>
        </w:rPr>
        <w:t xml:space="preserve">efekty </w:t>
      </w:r>
      <w:r w:rsidR="007C0609">
        <w:rPr>
          <w:rFonts w:ascii="Verdana" w:eastAsia="Verdana" w:hAnsi="Verdana" w:cs="Verdana"/>
          <w:color w:val="000000"/>
          <w:sz w:val="18"/>
          <w:szCs w:val="18"/>
        </w:rPr>
        <w:t>uczenia się</w:t>
      </w:r>
      <w:r>
        <w:rPr>
          <w:rFonts w:ascii="Verdana" w:eastAsia="Verdana" w:hAnsi="Verdana" w:cs="Verdana"/>
          <w:color w:val="000000"/>
          <w:sz w:val="18"/>
          <w:szCs w:val="18"/>
        </w:rPr>
        <w:t>, których osiągnięcie jest niezbędne dla uzyskania zaliczenia danego przedmiotu, jak również liczbę punktów ECTS przyznawaną za zaliczenie tego przedmiotu.</w:t>
      </w:r>
    </w:p>
    <w:p w14:paraId="00000029" w14:textId="77777777" w:rsidR="0030283D" w:rsidRDefault="00F04618" w:rsidP="00DA0869">
      <w:pPr>
        <w:numPr>
          <w:ilvl w:val="0"/>
          <w:numId w:val="2"/>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Pr>
          <w:rFonts w:ascii="Verdana" w:eastAsia="Verdana" w:hAnsi="Verdana" w:cs="Verdana"/>
          <w:color w:val="000000"/>
          <w:sz w:val="18"/>
          <w:szCs w:val="18"/>
        </w:rPr>
        <w:t>W terminie do końca roku kalendarzowego poprzedzającego dany rok akademicki kierownik jednostki upoważnionej do potwierdzania efektów uczenia się przekazuje do publikacji na stronie internetowej ASP w Warszawie:</w:t>
      </w:r>
    </w:p>
    <w:p w14:paraId="0000002A" w14:textId="65855502" w:rsidR="0030283D" w:rsidRDefault="00F04618" w:rsidP="00DA0869">
      <w:pPr>
        <w:numPr>
          <w:ilvl w:val="0"/>
          <w:numId w:val="5"/>
        </w:numPr>
        <w:pBdr>
          <w:top w:val="nil"/>
          <w:left w:val="nil"/>
          <w:bottom w:val="nil"/>
          <w:right w:val="nil"/>
          <w:between w:val="nil"/>
        </w:pBdr>
        <w:spacing w:line="360" w:lineRule="auto"/>
        <w:ind w:left="740" w:right="20"/>
        <w:rPr>
          <w:rFonts w:ascii="Verdana" w:eastAsia="Verdana" w:hAnsi="Verdana" w:cs="Verdana"/>
          <w:color w:val="000000"/>
          <w:sz w:val="18"/>
          <w:szCs w:val="18"/>
        </w:rPr>
      </w:pPr>
      <w:proofErr w:type="gramStart"/>
      <w:r>
        <w:rPr>
          <w:rFonts w:ascii="Verdana" w:eastAsia="Verdana" w:hAnsi="Verdana" w:cs="Verdana"/>
          <w:color w:val="000000"/>
          <w:sz w:val="18"/>
          <w:szCs w:val="18"/>
        </w:rPr>
        <w:t>listy</w:t>
      </w:r>
      <w:proofErr w:type="gramEnd"/>
      <w:r>
        <w:rPr>
          <w:rFonts w:ascii="Verdana" w:eastAsia="Verdana" w:hAnsi="Verdana" w:cs="Verdana"/>
          <w:color w:val="000000"/>
          <w:sz w:val="18"/>
          <w:szCs w:val="18"/>
        </w:rPr>
        <w:t>, o których mowa w ust. 4 dla każdego kierunku, poziomu i profilu kształcenia prowadzonych przez jednostkę,</w:t>
      </w:r>
    </w:p>
    <w:p w14:paraId="0000002B" w14:textId="77777777" w:rsidR="0030283D" w:rsidRDefault="00F04618" w:rsidP="00DA0869">
      <w:pPr>
        <w:numPr>
          <w:ilvl w:val="0"/>
          <w:numId w:val="5"/>
        </w:numPr>
        <w:pBdr>
          <w:top w:val="nil"/>
          <w:left w:val="nil"/>
          <w:bottom w:val="nil"/>
          <w:right w:val="nil"/>
          <w:between w:val="nil"/>
        </w:pBdr>
        <w:spacing w:line="360" w:lineRule="auto"/>
        <w:ind w:left="740" w:right="20"/>
        <w:rPr>
          <w:rFonts w:ascii="Verdana" w:eastAsia="Verdana" w:hAnsi="Verdana" w:cs="Verdana"/>
          <w:color w:val="000000"/>
          <w:sz w:val="18"/>
          <w:szCs w:val="18"/>
        </w:rPr>
      </w:pPr>
      <w:proofErr w:type="gramStart"/>
      <w:r>
        <w:rPr>
          <w:rFonts w:ascii="Verdana" w:eastAsia="Verdana" w:hAnsi="Verdana" w:cs="Verdana"/>
          <w:color w:val="000000"/>
          <w:sz w:val="18"/>
          <w:szCs w:val="18"/>
        </w:rPr>
        <w:t>zakres</w:t>
      </w:r>
      <w:proofErr w:type="gramEnd"/>
      <w:r>
        <w:rPr>
          <w:rFonts w:ascii="Verdana" w:eastAsia="Verdana" w:hAnsi="Verdana" w:cs="Verdana"/>
          <w:color w:val="000000"/>
          <w:sz w:val="18"/>
          <w:szCs w:val="18"/>
        </w:rPr>
        <w:t xml:space="preserve"> oraz sposób weryfikacji uzdolnień artystycznych niezbędnych do przyjęcia na studia, o których mowa w § 14 ust. 1 pkt 2),</w:t>
      </w:r>
    </w:p>
    <w:p w14:paraId="0000002C" w14:textId="77777777" w:rsidR="0030283D" w:rsidRDefault="00F04618" w:rsidP="00DA0869">
      <w:pPr>
        <w:numPr>
          <w:ilvl w:val="0"/>
          <w:numId w:val="5"/>
        </w:numPr>
        <w:pBdr>
          <w:top w:val="nil"/>
          <w:left w:val="nil"/>
          <w:bottom w:val="nil"/>
          <w:right w:val="nil"/>
          <w:between w:val="nil"/>
        </w:pBdr>
        <w:spacing w:line="360" w:lineRule="auto"/>
        <w:ind w:left="740" w:right="20"/>
        <w:rPr>
          <w:rFonts w:ascii="Verdana" w:eastAsia="Verdana" w:hAnsi="Verdana" w:cs="Verdana"/>
          <w:color w:val="000000"/>
          <w:sz w:val="18"/>
          <w:szCs w:val="18"/>
        </w:rPr>
      </w:pPr>
      <w:proofErr w:type="gramStart"/>
      <w:r>
        <w:rPr>
          <w:rFonts w:ascii="Verdana" w:eastAsia="Verdana" w:hAnsi="Verdana" w:cs="Verdana"/>
          <w:color w:val="000000"/>
          <w:sz w:val="18"/>
          <w:szCs w:val="18"/>
        </w:rPr>
        <w:t>limit</w:t>
      </w:r>
      <w:proofErr w:type="gramEnd"/>
      <w:r>
        <w:rPr>
          <w:rFonts w:ascii="Verdana" w:eastAsia="Verdana" w:hAnsi="Verdana" w:cs="Verdana"/>
          <w:color w:val="000000"/>
          <w:sz w:val="18"/>
          <w:szCs w:val="18"/>
        </w:rPr>
        <w:t xml:space="preserve"> osób, których przyjęcie na studia na danym kierunku, poziomie i profilu kształcenia jest możliwe w danym roku akademickim w ramach procedury potwierdzania efektów uczenia się.</w:t>
      </w:r>
    </w:p>
    <w:p w14:paraId="0000002D" w14:textId="41859E24" w:rsidR="0030283D" w:rsidRDefault="00F04618" w:rsidP="00A17E05">
      <w:pPr>
        <w:pBdr>
          <w:top w:val="nil"/>
          <w:left w:val="nil"/>
          <w:bottom w:val="nil"/>
          <w:right w:val="nil"/>
          <w:between w:val="nil"/>
        </w:pBdr>
        <w:spacing w:before="120" w:after="12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w:t>
      </w:r>
      <w:r w:rsidR="00A17E05">
        <w:rPr>
          <w:rFonts w:ascii="Verdana" w:eastAsia="Verdana" w:hAnsi="Verdana" w:cs="Verdana"/>
          <w:color w:val="000000"/>
          <w:sz w:val="18"/>
          <w:szCs w:val="18"/>
        </w:rPr>
        <w:t xml:space="preserve"> </w:t>
      </w:r>
      <w:r>
        <w:rPr>
          <w:rFonts w:ascii="Verdana" w:eastAsia="Verdana" w:hAnsi="Verdana" w:cs="Verdana"/>
          <w:color w:val="000000"/>
          <w:sz w:val="18"/>
          <w:szCs w:val="18"/>
        </w:rPr>
        <w:t>5</w:t>
      </w:r>
      <w:r w:rsidR="00A17E05">
        <w:rPr>
          <w:rFonts w:ascii="Verdana" w:eastAsia="Verdana" w:hAnsi="Verdana" w:cs="Verdana"/>
          <w:color w:val="000000"/>
          <w:sz w:val="18"/>
          <w:szCs w:val="18"/>
        </w:rPr>
        <w:t>.</w:t>
      </w:r>
    </w:p>
    <w:p w14:paraId="0000002E" w14:textId="77777777" w:rsidR="0030283D" w:rsidRDefault="00F04618" w:rsidP="00DA0869">
      <w:pPr>
        <w:numPr>
          <w:ilvl w:val="0"/>
          <w:numId w:val="7"/>
        </w:numPr>
        <w:pBdr>
          <w:top w:val="nil"/>
          <w:left w:val="nil"/>
          <w:bottom w:val="nil"/>
          <w:right w:val="nil"/>
          <w:between w:val="nil"/>
        </w:pBdr>
        <w:spacing w:line="360" w:lineRule="auto"/>
        <w:ind w:left="300" w:hanging="280"/>
        <w:rPr>
          <w:rFonts w:ascii="Verdana" w:eastAsia="Verdana" w:hAnsi="Verdana" w:cs="Verdana"/>
          <w:color w:val="000000"/>
          <w:sz w:val="18"/>
          <w:szCs w:val="18"/>
        </w:rPr>
      </w:pPr>
      <w:r>
        <w:rPr>
          <w:rFonts w:ascii="Verdana" w:eastAsia="Verdana" w:hAnsi="Verdana" w:cs="Verdana"/>
          <w:color w:val="000000"/>
          <w:sz w:val="18"/>
          <w:szCs w:val="18"/>
        </w:rPr>
        <w:t>Efekty uczenia się mogą zostać potwierdzone:</w:t>
      </w:r>
    </w:p>
    <w:p w14:paraId="0000002F" w14:textId="0E8B0BB2" w:rsidR="0030283D" w:rsidRDefault="00F04618" w:rsidP="00A17E05">
      <w:pPr>
        <w:numPr>
          <w:ilvl w:val="0"/>
          <w:numId w:val="10"/>
        </w:numPr>
        <w:pBdr>
          <w:top w:val="nil"/>
          <w:left w:val="nil"/>
          <w:bottom w:val="nil"/>
          <w:right w:val="nil"/>
          <w:between w:val="nil"/>
        </w:pBdr>
        <w:tabs>
          <w:tab w:val="left" w:pos="993"/>
        </w:tabs>
        <w:spacing w:line="360" w:lineRule="auto"/>
        <w:ind w:left="740" w:right="20"/>
        <w:rPr>
          <w:rFonts w:ascii="Verdana" w:eastAsia="Verdana" w:hAnsi="Verdana" w:cs="Verdana"/>
          <w:color w:val="000000"/>
          <w:sz w:val="18"/>
          <w:szCs w:val="18"/>
        </w:rPr>
      </w:pPr>
      <w:proofErr w:type="gramStart"/>
      <w:r>
        <w:rPr>
          <w:rFonts w:ascii="Verdana" w:eastAsia="Verdana" w:hAnsi="Verdana" w:cs="Verdana"/>
          <w:color w:val="000000"/>
          <w:sz w:val="18"/>
          <w:szCs w:val="18"/>
        </w:rPr>
        <w:lastRenderedPageBreak/>
        <w:t>osobie</w:t>
      </w:r>
      <w:proofErr w:type="gramEnd"/>
      <w:r>
        <w:rPr>
          <w:rFonts w:ascii="Verdana" w:eastAsia="Verdana" w:hAnsi="Verdana" w:cs="Verdana"/>
          <w:color w:val="000000"/>
          <w:sz w:val="18"/>
          <w:szCs w:val="18"/>
        </w:rPr>
        <w:t xml:space="preserve"> posiadającej co najmniej pięć</w:t>
      </w:r>
      <w:r w:rsidR="00A17E05">
        <w:rPr>
          <w:rFonts w:ascii="Verdana" w:eastAsia="Verdana" w:hAnsi="Verdana" w:cs="Verdana"/>
          <w:color w:val="000000"/>
          <w:sz w:val="18"/>
          <w:szCs w:val="18"/>
        </w:rPr>
        <w:t xml:space="preserve"> lat doświadczenia zawodowego – </w:t>
      </w:r>
      <w:r>
        <w:rPr>
          <w:rFonts w:ascii="Verdana" w:eastAsia="Verdana" w:hAnsi="Verdana" w:cs="Verdana"/>
          <w:color w:val="000000"/>
          <w:sz w:val="18"/>
          <w:szCs w:val="18"/>
        </w:rPr>
        <w:t xml:space="preserve">w przypadku ubiegania się o przyjęcie na studia pierwszego stopnia lub jednolite studia magisterskie </w:t>
      </w:r>
      <w:r w:rsidR="00A17E05">
        <w:rPr>
          <w:rFonts w:ascii="Verdana" w:eastAsia="Verdana" w:hAnsi="Verdana" w:cs="Verdana"/>
          <w:color w:val="000000"/>
          <w:sz w:val="18"/>
          <w:szCs w:val="18"/>
        </w:rPr>
        <w:t xml:space="preserve">– </w:t>
      </w:r>
      <w:r>
        <w:rPr>
          <w:rFonts w:ascii="Verdana" w:eastAsia="Verdana" w:hAnsi="Verdana" w:cs="Verdana"/>
          <w:color w:val="000000"/>
          <w:sz w:val="18"/>
          <w:szCs w:val="18"/>
        </w:rPr>
        <w:t xml:space="preserve">oraz </w:t>
      </w:r>
    </w:p>
    <w:p w14:paraId="00000030" w14:textId="770467AA" w:rsidR="0030283D" w:rsidRDefault="00F04618" w:rsidP="00DA0869">
      <w:pPr>
        <w:pBdr>
          <w:top w:val="nil"/>
          <w:left w:val="nil"/>
          <w:bottom w:val="nil"/>
          <w:right w:val="nil"/>
          <w:between w:val="nil"/>
        </w:pBdr>
        <w:spacing w:line="360" w:lineRule="auto"/>
        <w:ind w:left="720"/>
        <w:rPr>
          <w:rFonts w:ascii="Verdana" w:eastAsia="Verdana" w:hAnsi="Verdana" w:cs="Verdana"/>
          <w:color w:val="000000"/>
          <w:sz w:val="18"/>
          <w:szCs w:val="18"/>
        </w:rPr>
      </w:pPr>
      <w:proofErr w:type="gramStart"/>
      <w:r>
        <w:rPr>
          <w:rFonts w:ascii="Verdana" w:eastAsia="Verdana" w:hAnsi="Verdana" w:cs="Verdana"/>
          <w:color w:val="000000"/>
          <w:sz w:val="18"/>
          <w:szCs w:val="18"/>
        </w:rPr>
        <w:t>a</w:t>
      </w:r>
      <w:proofErr w:type="gramEnd"/>
      <w:r>
        <w:rPr>
          <w:rFonts w:ascii="Verdana" w:eastAsia="Verdana" w:hAnsi="Verdana" w:cs="Verdana"/>
          <w:color w:val="000000"/>
          <w:sz w:val="18"/>
          <w:szCs w:val="18"/>
        </w:rPr>
        <w:t xml:space="preserve">) świadectwo dojrzałości albo świadectwo dojrzałości i zaświadczenie o wynikach egzaminu maturalnego z poszczególnych przedmiotów, o których mowa w przepisach o systemie oświaty lub </w:t>
      </w:r>
    </w:p>
    <w:p w14:paraId="00000031" w14:textId="0BE19D33" w:rsidR="0030283D" w:rsidRDefault="00F04618" w:rsidP="00DA0869">
      <w:pPr>
        <w:pBdr>
          <w:top w:val="nil"/>
          <w:left w:val="nil"/>
          <w:bottom w:val="nil"/>
          <w:right w:val="nil"/>
          <w:between w:val="nil"/>
        </w:pBdr>
        <w:spacing w:line="360" w:lineRule="auto"/>
        <w:ind w:left="720"/>
        <w:rPr>
          <w:rFonts w:ascii="Verdana" w:eastAsia="Verdana" w:hAnsi="Verdana" w:cs="Verdana"/>
          <w:color w:val="000000"/>
          <w:sz w:val="18"/>
          <w:szCs w:val="18"/>
        </w:rPr>
      </w:pPr>
      <w:proofErr w:type="gramStart"/>
      <w:r>
        <w:rPr>
          <w:rFonts w:ascii="Verdana" w:eastAsia="Verdana" w:hAnsi="Verdana" w:cs="Verdana"/>
          <w:color w:val="000000"/>
          <w:sz w:val="18"/>
          <w:szCs w:val="18"/>
        </w:rPr>
        <w:t>b</w:t>
      </w:r>
      <w:proofErr w:type="gramEnd"/>
      <w:r>
        <w:rPr>
          <w:rFonts w:ascii="Verdana" w:eastAsia="Verdana" w:hAnsi="Verdana" w:cs="Verdana"/>
          <w:color w:val="000000"/>
          <w:sz w:val="18"/>
          <w:szCs w:val="18"/>
        </w:rPr>
        <w:t xml:space="preserve">) świadectwo dojrzałości i dyplom potwierdzający kwalifikacje zawodowe w zawodzie nauczanym na poziomie technika, o których mowa w przepisach o systemie oświaty lub </w:t>
      </w:r>
    </w:p>
    <w:p w14:paraId="00000032" w14:textId="77777777" w:rsidR="0030283D" w:rsidRDefault="00F04618" w:rsidP="00DA0869">
      <w:pPr>
        <w:pBdr>
          <w:top w:val="nil"/>
          <w:left w:val="nil"/>
          <w:bottom w:val="nil"/>
          <w:right w:val="nil"/>
          <w:between w:val="nil"/>
        </w:pBdr>
        <w:spacing w:line="360" w:lineRule="auto"/>
        <w:ind w:left="720"/>
        <w:rPr>
          <w:rFonts w:ascii="Verdana" w:eastAsia="Verdana" w:hAnsi="Verdana" w:cs="Verdana"/>
          <w:color w:val="000000"/>
          <w:sz w:val="18"/>
          <w:szCs w:val="18"/>
        </w:rPr>
      </w:pPr>
      <w:proofErr w:type="gramStart"/>
      <w:r>
        <w:rPr>
          <w:rFonts w:ascii="Verdana" w:eastAsia="Verdana" w:hAnsi="Verdana" w:cs="Verdana"/>
          <w:color w:val="000000"/>
          <w:sz w:val="18"/>
          <w:szCs w:val="18"/>
        </w:rPr>
        <w:t>c</w:t>
      </w:r>
      <w:proofErr w:type="gramEnd"/>
      <w:r>
        <w:rPr>
          <w:rFonts w:ascii="Verdana" w:eastAsia="Verdana" w:hAnsi="Verdana" w:cs="Verdana"/>
          <w:color w:val="000000"/>
          <w:sz w:val="18"/>
          <w:szCs w:val="18"/>
        </w:rPr>
        <w:t xml:space="preserve">) świadectwo dojrzałości i zaświadczenie o wynikach egzaminu maturalnego z poszczególnych przedmiotów oraz dyplom potwierdzający kwalifikacje zawodowe w zawodzie nauczanym na poziomie technika, o których mowa w przepisach o systemie oświaty lub </w:t>
      </w:r>
    </w:p>
    <w:p w14:paraId="00000033" w14:textId="10311A18" w:rsidR="0030283D" w:rsidRDefault="00F04618" w:rsidP="00DA0869">
      <w:pPr>
        <w:pBdr>
          <w:top w:val="nil"/>
          <w:left w:val="nil"/>
          <w:bottom w:val="nil"/>
          <w:right w:val="nil"/>
          <w:between w:val="nil"/>
        </w:pBdr>
        <w:spacing w:line="360" w:lineRule="auto"/>
        <w:ind w:left="720"/>
        <w:rPr>
          <w:rFonts w:ascii="Verdana" w:eastAsia="Verdana" w:hAnsi="Verdana" w:cs="Verdana"/>
          <w:color w:val="000000"/>
          <w:sz w:val="18"/>
          <w:szCs w:val="18"/>
        </w:rPr>
      </w:pPr>
      <w:proofErr w:type="gramStart"/>
      <w:r>
        <w:rPr>
          <w:rFonts w:ascii="Verdana" w:eastAsia="Verdana" w:hAnsi="Verdana" w:cs="Verdana"/>
          <w:color w:val="000000"/>
          <w:sz w:val="18"/>
          <w:szCs w:val="18"/>
        </w:rPr>
        <w:t>d</w:t>
      </w:r>
      <w:proofErr w:type="gramEnd"/>
      <w:r>
        <w:rPr>
          <w:rFonts w:ascii="Verdana" w:eastAsia="Verdana" w:hAnsi="Verdana" w:cs="Verdana"/>
          <w:color w:val="000000"/>
          <w:sz w:val="18"/>
          <w:szCs w:val="18"/>
        </w:rPr>
        <w:t xml:space="preserve">) świadectwo lub inny dokument uznany w Rzeczypospolitej Polskiej za dokument uprawniający do ubiegania się o przyjęcie na studia zgodnie z art. 93 ust. 3 ustawy z dnia 7 września 1991 r. o systemie </w:t>
      </w:r>
      <w:r w:rsidRPr="004933EA">
        <w:rPr>
          <w:rFonts w:ascii="Verdana" w:eastAsia="Verdana" w:hAnsi="Verdana" w:cs="Verdana"/>
          <w:sz w:val="18"/>
          <w:szCs w:val="18"/>
        </w:rPr>
        <w:t>oświaty (</w:t>
      </w:r>
      <w:r w:rsidR="00A94356" w:rsidRPr="004933EA">
        <w:rPr>
          <w:rFonts w:ascii="Verdana" w:eastAsia="Verdana" w:hAnsi="Verdana" w:cs="Verdana"/>
          <w:sz w:val="18"/>
          <w:szCs w:val="18"/>
        </w:rPr>
        <w:t xml:space="preserve">t. j.: </w:t>
      </w:r>
      <w:r w:rsidRPr="004933EA">
        <w:rPr>
          <w:rFonts w:ascii="Verdana" w:eastAsia="Verdana" w:hAnsi="Verdana" w:cs="Verdana"/>
          <w:sz w:val="18"/>
          <w:szCs w:val="18"/>
        </w:rPr>
        <w:t xml:space="preserve">Dz. U. </w:t>
      </w:r>
      <w:proofErr w:type="gramStart"/>
      <w:r w:rsidRPr="004933EA">
        <w:rPr>
          <w:rFonts w:ascii="Verdana" w:eastAsia="Verdana" w:hAnsi="Verdana" w:cs="Verdana"/>
          <w:sz w:val="18"/>
          <w:szCs w:val="18"/>
        </w:rPr>
        <w:t>z</w:t>
      </w:r>
      <w:proofErr w:type="gramEnd"/>
      <w:r w:rsidRPr="004933EA">
        <w:rPr>
          <w:rFonts w:ascii="Verdana" w:eastAsia="Verdana" w:hAnsi="Verdana" w:cs="Verdana"/>
          <w:sz w:val="18"/>
          <w:szCs w:val="18"/>
        </w:rPr>
        <w:t xml:space="preserve"> 20</w:t>
      </w:r>
      <w:r w:rsidR="00A94356" w:rsidRPr="004933EA">
        <w:rPr>
          <w:rFonts w:ascii="Verdana" w:eastAsia="Verdana" w:hAnsi="Verdana" w:cs="Verdana"/>
          <w:sz w:val="18"/>
          <w:szCs w:val="18"/>
        </w:rPr>
        <w:t>22</w:t>
      </w:r>
      <w:r w:rsidRPr="004933EA">
        <w:rPr>
          <w:rFonts w:ascii="Verdana" w:eastAsia="Verdana" w:hAnsi="Verdana" w:cs="Verdana"/>
          <w:sz w:val="18"/>
          <w:szCs w:val="18"/>
        </w:rPr>
        <w:t xml:space="preserve"> r. poz. </w:t>
      </w:r>
      <w:r w:rsidR="00F80AF8" w:rsidRPr="004933EA">
        <w:rPr>
          <w:rFonts w:ascii="Verdana" w:eastAsia="Verdana" w:hAnsi="Verdana" w:cs="Verdana"/>
          <w:sz w:val="18"/>
          <w:szCs w:val="18"/>
        </w:rPr>
        <w:t>2230</w:t>
      </w:r>
      <w:r w:rsidR="00783A98" w:rsidRPr="004933EA">
        <w:rPr>
          <w:rFonts w:ascii="Verdana" w:eastAsia="Verdana" w:hAnsi="Verdana" w:cs="Verdana"/>
          <w:sz w:val="18"/>
          <w:szCs w:val="18"/>
        </w:rPr>
        <w:t xml:space="preserve"> ze zm.</w:t>
      </w:r>
      <w:r w:rsidRPr="004933EA">
        <w:rPr>
          <w:rFonts w:ascii="Verdana" w:eastAsia="Verdana" w:hAnsi="Verdana" w:cs="Verdana"/>
          <w:sz w:val="18"/>
          <w:szCs w:val="18"/>
        </w:rPr>
        <w:t xml:space="preserve">) </w:t>
      </w:r>
      <w:r>
        <w:rPr>
          <w:rFonts w:ascii="Verdana" w:eastAsia="Verdana" w:hAnsi="Verdana" w:cs="Verdana"/>
          <w:color w:val="000000"/>
          <w:sz w:val="18"/>
          <w:szCs w:val="18"/>
        </w:rPr>
        <w:t xml:space="preserve">lub </w:t>
      </w:r>
    </w:p>
    <w:p w14:paraId="00000034" w14:textId="77777777" w:rsidR="0030283D" w:rsidRDefault="00F04618" w:rsidP="00DA0869">
      <w:pPr>
        <w:pBdr>
          <w:top w:val="nil"/>
          <w:left w:val="nil"/>
          <w:bottom w:val="nil"/>
          <w:right w:val="nil"/>
          <w:between w:val="nil"/>
        </w:pBdr>
        <w:spacing w:line="360" w:lineRule="auto"/>
        <w:ind w:left="720"/>
        <w:rPr>
          <w:rFonts w:ascii="Verdana" w:eastAsia="Verdana" w:hAnsi="Verdana" w:cs="Verdana"/>
          <w:color w:val="000000"/>
          <w:sz w:val="18"/>
          <w:szCs w:val="18"/>
        </w:rPr>
      </w:pPr>
      <w:proofErr w:type="gramStart"/>
      <w:r>
        <w:rPr>
          <w:rFonts w:ascii="Verdana" w:eastAsia="Verdana" w:hAnsi="Verdana" w:cs="Verdana"/>
          <w:color w:val="000000"/>
          <w:sz w:val="18"/>
          <w:szCs w:val="18"/>
        </w:rPr>
        <w:t>e</w:t>
      </w:r>
      <w:proofErr w:type="gramEnd"/>
      <w:r>
        <w:rPr>
          <w:rFonts w:ascii="Verdana" w:eastAsia="Verdana" w:hAnsi="Verdana" w:cs="Verdana"/>
          <w:color w:val="000000"/>
          <w:sz w:val="18"/>
          <w:szCs w:val="18"/>
        </w:rPr>
        <w:t xml:space="preserve">) świadectwo i inny dokument lub dyplom, o których mowa w art. 93 ust. 1 ustawy, o której mowa w literze d lub </w:t>
      </w:r>
    </w:p>
    <w:p w14:paraId="00000035" w14:textId="77777777" w:rsidR="0030283D" w:rsidRDefault="00F04618" w:rsidP="00DA0869">
      <w:pPr>
        <w:pBdr>
          <w:top w:val="nil"/>
          <w:left w:val="nil"/>
          <w:bottom w:val="nil"/>
          <w:right w:val="nil"/>
          <w:between w:val="nil"/>
        </w:pBdr>
        <w:spacing w:line="360" w:lineRule="auto"/>
        <w:ind w:left="720"/>
        <w:rPr>
          <w:rFonts w:ascii="Verdana" w:eastAsia="Verdana" w:hAnsi="Verdana" w:cs="Verdana"/>
          <w:color w:val="000000"/>
          <w:sz w:val="18"/>
          <w:szCs w:val="18"/>
        </w:rPr>
      </w:pPr>
      <w:proofErr w:type="gramStart"/>
      <w:r>
        <w:rPr>
          <w:rFonts w:ascii="Verdana" w:eastAsia="Verdana" w:hAnsi="Verdana" w:cs="Verdana"/>
          <w:color w:val="000000"/>
          <w:sz w:val="18"/>
          <w:szCs w:val="18"/>
        </w:rPr>
        <w:t>f</w:t>
      </w:r>
      <w:proofErr w:type="gramEnd"/>
      <w:r>
        <w:rPr>
          <w:rFonts w:ascii="Verdana" w:eastAsia="Verdana" w:hAnsi="Verdana" w:cs="Verdana"/>
          <w:color w:val="000000"/>
          <w:sz w:val="18"/>
          <w:szCs w:val="18"/>
        </w:rPr>
        <w:t xml:space="preserve">) świadectwo lub dyplom uznany w Rzeczypospolitej Polskiej za dokument uprawniający do ubiegania się o przyjęcie na studia zgodnie z umową bilateralną o wzajemnym uznawaniu wykształcenia lub </w:t>
      </w:r>
    </w:p>
    <w:p w14:paraId="00000036" w14:textId="77777777" w:rsidR="0030283D" w:rsidRDefault="00F04618" w:rsidP="00DA0869">
      <w:pPr>
        <w:pBdr>
          <w:top w:val="nil"/>
          <w:left w:val="nil"/>
          <w:bottom w:val="nil"/>
          <w:right w:val="nil"/>
          <w:between w:val="nil"/>
        </w:pBdr>
        <w:spacing w:line="360" w:lineRule="auto"/>
        <w:ind w:left="720"/>
        <w:rPr>
          <w:rFonts w:ascii="Verdana" w:eastAsia="Verdana" w:hAnsi="Verdana" w:cs="Verdana"/>
          <w:color w:val="000000"/>
          <w:sz w:val="18"/>
          <w:szCs w:val="18"/>
        </w:rPr>
      </w:pPr>
      <w:proofErr w:type="gramStart"/>
      <w:r>
        <w:rPr>
          <w:rFonts w:ascii="Verdana" w:eastAsia="Verdana" w:hAnsi="Verdana" w:cs="Verdana"/>
          <w:color w:val="000000"/>
          <w:sz w:val="18"/>
          <w:szCs w:val="18"/>
        </w:rPr>
        <w:t>g</w:t>
      </w:r>
      <w:proofErr w:type="gramEnd"/>
      <w:r>
        <w:rPr>
          <w:rFonts w:ascii="Verdana" w:eastAsia="Verdana" w:hAnsi="Verdana" w:cs="Verdana"/>
          <w:color w:val="000000"/>
          <w:sz w:val="18"/>
          <w:szCs w:val="18"/>
        </w:rPr>
        <w:t>) świadectwo lub inny dokument uznany za równorzędny polskiemu świadectwu dojrzałości na podstawie przepisów obowiązujących do dnia 31 marca 2015;</w:t>
      </w:r>
    </w:p>
    <w:p w14:paraId="00000037" w14:textId="1E028A65" w:rsidR="0030283D" w:rsidRDefault="00F04618" w:rsidP="00DA0869">
      <w:pPr>
        <w:pBdr>
          <w:top w:val="nil"/>
          <w:left w:val="nil"/>
          <w:bottom w:val="nil"/>
          <w:right w:val="nil"/>
          <w:between w:val="nil"/>
        </w:pBdr>
        <w:spacing w:line="360" w:lineRule="auto"/>
        <w:ind w:left="720"/>
        <w:rPr>
          <w:rFonts w:ascii="Verdana" w:eastAsia="Verdana" w:hAnsi="Verdana" w:cs="Verdana"/>
          <w:color w:val="000000"/>
          <w:sz w:val="18"/>
          <w:szCs w:val="18"/>
        </w:rPr>
      </w:pPr>
      <w:r>
        <w:rPr>
          <w:rFonts w:ascii="Verdana" w:eastAsia="Verdana" w:hAnsi="Verdana" w:cs="Verdana"/>
          <w:color w:val="000000"/>
          <w:sz w:val="18"/>
          <w:szCs w:val="18"/>
        </w:rPr>
        <w:t>2) kwalifikację pełną na poziomie 5 PRK albo kwalifikację nadaną w ramach zagranicznego systemu szkolnictwa wyższego odpowiadającą poziomowi 5 e</w:t>
      </w:r>
      <w:r w:rsidR="00A17E05">
        <w:rPr>
          <w:rFonts w:ascii="Verdana" w:eastAsia="Verdana" w:hAnsi="Verdana" w:cs="Verdana"/>
          <w:color w:val="000000"/>
          <w:sz w:val="18"/>
          <w:szCs w:val="18"/>
        </w:rPr>
        <w:t>uropejskich ram kwalifikacji, o </w:t>
      </w:r>
      <w:r>
        <w:rPr>
          <w:rFonts w:ascii="Verdana" w:eastAsia="Verdana" w:hAnsi="Verdana" w:cs="Verdana"/>
          <w:color w:val="000000"/>
          <w:sz w:val="18"/>
          <w:szCs w:val="18"/>
        </w:rPr>
        <w:t xml:space="preserve">których mowa w załączniku II do zalecenia Parlamentu Europejskiego i Rady z dnia 23 kwietnia 2008 r. w sprawie ustanowienia europejskich ram kwalifikacji dla uczenia się przez całe życie (Dz. Urz. UE C 111 z 06.05.2008,– </w:t>
      </w:r>
      <w:proofErr w:type="gramStart"/>
      <w:r>
        <w:rPr>
          <w:rFonts w:ascii="Verdana" w:eastAsia="Verdana" w:hAnsi="Verdana" w:cs="Verdana"/>
          <w:color w:val="000000"/>
          <w:sz w:val="18"/>
          <w:szCs w:val="18"/>
        </w:rPr>
        <w:t>w</w:t>
      </w:r>
      <w:proofErr w:type="gramEnd"/>
      <w:r>
        <w:rPr>
          <w:rFonts w:ascii="Verdana" w:eastAsia="Verdana" w:hAnsi="Verdana" w:cs="Verdana"/>
          <w:color w:val="000000"/>
          <w:sz w:val="18"/>
          <w:szCs w:val="18"/>
        </w:rPr>
        <w:t xml:space="preserve"> przypadku ubiegania się o przyjęcie na studia pierwszego stopnia lub jednolite studia magisterskie; </w:t>
      </w:r>
    </w:p>
    <w:p w14:paraId="00000038" w14:textId="77777777" w:rsidR="0030283D" w:rsidRDefault="00F04618" w:rsidP="00DA0869">
      <w:pPr>
        <w:pBdr>
          <w:top w:val="nil"/>
          <w:left w:val="nil"/>
          <w:bottom w:val="nil"/>
          <w:right w:val="nil"/>
          <w:between w:val="nil"/>
        </w:pBdr>
        <w:spacing w:line="360" w:lineRule="auto"/>
        <w:ind w:left="720"/>
        <w:rPr>
          <w:rFonts w:ascii="Verdana" w:eastAsia="Verdana" w:hAnsi="Verdana" w:cs="Verdana"/>
          <w:color w:val="000000"/>
          <w:sz w:val="18"/>
          <w:szCs w:val="18"/>
        </w:rPr>
      </w:pPr>
      <w:r>
        <w:rPr>
          <w:rFonts w:ascii="Verdana" w:eastAsia="Verdana" w:hAnsi="Verdana" w:cs="Verdana"/>
          <w:color w:val="000000"/>
          <w:sz w:val="18"/>
          <w:szCs w:val="18"/>
        </w:rPr>
        <w:t xml:space="preserve">3) kwalifikację pełną na poziomie 6 PRK i co najmniej 3 lata doświadczenia zawodowego po ukończeniu studiów pierwszego stopnia – w przypadku ubiegania się o przyjęcie na studia drugiego stopnia; </w:t>
      </w:r>
    </w:p>
    <w:p w14:paraId="00000039" w14:textId="77777777" w:rsidR="0030283D" w:rsidRDefault="00F04618" w:rsidP="00DA0869">
      <w:pPr>
        <w:pBdr>
          <w:top w:val="nil"/>
          <w:left w:val="nil"/>
          <w:bottom w:val="nil"/>
          <w:right w:val="nil"/>
          <w:between w:val="nil"/>
        </w:pBdr>
        <w:spacing w:line="360" w:lineRule="auto"/>
        <w:ind w:left="720"/>
        <w:rPr>
          <w:rFonts w:ascii="Verdana" w:eastAsia="Verdana" w:hAnsi="Verdana" w:cs="Verdana"/>
          <w:color w:val="000000"/>
          <w:sz w:val="18"/>
          <w:szCs w:val="18"/>
        </w:rPr>
      </w:pPr>
      <w:r>
        <w:rPr>
          <w:rFonts w:ascii="Verdana" w:eastAsia="Verdana" w:hAnsi="Verdana" w:cs="Verdana"/>
          <w:color w:val="000000"/>
          <w:sz w:val="18"/>
          <w:szCs w:val="18"/>
        </w:rPr>
        <w:t xml:space="preserve">4) kwalifikację pełną na poziomie 7 PRK i co najmniej 2 lata doświadczenia zawodowego po ukończeniu studiów drugiego stopnia albo jednolitych studiów magisterskich – w przypadku ubiegania się o przyjęcie na kolejne studia pierwszego stopnia lub drugiego stopnia lub jednolite studia magisterskie. </w:t>
      </w:r>
    </w:p>
    <w:p w14:paraId="0000003A" w14:textId="6A016BA2" w:rsidR="0030283D" w:rsidRDefault="00F04618" w:rsidP="00A17E05">
      <w:pPr>
        <w:pBdr>
          <w:top w:val="nil"/>
          <w:left w:val="nil"/>
          <w:bottom w:val="nil"/>
          <w:right w:val="nil"/>
          <w:between w:val="nil"/>
        </w:pBdr>
        <w:tabs>
          <w:tab w:val="left" w:pos="284"/>
        </w:tabs>
        <w:spacing w:line="360" w:lineRule="auto"/>
        <w:ind w:left="284" w:hanging="284"/>
        <w:rPr>
          <w:rFonts w:ascii="Verdana" w:eastAsia="Verdana" w:hAnsi="Verdana" w:cs="Verdana"/>
          <w:color w:val="000000"/>
          <w:sz w:val="18"/>
          <w:szCs w:val="18"/>
        </w:rPr>
      </w:pPr>
      <w:r>
        <w:rPr>
          <w:rFonts w:ascii="Verdana" w:eastAsia="Verdana" w:hAnsi="Verdana" w:cs="Verdana"/>
          <w:color w:val="000000"/>
          <w:sz w:val="18"/>
          <w:szCs w:val="18"/>
        </w:rPr>
        <w:t>2. Efekty uczenia się mogą zostać potw</w:t>
      </w:r>
      <w:r w:rsidR="00A17E05">
        <w:rPr>
          <w:rFonts w:ascii="Verdana" w:eastAsia="Verdana" w:hAnsi="Verdana" w:cs="Verdana"/>
          <w:color w:val="000000"/>
          <w:sz w:val="18"/>
          <w:szCs w:val="18"/>
        </w:rPr>
        <w:t xml:space="preserve">ierdzone osobom wskazanym w ust. </w:t>
      </w:r>
      <w:r>
        <w:rPr>
          <w:rFonts w:ascii="Verdana" w:eastAsia="Verdana" w:hAnsi="Verdana" w:cs="Verdana"/>
          <w:color w:val="000000"/>
          <w:sz w:val="18"/>
          <w:szCs w:val="18"/>
        </w:rPr>
        <w:t>1, które udokumentują ich osiągnięcie.</w:t>
      </w:r>
    </w:p>
    <w:p w14:paraId="0000003B" w14:textId="57267FF6" w:rsidR="0030283D" w:rsidRDefault="00F04618" w:rsidP="00A17E05">
      <w:pPr>
        <w:pBdr>
          <w:top w:val="nil"/>
          <w:left w:val="nil"/>
          <w:bottom w:val="nil"/>
          <w:right w:val="nil"/>
          <w:between w:val="nil"/>
        </w:pBdr>
        <w:spacing w:before="120" w:after="12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w:t>
      </w:r>
      <w:r w:rsidR="00A17E05">
        <w:rPr>
          <w:rFonts w:ascii="Verdana" w:eastAsia="Verdana" w:hAnsi="Verdana" w:cs="Verdana"/>
          <w:color w:val="000000"/>
          <w:sz w:val="18"/>
          <w:szCs w:val="18"/>
        </w:rPr>
        <w:t xml:space="preserve"> </w:t>
      </w:r>
      <w:r>
        <w:rPr>
          <w:rFonts w:ascii="Verdana" w:eastAsia="Verdana" w:hAnsi="Verdana" w:cs="Verdana"/>
          <w:color w:val="000000"/>
          <w:sz w:val="18"/>
          <w:szCs w:val="18"/>
        </w:rPr>
        <w:t>6</w:t>
      </w:r>
      <w:r w:rsidR="00A17E05">
        <w:rPr>
          <w:rFonts w:ascii="Verdana" w:eastAsia="Verdana" w:hAnsi="Verdana" w:cs="Verdana"/>
          <w:color w:val="000000"/>
          <w:sz w:val="18"/>
          <w:szCs w:val="18"/>
        </w:rPr>
        <w:t>.</w:t>
      </w:r>
    </w:p>
    <w:p w14:paraId="0000003C" w14:textId="77777777" w:rsidR="0030283D" w:rsidRDefault="00F04618" w:rsidP="00DA0869">
      <w:pPr>
        <w:numPr>
          <w:ilvl w:val="0"/>
          <w:numId w:val="6"/>
        </w:numPr>
        <w:pBdr>
          <w:top w:val="nil"/>
          <w:left w:val="nil"/>
          <w:bottom w:val="nil"/>
          <w:right w:val="nil"/>
          <w:between w:val="nil"/>
        </w:pBdr>
        <w:spacing w:line="360" w:lineRule="auto"/>
        <w:ind w:left="300" w:right="20" w:hanging="280"/>
        <w:rPr>
          <w:rFonts w:ascii="Verdana" w:eastAsia="Verdana" w:hAnsi="Verdana" w:cs="Verdana"/>
          <w:color w:val="000000"/>
          <w:sz w:val="18"/>
          <w:szCs w:val="18"/>
        </w:rPr>
      </w:pPr>
      <w:r>
        <w:rPr>
          <w:rFonts w:ascii="Verdana" w:eastAsia="Verdana" w:hAnsi="Verdana" w:cs="Verdana"/>
          <w:color w:val="000000"/>
          <w:sz w:val="18"/>
          <w:szCs w:val="18"/>
        </w:rPr>
        <w:t>ASP w Warszawie pobiera opłaty za przeprowadzenie procedury potwierdzania efektów uczenia się. Wysokość opłat określa odrębne zarządzenie Rektora, z zastrzeżeniem ust. 2.</w:t>
      </w:r>
    </w:p>
    <w:p w14:paraId="0000003D" w14:textId="77777777" w:rsidR="0030283D" w:rsidRDefault="00F04618" w:rsidP="00DA0869">
      <w:pPr>
        <w:numPr>
          <w:ilvl w:val="0"/>
          <w:numId w:val="6"/>
        </w:numPr>
        <w:pBdr>
          <w:top w:val="nil"/>
          <w:left w:val="nil"/>
          <w:bottom w:val="nil"/>
          <w:right w:val="nil"/>
          <w:between w:val="nil"/>
        </w:pBdr>
        <w:spacing w:line="360" w:lineRule="auto"/>
        <w:ind w:left="300" w:right="20" w:hanging="280"/>
        <w:rPr>
          <w:rFonts w:ascii="Verdana" w:eastAsia="Verdana" w:hAnsi="Verdana" w:cs="Verdana"/>
          <w:color w:val="000000"/>
          <w:sz w:val="18"/>
          <w:szCs w:val="18"/>
        </w:rPr>
      </w:pPr>
      <w:r>
        <w:rPr>
          <w:rFonts w:ascii="Verdana" w:eastAsia="Verdana" w:hAnsi="Verdana" w:cs="Verdana"/>
          <w:color w:val="000000"/>
          <w:sz w:val="18"/>
          <w:szCs w:val="18"/>
        </w:rPr>
        <w:t>Wysokość opłat za przeprowadzenie potwierdzenia efektów uczenia się nie może przekroczyć kosztów ponoszonych w zakresie świadczenia tej usługi o więcej niż 20%.</w:t>
      </w:r>
    </w:p>
    <w:p w14:paraId="0000003E" w14:textId="201705E1" w:rsidR="0030283D" w:rsidRDefault="00F04618" w:rsidP="00DA0869">
      <w:pPr>
        <w:numPr>
          <w:ilvl w:val="0"/>
          <w:numId w:val="6"/>
        </w:numPr>
        <w:pBdr>
          <w:top w:val="nil"/>
          <w:left w:val="nil"/>
          <w:bottom w:val="nil"/>
          <w:right w:val="nil"/>
          <w:between w:val="nil"/>
        </w:pBdr>
        <w:spacing w:line="360" w:lineRule="auto"/>
        <w:ind w:left="300" w:right="20" w:hanging="280"/>
        <w:rPr>
          <w:rFonts w:ascii="Verdana" w:eastAsia="Verdana" w:hAnsi="Verdana" w:cs="Verdana"/>
          <w:color w:val="000000"/>
          <w:sz w:val="18"/>
          <w:szCs w:val="18"/>
        </w:rPr>
      </w:pPr>
      <w:r>
        <w:rPr>
          <w:rFonts w:ascii="Verdana" w:eastAsia="Verdana" w:hAnsi="Verdana" w:cs="Verdana"/>
          <w:color w:val="000000"/>
          <w:sz w:val="18"/>
          <w:szCs w:val="18"/>
        </w:rPr>
        <w:t xml:space="preserve">Informację o wysokości opłaty, o której mowa w ust. 1 publikuje się na </w:t>
      </w:r>
      <w:r w:rsidR="00A17E05">
        <w:rPr>
          <w:rFonts w:ascii="Verdana" w:eastAsia="Verdana" w:hAnsi="Verdana" w:cs="Verdana"/>
          <w:color w:val="000000"/>
          <w:sz w:val="18"/>
          <w:szCs w:val="18"/>
        </w:rPr>
        <w:t xml:space="preserve">stronie internetowej ASP </w:t>
      </w:r>
      <w:r w:rsidR="00A17E05">
        <w:rPr>
          <w:rFonts w:ascii="Verdana" w:eastAsia="Verdana" w:hAnsi="Verdana" w:cs="Verdana"/>
          <w:color w:val="000000"/>
          <w:sz w:val="18"/>
          <w:szCs w:val="18"/>
        </w:rPr>
        <w:lastRenderedPageBreak/>
        <w:t>w </w:t>
      </w:r>
      <w:r>
        <w:rPr>
          <w:rFonts w:ascii="Verdana" w:eastAsia="Verdana" w:hAnsi="Verdana" w:cs="Verdana"/>
          <w:color w:val="000000"/>
          <w:sz w:val="18"/>
          <w:szCs w:val="18"/>
        </w:rPr>
        <w:t>Warszawie.</w:t>
      </w:r>
    </w:p>
    <w:p w14:paraId="0000003F" w14:textId="77777777" w:rsidR="0030283D" w:rsidRDefault="00F04618" w:rsidP="00DA0869">
      <w:pPr>
        <w:numPr>
          <w:ilvl w:val="0"/>
          <w:numId w:val="6"/>
        </w:numPr>
        <w:pBdr>
          <w:top w:val="nil"/>
          <w:left w:val="nil"/>
          <w:bottom w:val="nil"/>
          <w:right w:val="nil"/>
          <w:between w:val="nil"/>
        </w:pBdr>
        <w:spacing w:after="328" w:line="360" w:lineRule="auto"/>
        <w:ind w:left="300" w:right="20" w:hanging="280"/>
        <w:rPr>
          <w:rFonts w:ascii="Verdana" w:eastAsia="Verdana" w:hAnsi="Verdana" w:cs="Verdana"/>
          <w:color w:val="000000"/>
          <w:sz w:val="18"/>
          <w:szCs w:val="18"/>
        </w:rPr>
      </w:pPr>
      <w:r>
        <w:rPr>
          <w:rFonts w:ascii="Verdana" w:eastAsia="Verdana" w:hAnsi="Verdana" w:cs="Verdana"/>
          <w:color w:val="000000"/>
          <w:sz w:val="18"/>
          <w:szCs w:val="18"/>
        </w:rPr>
        <w:t>Kandydat wnosi opłatę na rachunek bankowy ASP w Warszawie przed przystąpieniem do procesu potwierdzania efektów uczenia się. Potwierdzenie opłaty dołączane jest do dokumentacji składanej przez kandydata o potwierdzenie efektów uczenia się zgodnie z treścią § 13.</w:t>
      </w:r>
    </w:p>
    <w:p w14:paraId="00000040" w14:textId="77777777" w:rsidR="0030283D" w:rsidRDefault="00F04618" w:rsidP="00A17E05">
      <w:pPr>
        <w:keepNext/>
        <w:keepLines/>
        <w:pBdr>
          <w:top w:val="nil"/>
          <w:left w:val="nil"/>
          <w:bottom w:val="nil"/>
          <w:right w:val="nil"/>
          <w:between w:val="nil"/>
        </w:pBdr>
        <w:spacing w:line="360" w:lineRule="auto"/>
        <w:jc w:val="center"/>
        <w:rPr>
          <w:rFonts w:ascii="Verdana" w:eastAsia="Verdana" w:hAnsi="Verdana" w:cs="Verdana"/>
          <w:b/>
          <w:color w:val="000000"/>
          <w:sz w:val="18"/>
          <w:szCs w:val="18"/>
        </w:rPr>
      </w:pPr>
      <w:bookmarkStart w:id="5" w:name="2et92p0" w:colFirst="0" w:colLast="0"/>
      <w:bookmarkEnd w:id="5"/>
      <w:r>
        <w:rPr>
          <w:rFonts w:ascii="Verdana" w:eastAsia="Verdana" w:hAnsi="Verdana" w:cs="Verdana"/>
          <w:b/>
          <w:color w:val="000000"/>
          <w:sz w:val="18"/>
          <w:szCs w:val="18"/>
        </w:rPr>
        <w:t>Właściwe Organy</w:t>
      </w:r>
    </w:p>
    <w:p w14:paraId="00000041" w14:textId="6BD64DDD" w:rsidR="0030283D" w:rsidRDefault="00F04618" w:rsidP="00A17E05">
      <w:pPr>
        <w:pBdr>
          <w:top w:val="nil"/>
          <w:left w:val="nil"/>
          <w:bottom w:val="nil"/>
          <w:right w:val="nil"/>
          <w:between w:val="nil"/>
        </w:pBdr>
        <w:spacing w:before="120" w:after="12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w:t>
      </w:r>
      <w:r w:rsidR="00A17E05">
        <w:rPr>
          <w:rFonts w:ascii="Verdana" w:eastAsia="Verdana" w:hAnsi="Verdana" w:cs="Verdana"/>
          <w:color w:val="000000"/>
          <w:sz w:val="18"/>
          <w:szCs w:val="18"/>
        </w:rPr>
        <w:t xml:space="preserve"> </w:t>
      </w:r>
      <w:r>
        <w:rPr>
          <w:rFonts w:ascii="Verdana" w:eastAsia="Verdana" w:hAnsi="Verdana" w:cs="Verdana"/>
          <w:color w:val="000000"/>
          <w:sz w:val="18"/>
          <w:szCs w:val="18"/>
        </w:rPr>
        <w:t>7</w:t>
      </w:r>
      <w:r w:rsidR="00A17E05">
        <w:rPr>
          <w:rFonts w:ascii="Verdana" w:eastAsia="Verdana" w:hAnsi="Verdana" w:cs="Verdana"/>
          <w:color w:val="000000"/>
          <w:sz w:val="18"/>
          <w:szCs w:val="18"/>
        </w:rPr>
        <w:t>.</w:t>
      </w:r>
    </w:p>
    <w:p w14:paraId="00000042" w14:textId="77777777" w:rsidR="0030283D" w:rsidRDefault="00F04618" w:rsidP="00DA0869">
      <w:pPr>
        <w:numPr>
          <w:ilvl w:val="0"/>
          <w:numId w:val="8"/>
        </w:numPr>
        <w:pBdr>
          <w:top w:val="nil"/>
          <w:left w:val="nil"/>
          <w:bottom w:val="nil"/>
          <w:right w:val="nil"/>
          <w:between w:val="nil"/>
        </w:pBdr>
        <w:tabs>
          <w:tab w:val="left" w:pos="311"/>
        </w:tabs>
        <w:spacing w:line="360" w:lineRule="auto"/>
        <w:ind w:left="300" w:hanging="280"/>
        <w:rPr>
          <w:rFonts w:ascii="Verdana" w:eastAsia="Verdana" w:hAnsi="Verdana" w:cs="Verdana"/>
          <w:color w:val="000000"/>
          <w:sz w:val="18"/>
          <w:szCs w:val="18"/>
        </w:rPr>
      </w:pPr>
      <w:r>
        <w:rPr>
          <w:rFonts w:ascii="Verdana" w:eastAsia="Verdana" w:hAnsi="Verdana" w:cs="Verdana"/>
          <w:color w:val="000000"/>
          <w:sz w:val="18"/>
          <w:szCs w:val="18"/>
        </w:rPr>
        <w:t>Celem potwierdzania efektów uczenia się powołuje się:</w:t>
      </w:r>
    </w:p>
    <w:p w14:paraId="00000043" w14:textId="09C0E140" w:rsidR="0030283D" w:rsidRDefault="00F04618" w:rsidP="00A17E05">
      <w:pPr>
        <w:numPr>
          <w:ilvl w:val="0"/>
          <w:numId w:val="11"/>
        </w:numPr>
        <w:pBdr>
          <w:top w:val="nil"/>
          <w:left w:val="nil"/>
          <w:bottom w:val="nil"/>
          <w:right w:val="nil"/>
          <w:between w:val="nil"/>
        </w:pBdr>
        <w:tabs>
          <w:tab w:val="left" w:pos="993"/>
        </w:tabs>
        <w:spacing w:line="360" w:lineRule="auto"/>
        <w:ind w:left="740" w:right="20"/>
        <w:rPr>
          <w:rFonts w:ascii="Verdana" w:eastAsia="Verdana" w:hAnsi="Verdana" w:cs="Verdana"/>
          <w:color w:val="000000"/>
          <w:sz w:val="18"/>
          <w:szCs w:val="18"/>
        </w:rPr>
      </w:pPr>
      <w:r>
        <w:rPr>
          <w:rFonts w:ascii="Verdana" w:eastAsia="Verdana" w:hAnsi="Verdana" w:cs="Verdana"/>
          <w:color w:val="000000"/>
          <w:sz w:val="18"/>
          <w:szCs w:val="18"/>
        </w:rPr>
        <w:t>Wydziałowe Komisje ds. potw</w:t>
      </w:r>
      <w:r w:rsidR="00A17E05">
        <w:rPr>
          <w:rFonts w:ascii="Verdana" w:eastAsia="Verdana" w:hAnsi="Verdana" w:cs="Verdana"/>
          <w:color w:val="000000"/>
          <w:sz w:val="18"/>
          <w:szCs w:val="18"/>
        </w:rPr>
        <w:t xml:space="preserve">ierdzania efektów uczenia się – </w:t>
      </w:r>
      <w:r>
        <w:rPr>
          <w:rFonts w:ascii="Verdana" w:eastAsia="Verdana" w:hAnsi="Verdana" w:cs="Verdana"/>
          <w:color w:val="000000"/>
          <w:sz w:val="18"/>
          <w:szCs w:val="18"/>
        </w:rPr>
        <w:t>powoływane każdorazowo przez Rektora na wniosek kierownika jednostki,</w:t>
      </w:r>
    </w:p>
    <w:p w14:paraId="00000044" w14:textId="2B4E649E" w:rsidR="0030283D" w:rsidRDefault="00F04618" w:rsidP="00A17E05">
      <w:pPr>
        <w:numPr>
          <w:ilvl w:val="0"/>
          <w:numId w:val="11"/>
        </w:numPr>
        <w:pBdr>
          <w:top w:val="nil"/>
          <w:left w:val="nil"/>
          <w:bottom w:val="nil"/>
          <w:right w:val="nil"/>
          <w:between w:val="nil"/>
        </w:pBdr>
        <w:tabs>
          <w:tab w:val="left" w:pos="993"/>
        </w:tabs>
        <w:spacing w:line="360" w:lineRule="auto"/>
        <w:ind w:left="740" w:right="20"/>
        <w:rPr>
          <w:rFonts w:ascii="Verdana" w:eastAsia="Verdana" w:hAnsi="Verdana" w:cs="Verdana"/>
          <w:color w:val="000000"/>
          <w:sz w:val="18"/>
          <w:szCs w:val="18"/>
        </w:rPr>
      </w:pPr>
      <w:r>
        <w:rPr>
          <w:rFonts w:ascii="Verdana" w:eastAsia="Verdana" w:hAnsi="Verdana" w:cs="Verdana"/>
          <w:color w:val="000000"/>
          <w:sz w:val="18"/>
          <w:szCs w:val="18"/>
        </w:rPr>
        <w:t>Uczelnianą Komisję ds. pot</w:t>
      </w:r>
      <w:r w:rsidR="00A17E05">
        <w:rPr>
          <w:rFonts w:ascii="Verdana" w:eastAsia="Verdana" w:hAnsi="Verdana" w:cs="Verdana"/>
          <w:color w:val="000000"/>
          <w:sz w:val="18"/>
          <w:szCs w:val="18"/>
        </w:rPr>
        <w:t>wierdzania efektów uczenia się –</w:t>
      </w:r>
      <w:r>
        <w:rPr>
          <w:rFonts w:ascii="Verdana" w:eastAsia="Verdana" w:hAnsi="Verdana" w:cs="Verdana"/>
          <w:color w:val="000000"/>
          <w:sz w:val="18"/>
          <w:szCs w:val="18"/>
        </w:rPr>
        <w:t xml:space="preserve"> powoływaną przez Rektora.</w:t>
      </w:r>
    </w:p>
    <w:p w14:paraId="00000045" w14:textId="77777777" w:rsidR="0030283D" w:rsidRDefault="00F04618" w:rsidP="00DA0869">
      <w:pPr>
        <w:numPr>
          <w:ilvl w:val="0"/>
          <w:numId w:val="8"/>
        </w:numPr>
        <w:pBdr>
          <w:top w:val="nil"/>
          <w:left w:val="nil"/>
          <w:bottom w:val="nil"/>
          <w:right w:val="nil"/>
          <w:between w:val="nil"/>
        </w:pBdr>
        <w:spacing w:line="360" w:lineRule="auto"/>
        <w:ind w:left="300" w:right="20" w:hanging="280"/>
        <w:rPr>
          <w:rFonts w:ascii="Verdana" w:eastAsia="Verdana" w:hAnsi="Verdana" w:cs="Verdana"/>
          <w:color w:val="000000"/>
          <w:sz w:val="18"/>
          <w:szCs w:val="18"/>
        </w:rPr>
      </w:pPr>
      <w:r>
        <w:rPr>
          <w:rFonts w:ascii="Verdana" w:eastAsia="Verdana" w:hAnsi="Verdana" w:cs="Verdana"/>
          <w:color w:val="000000"/>
          <w:sz w:val="18"/>
          <w:szCs w:val="18"/>
        </w:rPr>
        <w:t>Komisje Wydziałowe powoływane są corocznie w każdej jednostce uprawnionej do potwierdzania efektów uczenia się, w przypadku złożenia w terminie choćby jednego wniosku o potwierdzenie efektów uczenia się w ramach kierunku prowadzonego przez daną jednostkę, a ich kadencja trwa do czasu powołania nowej komisji.</w:t>
      </w:r>
    </w:p>
    <w:p w14:paraId="00000046" w14:textId="77777777" w:rsidR="0030283D" w:rsidRDefault="00F04618" w:rsidP="00DA0869">
      <w:pPr>
        <w:numPr>
          <w:ilvl w:val="0"/>
          <w:numId w:val="8"/>
        </w:numPr>
        <w:pBdr>
          <w:top w:val="nil"/>
          <w:left w:val="nil"/>
          <w:bottom w:val="nil"/>
          <w:right w:val="nil"/>
          <w:between w:val="nil"/>
        </w:pBdr>
        <w:spacing w:line="360" w:lineRule="auto"/>
        <w:ind w:left="300" w:right="20" w:hanging="280"/>
        <w:rPr>
          <w:rFonts w:ascii="Verdana" w:eastAsia="Verdana" w:hAnsi="Verdana" w:cs="Verdana"/>
          <w:color w:val="000000"/>
          <w:sz w:val="18"/>
          <w:szCs w:val="18"/>
        </w:rPr>
      </w:pPr>
      <w:r>
        <w:rPr>
          <w:rFonts w:ascii="Verdana" w:eastAsia="Verdana" w:hAnsi="Verdana" w:cs="Verdana"/>
          <w:color w:val="000000"/>
          <w:sz w:val="18"/>
          <w:szCs w:val="18"/>
        </w:rPr>
        <w:t>W każdej jednostce powoływana jest jedna Komisja Wydziałowa niezależnie od liczby kierunków, poziomów i profili kształcenia, w ramach których możliwe jest potwierdzenie efektów uczenia się.</w:t>
      </w:r>
    </w:p>
    <w:p w14:paraId="00000047" w14:textId="77777777" w:rsidR="0030283D" w:rsidRDefault="00F04618" w:rsidP="00DA0869">
      <w:pPr>
        <w:numPr>
          <w:ilvl w:val="0"/>
          <w:numId w:val="8"/>
        </w:numPr>
        <w:pBdr>
          <w:top w:val="nil"/>
          <w:left w:val="nil"/>
          <w:bottom w:val="nil"/>
          <w:right w:val="nil"/>
          <w:between w:val="nil"/>
        </w:pBdr>
        <w:spacing w:line="360" w:lineRule="auto"/>
        <w:ind w:left="300" w:right="20" w:hanging="280"/>
        <w:rPr>
          <w:rFonts w:ascii="Verdana" w:eastAsia="Verdana" w:hAnsi="Verdana" w:cs="Verdana"/>
          <w:color w:val="000000"/>
          <w:sz w:val="18"/>
          <w:szCs w:val="18"/>
        </w:rPr>
      </w:pPr>
      <w:r>
        <w:rPr>
          <w:rFonts w:ascii="Verdana" w:eastAsia="Verdana" w:hAnsi="Verdana" w:cs="Verdana"/>
          <w:color w:val="000000"/>
          <w:sz w:val="18"/>
          <w:szCs w:val="18"/>
        </w:rPr>
        <w:t>Komisja Uczelniana powoływana jest na okres kadencji organów ASP w Warszawie.</w:t>
      </w:r>
    </w:p>
    <w:p w14:paraId="00000048" w14:textId="77777777" w:rsidR="0030283D" w:rsidRDefault="00F04618" w:rsidP="00DA0869">
      <w:pPr>
        <w:numPr>
          <w:ilvl w:val="0"/>
          <w:numId w:val="8"/>
        </w:numPr>
        <w:pBdr>
          <w:top w:val="nil"/>
          <w:left w:val="nil"/>
          <w:bottom w:val="nil"/>
          <w:right w:val="nil"/>
          <w:between w:val="nil"/>
        </w:pBdr>
        <w:spacing w:line="360" w:lineRule="auto"/>
        <w:ind w:left="300" w:right="20" w:hanging="280"/>
        <w:rPr>
          <w:rFonts w:ascii="Verdana" w:eastAsia="Verdana" w:hAnsi="Verdana" w:cs="Verdana"/>
          <w:color w:val="000000"/>
          <w:sz w:val="18"/>
          <w:szCs w:val="18"/>
        </w:rPr>
      </w:pPr>
      <w:r>
        <w:rPr>
          <w:rFonts w:ascii="Verdana" w:eastAsia="Verdana" w:hAnsi="Verdana" w:cs="Verdana"/>
          <w:color w:val="000000"/>
          <w:sz w:val="18"/>
          <w:szCs w:val="18"/>
        </w:rPr>
        <w:t>W przypadku wygaśnięcia mandatu członka komisji (z uwagi na śmierć, rezygnację, odwołanie przez Rektora lub ustanie stosunku pracy) następuje uzupełnienie składu komisji stosownie do trybu jej powołania na czas pozostały do końca jej kadencji.</w:t>
      </w:r>
    </w:p>
    <w:p w14:paraId="00000049" w14:textId="77777777" w:rsidR="0030283D" w:rsidRDefault="00F04618" w:rsidP="00DA0869">
      <w:pPr>
        <w:numPr>
          <w:ilvl w:val="0"/>
          <w:numId w:val="8"/>
        </w:numPr>
        <w:pBdr>
          <w:top w:val="nil"/>
          <w:left w:val="nil"/>
          <w:bottom w:val="nil"/>
          <w:right w:val="nil"/>
          <w:between w:val="nil"/>
        </w:pBdr>
        <w:spacing w:after="240" w:line="360" w:lineRule="auto"/>
        <w:ind w:left="300" w:right="20" w:hanging="280"/>
        <w:rPr>
          <w:rFonts w:ascii="Verdana" w:eastAsia="Verdana" w:hAnsi="Verdana" w:cs="Verdana"/>
          <w:color w:val="000000"/>
          <w:sz w:val="18"/>
          <w:szCs w:val="18"/>
        </w:rPr>
      </w:pPr>
      <w:r>
        <w:rPr>
          <w:rFonts w:ascii="Verdana" w:eastAsia="Verdana" w:hAnsi="Verdana" w:cs="Verdana"/>
          <w:color w:val="000000"/>
          <w:sz w:val="18"/>
          <w:szCs w:val="18"/>
        </w:rPr>
        <w:t>Komisje sporządzają protokoły swoich posiedzeń. Protokół jest podpisywany przez przewodniczącego.</w:t>
      </w:r>
    </w:p>
    <w:p w14:paraId="0000004A" w14:textId="21F168CF" w:rsidR="0030283D" w:rsidRDefault="00F04618" w:rsidP="00A17E05">
      <w:pPr>
        <w:pBdr>
          <w:top w:val="nil"/>
          <w:left w:val="nil"/>
          <w:bottom w:val="nil"/>
          <w:right w:val="nil"/>
          <w:between w:val="nil"/>
        </w:pBdr>
        <w:spacing w:before="120" w:after="12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w:t>
      </w:r>
      <w:r w:rsidR="00A17E05">
        <w:rPr>
          <w:rFonts w:ascii="Verdana" w:eastAsia="Verdana" w:hAnsi="Verdana" w:cs="Verdana"/>
          <w:color w:val="000000"/>
          <w:sz w:val="18"/>
          <w:szCs w:val="18"/>
        </w:rPr>
        <w:t xml:space="preserve"> </w:t>
      </w:r>
      <w:r>
        <w:rPr>
          <w:rFonts w:ascii="Verdana" w:eastAsia="Verdana" w:hAnsi="Verdana" w:cs="Verdana"/>
          <w:color w:val="000000"/>
          <w:sz w:val="18"/>
          <w:szCs w:val="18"/>
        </w:rPr>
        <w:t>8</w:t>
      </w:r>
      <w:r w:rsidR="00A17E05">
        <w:rPr>
          <w:rFonts w:ascii="Verdana" w:eastAsia="Verdana" w:hAnsi="Verdana" w:cs="Verdana"/>
          <w:color w:val="000000"/>
          <w:sz w:val="18"/>
          <w:szCs w:val="18"/>
        </w:rPr>
        <w:t>.</w:t>
      </w:r>
    </w:p>
    <w:p w14:paraId="0000004B" w14:textId="77777777" w:rsidR="0030283D" w:rsidRDefault="00F04618" w:rsidP="00DA0869">
      <w:pPr>
        <w:numPr>
          <w:ilvl w:val="0"/>
          <w:numId w:val="14"/>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W skład Komisji Wydziałowej powołuje się:</w:t>
      </w:r>
    </w:p>
    <w:p w14:paraId="0000004C" w14:textId="77777777" w:rsidR="0030283D" w:rsidRDefault="00F04618" w:rsidP="00DA0869">
      <w:pPr>
        <w:numPr>
          <w:ilvl w:val="0"/>
          <w:numId w:val="15"/>
        </w:numPr>
        <w:pBdr>
          <w:top w:val="nil"/>
          <w:left w:val="nil"/>
          <w:bottom w:val="nil"/>
          <w:right w:val="nil"/>
          <w:between w:val="nil"/>
        </w:pBdr>
        <w:spacing w:line="360" w:lineRule="auto"/>
        <w:ind w:left="580" w:right="20" w:hanging="280"/>
        <w:rPr>
          <w:rFonts w:ascii="Verdana" w:eastAsia="Verdana" w:hAnsi="Verdana" w:cs="Verdana"/>
          <w:color w:val="000000"/>
          <w:sz w:val="18"/>
          <w:szCs w:val="18"/>
        </w:rPr>
      </w:pPr>
      <w:proofErr w:type="gramStart"/>
      <w:r>
        <w:rPr>
          <w:rFonts w:ascii="Verdana" w:eastAsia="Verdana" w:hAnsi="Verdana" w:cs="Verdana"/>
          <w:color w:val="000000"/>
          <w:sz w:val="18"/>
          <w:szCs w:val="18"/>
        </w:rPr>
        <w:t>w</w:t>
      </w:r>
      <w:proofErr w:type="gramEnd"/>
      <w:r>
        <w:rPr>
          <w:rFonts w:ascii="Verdana" w:eastAsia="Verdana" w:hAnsi="Verdana" w:cs="Verdana"/>
          <w:color w:val="000000"/>
          <w:sz w:val="18"/>
          <w:szCs w:val="18"/>
        </w:rPr>
        <w:t xml:space="preserve"> charakterze Przewodniczącego Komisji Wydziałowej – Dziekana Wydziału lub innego nauczyciela akademickiego posiadającego co najmniej stopień doktora wskazanego przez Rektora,</w:t>
      </w:r>
    </w:p>
    <w:p w14:paraId="0000004D" w14:textId="0AFBFBFE" w:rsidR="0030283D" w:rsidRDefault="00F04618" w:rsidP="00DA0869">
      <w:pPr>
        <w:numPr>
          <w:ilvl w:val="0"/>
          <w:numId w:val="15"/>
        </w:numPr>
        <w:pBdr>
          <w:top w:val="nil"/>
          <w:left w:val="nil"/>
          <w:bottom w:val="nil"/>
          <w:right w:val="nil"/>
          <w:between w:val="nil"/>
        </w:pBdr>
        <w:spacing w:line="360" w:lineRule="auto"/>
        <w:ind w:left="580" w:right="20" w:hanging="280"/>
        <w:rPr>
          <w:rFonts w:ascii="Verdana" w:eastAsia="Verdana" w:hAnsi="Verdana" w:cs="Verdana"/>
          <w:color w:val="000000"/>
          <w:sz w:val="18"/>
          <w:szCs w:val="18"/>
        </w:rPr>
      </w:pPr>
      <w:proofErr w:type="gramStart"/>
      <w:r>
        <w:rPr>
          <w:rFonts w:ascii="Verdana" w:eastAsia="Verdana" w:hAnsi="Verdana" w:cs="Verdana"/>
          <w:color w:val="000000"/>
          <w:sz w:val="18"/>
          <w:szCs w:val="18"/>
        </w:rPr>
        <w:t>nauczycieli</w:t>
      </w:r>
      <w:proofErr w:type="gramEnd"/>
      <w:r>
        <w:rPr>
          <w:rFonts w:ascii="Verdana" w:eastAsia="Verdana" w:hAnsi="Verdana" w:cs="Verdana"/>
          <w:color w:val="000000"/>
          <w:sz w:val="18"/>
          <w:szCs w:val="18"/>
        </w:rPr>
        <w:t xml:space="preserve"> akademickich reprezentujących obszar wiedzy i dyscypliny naukowe, w szczególności prowadzących przedmiot obejmujący efekty </w:t>
      </w:r>
      <w:r w:rsidR="007C0609" w:rsidRPr="000A4D20">
        <w:rPr>
          <w:rFonts w:ascii="Verdana" w:eastAsia="Verdana" w:hAnsi="Verdana" w:cs="Verdana"/>
          <w:sz w:val="18"/>
          <w:szCs w:val="18"/>
        </w:rPr>
        <w:t>uczenia się</w:t>
      </w:r>
      <w:r w:rsidRPr="000A4D20">
        <w:rPr>
          <w:rFonts w:ascii="Verdana" w:eastAsia="Verdana" w:hAnsi="Verdana" w:cs="Verdana"/>
          <w:sz w:val="18"/>
          <w:szCs w:val="18"/>
        </w:rPr>
        <w:t xml:space="preserve"> odpowiadające </w:t>
      </w:r>
      <w:r>
        <w:rPr>
          <w:rFonts w:ascii="Verdana" w:eastAsia="Verdana" w:hAnsi="Verdana" w:cs="Verdana"/>
          <w:color w:val="000000"/>
          <w:sz w:val="18"/>
          <w:szCs w:val="18"/>
        </w:rPr>
        <w:t>efektom uczenia się, które mogą podlegać potwierdzeniu w ramach kierunków prowadzonych przez daną jednostkę,</w:t>
      </w:r>
    </w:p>
    <w:p w14:paraId="0000004E" w14:textId="1BDD78DD" w:rsidR="0030283D" w:rsidRDefault="00F04618" w:rsidP="00DA0869">
      <w:pPr>
        <w:numPr>
          <w:ilvl w:val="0"/>
          <w:numId w:val="15"/>
        </w:numPr>
        <w:pBdr>
          <w:top w:val="nil"/>
          <w:left w:val="nil"/>
          <w:bottom w:val="nil"/>
          <w:right w:val="nil"/>
          <w:between w:val="nil"/>
        </w:pBdr>
        <w:spacing w:line="360" w:lineRule="auto"/>
        <w:ind w:left="580" w:right="20" w:hanging="280"/>
        <w:rPr>
          <w:rFonts w:ascii="Verdana" w:eastAsia="Verdana" w:hAnsi="Verdana" w:cs="Verdana"/>
          <w:color w:val="000000"/>
          <w:sz w:val="18"/>
          <w:szCs w:val="18"/>
        </w:rPr>
      </w:pPr>
      <w:proofErr w:type="gramStart"/>
      <w:r>
        <w:rPr>
          <w:rFonts w:ascii="Verdana" w:eastAsia="Verdana" w:hAnsi="Verdana" w:cs="Verdana"/>
          <w:color w:val="000000"/>
          <w:sz w:val="18"/>
          <w:szCs w:val="18"/>
        </w:rPr>
        <w:t>nauczycieli</w:t>
      </w:r>
      <w:proofErr w:type="gramEnd"/>
      <w:r>
        <w:rPr>
          <w:rFonts w:ascii="Verdana" w:eastAsia="Verdana" w:hAnsi="Verdana" w:cs="Verdana"/>
          <w:color w:val="000000"/>
          <w:sz w:val="18"/>
          <w:szCs w:val="18"/>
        </w:rPr>
        <w:t xml:space="preserve"> akademickich reprezentujących obszar wiedzy i dyscypliny naukowe, podlegające weryfikacji niezależnie od wybranych przez kandydatów efektów uczenia się,</w:t>
      </w:r>
    </w:p>
    <w:p w14:paraId="0000004F" w14:textId="7CB0E2F4" w:rsidR="0030283D" w:rsidRDefault="00F04618" w:rsidP="00DA0869">
      <w:pPr>
        <w:numPr>
          <w:ilvl w:val="0"/>
          <w:numId w:val="14"/>
        </w:numPr>
        <w:pBdr>
          <w:top w:val="nil"/>
          <w:left w:val="nil"/>
          <w:bottom w:val="nil"/>
          <w:right w:val="nil"/>
          <w:between w:val="nil"/>
        </w:pBdr>
        <w:spacing w:line="360" w:lineRule="auto"/>
        <w:ind w:right="20"/>
        <w:rPr>
          <w:rFonts w:ascii="Verdana" w:eastAsia="Verdana" w:hAnsi="Verdana" w:cs="Verdana"/>
          <w:color w:val="000000"/>
          <w:sz w:val="18"/>
          <w:szCs w:val="18"/>
        </w:rPr>
      </w:pPr>
      <w:r>
        <w:rPr>
          <w:rFonts w:ascii="Verdana" w:eastAsia="Verdana" w:hAnsi="Verdana" w:cs="Verdana"/>
          <w:color w:val="000000"/>
          <w:sz w:val="18"/>
          <w:szCs w:val="18"/>
        </w:rPr>
        <w:t>W skład Komi</w:t>
      </w:r>
      <w:r w:rsidR="00DB1F94">
        <w:rPr>
          <w:rFonts w:ascii="Verdana" w:eastAsia="Verdana" w:hAnsi="Verdana" w:cs="Verdana"/>
          <w:color w:val="000000"/>
          <w:sz w:val="18"/>
          <w:szCs w:val="18"/>
        </w:rPr>
        <w:t xml:space="preserve">sji Wydziałowych powinni wejść – </w:t>
      </w:r>
      <w:r>
        <w:rPr>
          <w:rFonts w:ascii="Verdana" w:eastAsia="Verdana" w:hAnsi="Verdana" w:cs="Verdana"/>
          <w:color w:val="000000"/>
          <w:sz w:val="18"/>
          <w:szCs w:val="18"/>
        </w:rPr>
        <w:t>stosownie do złożonych przez kandydatów wniosków</w:t>
      </w:r>
      <w:r w:rsidR="00DB1F94">
        <w:rPr>
          <w:rFonts w:ascii="Verdana" w:eastAsia="Verdana" w:hAnsi="Verdana" w:cs="Verdana"/>
          <w:color w:val="000000"/>
          <w:sz w:val="18"/>
          <w:szCs w:val="18"/>
        </w:rPr>
        <w:t xml:space="preserve"> – </w:t>
      </w:r>
      <w:r>
        <w:rPr>
          <w:rFonts w:ascii="Verdana" w:eastAsia="Verdana" w:hAnsi="Verdana" w:cs="Verdana"/>
          <w:color w:val="000000"/>
          <w:sz w:val="18"/>
          <w:szCs w:val="18"/>
        </w:rPr>
        <w:t xml:space="preserve">nauczyciele akademiccy w liczbie zapewniającej, ze względu na ich kwalifikacje do prowadzenia określonych przedmiotów, możliwość potwierdzenia każdego z efektów uczenia się wskazanego we wnioskach kandydatów spośród wskazanych na liście, o której mowa w </w:t>
      </w:r>
      <w:r w:rsidRPr="00973553">
        <w:rPr>
          <w:rFonts w:ascii="Verdana" w:eastAsia="Verdana" w:hAnsi="Verdana" w:cs="Verdana"/>
          <w:sz w:val="18"/>
          <w:szCs w:val="18"/>
        </w:rPr>
        <w:t xml:space="preserve">§ 4 ust. </w:t>
      </w:r>
      <w:r w:rsidR="00973553" w:rsidRPr="00973553">
        <w:rPr>
          <w:rFonts w:ascii="Verdana" w:eastAsia="Verdana" w:hAnsi="Verdana" w:cs="Verdana"/>
          <w:sz w:val="18"/>
          <w:szCs w:val="18"/>
        </w:rPr>
        <w:t>4</w:t>
      </w:r>
      <w:r w:rsidRPr="00973553">
        <w:rPr>
          <w:rFonts w:ascii="Verdana" w:eastAsia="Verdana" w:hAnsi="Verdana" w:cs="Verdana"/>
          <w:sz w:val="18"/>
          <w:szCs w:val="18"/>
        </w:rPr>
        <w:t xml:space="preserve">. </w:t>
      </w:r>
      <w:r>
        <w:rPr>
          <w:rFonts w:ascii="Verdana" w:eastAsia="Verdana" w:hAnsi="Verdana" w:cs="Verdana"/>
          <w:color w:val="000000"/>
          <w:sz w:val="18"/>
          <w:szCs w:val="18"/>
        </w:rPr>
        <w:t>Komisja Wydziałowa powinna liczyć nie mniej niż 6 osób.</w:t>
      </w:r>
    </w:p>
    <w:p w14:paraId="00000050" w14:textId="77777777" w:rsidR="0030283D" w:rsidRDefault="00F04618" w:rsidP="00DA0869">
      <w:pPr>
        <w:numPr>
          <w:ilvl w:val="0"/>
          <w:numId w:val="14"/>
        </w:numPr>
        <w:pBdr>
          <w:top w:val="nil"/>
          <w:left w:val="nil"/>
          <w:bottom w:val="nil"/>
          <w:right w:val="nil"/>
          <w:between w:val="nil"/>
        </w:pBdr>
        <w:spacing w:line="360" w:lineRule="auto"/>
        <w:ind w:right="20"/>
        <w:rPr>
          <w:rFonts w:ascii="Verdana" w:eastAsia="Verdana" w:hAnsi="Verdana" w:cs="Verdana"/>
          <w:color w:val="000000"/>
          <w:sz w:val="18"/>
          <w:szCs w:val="18"/>
        </w:rPr>
      </w:pPr>
      <w:r>
        <w:rPr>
          <w:rFonts w:ascii="Verdana" w:eastAsia="Verdana" w:hAnsi="Verdana" w:cs="Verdana"/>
          <w:color w:val="000000"/>
          <w:sz w:val="18"/>
          <w:szCs w:val="18"/>
        </w:rPr>
        <w:t>Istnieje możliwość powołania do składu Komisji Wydziałowej nauczyciela akademickiego z innej jednostki.</w:t>
      </w:r>
    </w:p>
    <w:p w14:paraId="00000051" w14:textId="77777777" w:rsidR="0030283D" w:rsidRDefault="00F04618" w:rsidP="00DA0869">
      <w:pPr>
        <w:numPr>
          <w:ilvl w:val="0"/>
          <w:numId w:val="14"/>
        </w:numPr>
        <w:pBdr>
          <w:top w:val="nil"/>
          <w:left w:val="nil"/>
          <w:bottom w:val="nil"/>
          <w:right w:val="nil"/>
          <w:between w:val="nil"/>
        </w:pBdr>
        <w:spacing w:line="360" w:lineRule="auto"/>
        <w:ind w:right="20"/>
        <w:rPr>
          <w:rFonts w:ascii="Verdana" w:eastAsia="Verdana" w:hAnsi="Verdana" w:cs="Verdana"/>
          <w:color w:val="000000"/>
          <w:sz w:val="18"/>
          <w:szCs w:val="18"/>
        </w:rPr>
      </w:pPr>
      <w:r>
        <w:rPr>
          <w:rFonts w:ascii="Verdana" w:eastAsia="Verdana" w:hAnsi="Verdana" w:cs="Verdana"/>
          <w:color w:val="000000"/>
          <w:sz w:val="18"/>
          <w:szCs w:val="18"/>
        </w:rPr>
        <w:lastRenderedPageBreak/>
        <w:t>Ten sam nauczyciel akademicki może być członkiem więcej niż jednej Komisji Wydziałowej.</w:t>
      </w:r>
    </w:p>
    <w:p w14:paraId="00000052" w14:textId="54AD4ADD" w:rsidR="0030283D" w:rsidRDefault="00F04618" w:rsidP="00DB1F94">
      <w:pPr>
        <w:pBdr>
          <w:top w:val="nil"/>
          <w:left w:val="nil"/>
          <w:bottom w:val="nil"/>
          <w:right w:val="nil"/>
          <w:between w:val="nil"/>
        </w:pBdr>
        <w:spacing w:before="120" w:after="12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w:t>
      </w:r>
      <w:r w:rsidR="00DB1F94">
        <w:rPr>
          <w:rFonts w:ascii="Verdana" w:eastAsia="Verdana" w:hAnsi="Verdana" w:cs="Verdana"/>
          <w:color w:val="000000"/>
          <w:sz w:val="18"/>
          <w:szCs w:val="18"/>
        </w:rPr>
        <w:t xml:space="preserve"> </w:t>
      </w:r>
      <w:r>
        <w:rPr>
          <w:rFonts w:ascii="Verdana" w:eastAsia="Verdana" w:hAnsi="Verdana" w:cs="Verdana"/>
          <w:color w:val="000000"/>
          <w:sz w:val="18"/>
          <w:szCs w:val="18"/>
        </w:rPr>
        <w:t>9</w:t>
      </w:r>
      <w:r w:rsidR="00DB1F94">
        <w:rPr>
          <w:rFonts w:ascii="Verdana" w:eastAsia="Verdana" w:hAnsi="Verdana" w:cs="Verdana"/>
          <w:color w:val="000000"/>
          <w:sz w:val="18"/>
          <w:szCs w:val="18"/>
        </w:rPr>
        <w:t>.</w:t>
      </w:r>
    </w:p>
    <w:p w14:paraId="00000053" w14:textId="77777777" w:rsidR="0030283D" w:rsidRDefault="00F04618" w:rsidP="00DA0869">
      <w:pPr>
        <w:numPr>
          <w:ilvl w:val="0"/>
          <w:numId w:val="33"/>
        </w:numPr>
        <w:pBdr>
          <w:top w:val="nil"/>
          <w:left w:val="nil"/>
          <w:bottom w:val="nil"/>
          <w:right w:val="nil"/>
          <w:between w:val="nil"/>
        </w:pBdr>
        <w:spacing w:line="360" w:lineRule="auto"/>
        <w:ind w:right="20"/>
        <w:rPr>
          <w:rFonts w:ascii="Verdana" w:eastAsia="Verdana" w:hAnsi="Verdana" w:cs="Verdana"/>
          <w:color w:val="000000"/>
          <w:sz w:val="18"/>
          <w:szCs w:val="18"/>
        </w:rPr>
      </w:pPr>
      <w:r>
        <w:rPr>
          <w:rFonts w:ascii="Verdana" w:eastAsia="Verdana" w:hAnsi="Verdana" w:cs="Verdana"/>
          <w:color w:val="000000"/>
          <w:sz w:val="18"/>
          <w:szCs w:val="18"/>
        </w:rPr>
        <w:t>Do zadań Komisji Wydziałowej należy wykonywanie wszystkich czynności w toku procesu potwierdzania efektów uczenia się niezastrzeżonych dla innego organu, a w szczególności:</w:t>
      </w:r>
    </w:p>
    <w:p w14:paraId="00000054" w14:textId="77777777" w:rsidR="0030283D" w:rsidRDefault="00F04618" w:rsidP="00DA0869">
      <w:pPr>
        <w:numPr>
          <w:ilvl w:val="0"/>
          <w:numId w:val="30"/>
        </w:numPr>
        <w:pBdr>
          <w:top w:val="nil"/>
          <w:left w:val="nil"/>
          <w:bottom w:val="nil"/>
          <w:right w:val="nil"/>
          <w:between w:val="nil"/>
        </w:pBdr>
        <w:spacing w:line="360" w:lineRule="auto"/>
        <w:ind w:left="58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formalna</w:t>
      </w:r>
      <w:proofErr w:type="gramEnd"/>
      <w:r>
        <w:rPr>
          <w:rFonts w:ascii="Verdana" w:eastAsia="Verdana" w:hAnsi="Verdana" w:cs="Verdana"/>
          <w:color w:val="000000"/>
          <w:sz w:val="18"/>
          <w:szCs w:val="18"/>
        </w:rPr>
        <w:t xml:space="preserve"> weryfikacja wniosku kandydata,</w:t>
      </w:r>
    </w:p>
    <w:p w14:paraId="00000055" w14:textId="77777777" w:rsidR="0030283D" w:rsidRDefault="00F04618" w:rsidP="00DA0869">
      <w:pPr>
        <w:numPr>
          <w:ilvl w:val="0"/>
          <w:numId w:val="30"/>
        </w:numPr>
        <w:pBdr>
          <w:top w:val="nil"/>
          <w:left w:val="nil"/>
          <w:bottom w:val="nil"/>
          <w:right w:val="nil"/>
          <w:between w:val="nil"/>
        </w:pBdr>
        <w:spacing w:line="360" w:lineRule="auto"/>
        <w:ind w:left="58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ustalenie</w:t>
      </w:r>
      <w:proofErr w:type="gramEnd"/>
      <w:r>
        <w:rPr>
          <w:rFonts w:ascii="Verdana" w:eastAsia="Verdana" w:hAnsi="Verdana" w:cs="Verdana"/>
          <w:color w:val="000000"/>
          <w:sz w:val="18"/>
          <w:szCs w:val="18"/>
        </w:rPr>
        <w:t xml:space="preserve"> szczegółowego terminarza procesu potwierdzania efektów uczenia się,</w:t>
      </w:r>
    </w:p>
    <w:p w14:paraId="00000056" w14:textId="77777777" w:rsidR="0030283D" w:rsidRDefault="00F04618" w:rsidP="00DA0869">
      <w:pPr>
        <w:numPr>
          <w:ilvl w:val="0"/>
          <w:numId w:val="30"/>
        </w:numPr>
        <w:pBdr>
          <w:top w:val="nil"/>
          <w:left w:val="nil"/>
          <w:bottom w:val="nil"/>
          <w:right w:val="nil"/>
          <w:between w:val="nil"/>
        </w:pBdr>
        <w:spacing w:line="360" w:lineRule="auto"/>
        <w:ind w:left="58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przeprowadzenie</w:t>
      </w:r>
      <w:proofErr w:type="gramEnd"/>
      <w:r>
        <w:rPr>
          <w:rFonts w:ascii="Verdana" w:eastAsia="Verdana" w:hAnsi="Verdana" w:cs="Verdana"/>
          <w:color w:val="000000"/>
          <w:sz w:val="18"/>
          <w:szCs w:val="18"/>
        </w:rPr>
        <w:t xml:space="preserve"> weryfikacji zadeklarowanych przez kandydata efektów uczenia się,</w:t>
      </w:r>
    </w:p>
    <w:p w14:paraId="00000057" w14:textId="77777777" w:rsidR="0030283D" w:rsidRDefault="00F04618" w:rsidP="00DA0869">
      <w:pPr>
        <w:numPr>
          <w:ilvl w:val="0"/>
          <w:numId w:val="30"/>
        </w:numPr>
        <w:pBdr>
          <w:top w:val="nil"/>
          <w:left w:val="nil"/>
          <w:bottom w:val="nil"/>
          <w:right w:val="nil"/>
          <w:between w:val="nil"/>
        </w:pBdr>
        <w:spacing w:line="360" w:lineRule="auto"/>
        <w:ind w:left="58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przeprowadzenie</w:t>
      </w:r>
      <w:proofErr w:type="gramEnd"/>
      <w:r>
        <w:rPr>
          <w:rFonts w:ascii="Verdana" w:eastAsia="Verdana" w:hAnsi="Verdana" w:cs="Verdana"/>
          <w:color w:val="000000"/>
          <w:sz w:val="18"/>
          <w:szCs w:val="18"/>
        </w:rPr>
        <w:t xml:space="preserve"> weryfikacji pozostałych umiejętności niezbędnych do przyjęcia na studia,</w:t>
      </w:r>
    </w:p>
    <w:p w14:paraId="00000058" w14:textId="77777777" w:rsidR="0030283D" w:rsidRDefault="00F04618" w:rsidP="00DA0869">
      <w:pPr>
        <w:numPr>
          <w:ilvl w:val="0"/>
          <w:numId w:val="30"/>
        </w:numPr>
        <w:pBdr>
          <w:top w:val="nil"/>
          <w:left w:val="nil"/>
          <w:bottom w:val="nil"/>
          <w:right w:val="nil"/>
          <w:between w:val="nil"/>
        </w:pBdr>
        <w:spacing w:line="360" w:lineRule="auto"/>
        <w:ind w:left="58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wydanie</w:t>
      </w:r>
      <w:proofErr w:type="gramEnd"/>
      <w:r>
        <w:rPr>
          <w:rFonts w:ascii="Verdana" w:eastAsia="Verdana" w:hAnsi="Verdana" w:cs="Verdana"/>
          <w:color w:val="000000"/>
          <w:sz w:val="18"/>
          <w:szCs w:val="18"/>
        </w:rPr>
        <w:t xml:space="preserve"> decyzji w przedmiocie potwierdzenia efektów uczenia się, o której mowa w § 15.</w:t>
      </w:r>
    </w:p>
    <w:p w14:paraId="00000059" w14:textId="58270BD2" w:rsidR="0030283D" w:rsidRDefault="00F04618" w:rsidP="00DB1F94">
      <w:pPr>
        <w:pBdr>
          <w:top w:val="nil"/>
          <w:left w:val="nil"/>
          <w:bottom w:val="nil"/>
          <w:right w:val="nil"/>
          <w:between w:val="nil"/>
        </w:pBdr>
        <w:spacing w:before="120" w:after="12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 10</w:t>
      </w:r>
      <w:r w:rsidR="00DB1F94">
        <w:rPr>
          <w:rFonts w:ascii="Verdana" w:eastAsia="Verdana" w:hAnsi="Verdana" w:cs="Verdana"/>
          <w:color w:val="000000"/>
          <w:sz w:val="18"/>
          <w:szCs w:val="18"/>
        </w:rPr>
        <w:t>.</w:t>
      </w:r>
    </w:p>
    <w:p w14:paraId="0000005A" w14:textId="77777777" w:rsidR="0030283D" w:rsidRDefault="00F04618" w:rsidP="00DA0869">
      <w:pPr>
        <w:numPr>
          <w:ilvl w:val="0"/>
          <w:numId w:val="32"/>
        </w:numPr>
        <w:pBdr>
          <w:top w:val="nil"/>
          <w:left w:val="nil"/>
          <w:bottom w:val="nil"/>
          <w:right w:val="nil"/>
          <w:between w:val="nil"/>
        </w:pBdr>
        <w:tabs>
          <w:tab w:val="left" w:pos="322"/>
        </w:tabs>
        <w:spacing w:line="360" w:lineRule="auto"/>
        <w:ind w:left="20"/>
        <w:rPr>
          <w:rFonts w:ascii="Verdana" w:eastAsia="Verdana" w:hAnsi="Verdana" w:cs="Verdana"/>
          <w:color w:val="000000"/>
          <w:sz w:val="18"/>
          <w:szCs w:val="18"/>
        </w:rPr>
      </w:pPr>
      <w:r>
        <w:rPr>
          <w:rFonts w:ascii="Verdana" w:eastAsia="Verdana" w:hAnsi="Verdana" w:cs="Verdana"/>
          <w:color w:val="000000"/>
          <w:sz w:val="18"/>
          <w:szCs w:val="18"/>
        </w:rPr>
        <w:t>W skład Komisji Uczelnianej wchodzą:</w:t>
      </w:r>
    </w:p>
    <w:p w14:paraId="0000005B" w14:textId="2C60EE39" w:rsidR="0030283D" w:rsidRPr="00F17547" w:rsidRDefault="00F04618" w:rsidP="00DA0869">
      <w:pPr>
        <w:numPr>
          <w:ilvl w:val="0"/>
          <w:numId w:val="34"/>
        </w:numPr>
        <w:pBdr>
          <w:top w:val="nil"/>
          <w:left w:val="nil"/>
          <w:bottom w:val="nil"/>
          <w:right w:val="nil"/>
          <w:between w:val="nil"/>
        </w:pBdr>
        <w:tabs>
          <w:tab w:val="left" w:pos="731"/>
        </w:tabs>
        <w:spacing w:line="360" w:lineRule="auto"/>
        <w:ind w:left="740" w:right="20" w:hanging="340"/>
        <w:rPr>
          <w:rFonts w:ascii="Verdana" w:eastAsia="Verdana" w:hAnsi="Verdana" w:cs="Verdana"/>
          <w:sz w:val="18"/>
          <w:szCs w:val="18"/>
        </w:rPr>
      </w:pPr>
      <w:proofErr w:type="gramStart"/>
      <w:r>
        <w:rPr>
          <w:rFonts w:ascii="Verdana" w:eastAsia="Verdana" w:hAnsi="Verdana" w:cs="Verdana"/>
          <w:color w:val="000000"/>
          <w:sz w:val="18"/>
          <w:szCs w:val="18"/>
        </w:rPr>
        <w:t>w</w:t>
      </w:r>
      <w:proofErr w:type="gramEnd"/>
      <w:r>
        <w:rPr>
          <w:rFonts w:ascii="Verdana" w:eastAsia="Verdana" w:hAnsi="Verdana" w:cs="Verdana"/>
          <w:color w:val="000000"/>
          <w:sz w:val="18"/>
          <w:szCs w:val="18"/>
        </w:rPr>
        <w:t xml:space="preserve"> charakterze Przewod</w:t>
      </w:r>
      <w:r w:rsidR="00DB1F94">
        <w:rPr>
          <w:rFonts w:ascii="Verdana" w:eastAsia="Verdana" w:hAnsi="Verdana" w:cs="Verdana"/>
          <w:color w:val="000000"/>
          <w:sz w:val="18"/>
          <w:szCs w:val="18"/>
        </w:rPr>
        <w:t xml:space="preserve">niczącego Komisji Uczelnianej – </w:t>
      </w:r>
      <w:r>
        <w:rPr>
          <w:rFonts w:ascii="Verdana" w:eastAsia="Verdana" w:hAnsi="Verdana" w:cs="Verdana"/>
          <w:color w:val="000000"/>
          <w:sz w:val="18"/>
          <w:szCs w:val="18"/>
        </w:rPr>
        <w:t xml:space="preserve">Prorektor ds. </w:t>
      </w:r>
      <w:r w:rsidRPr="00F17547">
        <w:rPr>
          <w:rFonts w:ascii="Verdana" w:eastAsia="Verdana" w:hAnsi="Verdana" w:cs="Verdana"/>
          <w:sz w:val="18"/>
          <w:szCs w:val="18"/>
        </w:rPr>
        <w:t>studenckich</w:t>
      </w:r>
      <w:r w:rsidR="00D85217" w:rsidRPr="00F17547">
        <w:rPr>
          <w:rFonts w:ascii="Verdana" w:eastAsia="Verdana" w:hAnsi="Verdana" w:cs="Verdana"/>
          <w:sz w:val="18"/>
          <w:szCs w:val="18"/>
        </w:rPr>
        <w:t xml:space="preserve"> i jakości kształcenia</w:t>
      </w:r>
      <w:r w:rsidRPr="00F17547">
        <w:rPr>
          <w:rFonts w:ascii="Verdana" w:eastAsia="Verdana" w:hAnsi="Verdana" w:cs="Verdana"/>
          <w:sz w:val="18"/>
          <w:szCs w:val="18"/>
        </w:rPr>
        <w:t xml:space="preserve"> lub inna osoba wskazana przez Rektora,</w:t>
      </w:r>
    </w:p>
    <w:p w14:paraId="0000005C" w14:textId="600B7CD7" w:rsidR="0030283D" w:rsidRDefault="00F04618" w:rsidP="00DA0869">
      <w:pPr>
        <w:numPr>
          <w:ilvl w:val="0"/>
          <w:numId w:val="34"/>
        </w:numPr>
        <w:pBdr>
          <w:top w:val="nil"/>
          <w:left w:val="nil"/>
          <w:bottom w:val="nil"/>
          <w:right w:val="nil"/>
          <w:between w:val="nil"/>
        </w:pBdr>
        <w:tabs>
          <w:tab w:val="left" w:pos="731"/>
        </w:tabs>
        <w:spacing w:after="68" w:line="360" w:lineRule="auto"/>
        <w:ind w:left="380"/>
        <w:rPr>
          <w:rFonts w:ascii="Verdana" w:eastAsia="Verdana" w:hAnsi="Verdana" w:cs="Verdana"/>
          <w:color w:val="000000"/>
          <w:sz w:val="18"/>
          <w:szCs w:val="18"/>
        </w:rPr>
      </w:pPr>
      <w:proofErr w:type="gramStart"/>
      <w:r w:rsidRPr="00F17547">
        <w:rPr>
          <w:rFonts w:ascii="Verdana" w:eastAsia="Verdana" w:hAnsi="Verdana" w:cs="Verdana"/>
          <w:sz w:val="18"/>
          <w:szCs w:val="18"/>
        </w:rPr>
        <w:t>w</w:t>
      </w:r>
      <w:proofErr w:type="gramEnd"/>
      <w:r w:rsidRPr="00F17547">
        <w:rPr>
          <w:rFonts w:ascii="Verdana" w:eastAsia="Verdana" w:hAnsi="Verdana" w:cs="Verdana"/>
          <w:sz w:val="18"/>
          <w:szCs w:val="18"/>
        </w:rPr>
        <w:t xml:space="preserve"> cha</w:t>
      </w:r>
      <w:r w:rsidR="00DB1F94" w:rsidRPr="00F17547">
        <w:rPr>
          <w:rFonts w:ascii="Verdana" w:eastAsia="Verdana" w:hAnsi="Verdana" w:cs="Verdana"/>
          <w:sz w:val="18"/>
          <w:szCs w:val="18"/>
        </w:rPr>
        <w:t xml:space="preserve">rakterze pozostałych członków – </w:t>
      </w:r>
      <w:r w:rsidRPr="00F17547">
        <w:rPr>
          <w:rFonts w:ascii="Verdana" w:eastAsia="Verdana" w:hAnsi="Verdana" w:cs="Verdana"/>
          <w:sz w:val="18"/>
          <w:szCs w:val="18"/>
        </w:rPr>
        <w:t xml:space="preserve">2 nauczycieli akademickich reprezentujących </w:t>
      </w:r>
      <w:r>
        <w:rPr>
          <w:rFonts w:ascii="Verdana" w:eastAsia="Verdana" w:hAnsi="Verdana" w:cs="Verdana"/>
          <w:color w:val="000000"/>
          <w:sz w:val="18"/>
          <w:szCs w:val="18"/>
        </w:rPr>
        <w:t>dyscyplinę, do której przyporządkowany jest kierunek studiów</w:t>
      </w:r>
      <w:r w:rsidR="00DB1F94">
        <w:rPr>
          <w:rFonts w:ascii="Verdana" w:eastAsia="Verdana" w:hAnsi="Verdana" w:cs="Verdana"/>
          <w:color w:val="000000"/>
          <w:sz w:val="18"/>
          <w:szCs w:val="18"/>
        </w:rPr>
        <w:t>,</w:t>
      </w:r>
      <w:r>
        <w:rPr>
          <w:rFonts w:ascii="Verdana" w:eastAsia="Verdana" w:hAnsi="Verdana" w:cs="Verdana"/>
          <w:color w:val="000000"/>
          <w:sz w:val="18"/>
          <w:szCs w:val="18"/>
        </w:rPr>
        <w:t xml:space="preserve"> dla którego potwierdzanie efektów uczenia jest przeprowadzane.</w:t>
      </w:r>
    </w:p>
    <w:p w14:paraId="0000005D" w14:textId="77777777" w:rsidR="0030283D" w:rsidRDefault="00F04618" w:rsidP="00DA0869">
      <w:pPr>
        <w:numPr>
          <w:ilvl w:val="0"/>
          <w:numId w:val="32"/>
        </w:numPr>
        <w:pBdr>
          <w:top w:val="nil"/>
          <w:left w:val="nil"/>
          <w:bottom w:val="nil"/>
          <w:right w:val="nil"/>
          <w:between w:val="nil"/>
        </w:pBdr>
        <w:tabs>
          <w:tab w:val="left" w:pos="426"/>
        </w:tabs>
        <w:spacing w:after="68" w:line="360" w:lineRule="auto"/>
        <w:ind w:left="284" w:hanging="284"/>
        <w:rPr>
          <w:rFonts w:ascii="Verdana" w:eastAsia="Verdana" w:hAnsi="Verdana" w:cs="Verdana"/>
          <w:color w:val="000000"/>
          <w:sz w:val="18"/>
          <w:szCs w:val="18"/>
        </w:rPr>
      </w:pPr>
      <w:r>
        <w:rPr>
          <w:rFonts w:ascii="Verdana" w:eastAsia="Verdana" w:hAnsi="Verdana" w:cs="Verdana"/>
          <w:color w:val="000000"/>
          <w:sz w:val="18"/>
          <w:szCs w:val="18"/>
        </w:rPr>
        <w:t>Do składu Komisji Uczelnianej mogą zostać powołane także inne osoby wskazane przez Rektora.</w:t>
      </w:r>
    </w:p>
    <w:p w14:paraId="0000005E" w14:textId="77777777" w:rsidR="0030283D" w:rsidRDefault="00F04618" w:rsidP="00DA0869">
      <w:pPr>
        <w:numPr>
          <w:ilvl w:val="0"/>
          <w:numId w:val="32"/>
        </w:numPr>
        <w:pBdr>
          <w:top w:val="nil"/>
          <w:left w:val="nil"/>
          <w:bottom w:val="nil"/>
          <w:right w:val="nil"/>
          <w:between w:val="nil"/>
        </w:pBdr>
        <w:tabs>
          <w:tab w:val="left" w:pos="344"/>
        </w:tabs>
        <w:spacing w:line="360" w:lineRule="auto"/>
        <w:ind w:left="300" w:hanging="300"/>
        <w:rPr>
          <w:rFonts w:ascii="Verdana" w:eastAsia="Verdana" w:hAnsi="Verdana" w:cs="Verdana"/>
          <w:color w:val="000000"/>
          <w:sz w:val="18"/>
          <w:szCs w:val="18"/>
        </w:rPr>
      </w:pPr>
      <w:r>
        <w:rPr>
          <w:rFonts w:ascii="Verdana" w:eastAsia="Verdana" w:hAnsi="Verdana" w:cs="Verdana"/>
          <w:color w:val="000000"/>
          <w:sz w:val="18"/>
          <w:szCs w:val="18"/>
        </w:rPr>
        <w:t>Nie można łączyć obowiązków członka Komisji Wydziałowej i Komisji Uczelnianej.</w:t>
      </w:r>
    </w:p>
    <w:p w14:paraId="0000005F" w14:textId="796A4BFB" w:rsidR="0030283D" w:rsidRDefault="00F04618" w:rsidP="00DB1F94">
      <w:pPr>
        <w:pBdr>
          <w:top w:val="nil"/>
          <w:left w:val="nil"/>
          <w:bottom w:val="nil"/>
          <w:right w:val="nil"/>
          <w:between w:val="nil"/>
        </w:pBdr>
        <w:spacing w:before="120" w:after="12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 11</w:t>
      </w:r>
      <w:r w:rsidR="00DB1F94">
        <w:rPr>
          <w:rFonts w:ascii="Verdana" w:eastAsia="Verdana" w:hAnsi="Verdana" w:cs="Verdana"/>
          <w:color w:val="000000"/>
          <w:sz w:val="18"/>
          <w:szCs w:val="18"/>
        </w:rPr>
        <w:t>.</w:t>
      </w:r>
    </w:p>
    <w:p w14:paraId="00000060" w14:textId="77777777" w:rsidR="0030283D" w:rsidRDefault="00F04618" w:rsidP="00DA0869">
      <w:pPr>
        <w:numPr>
          <w:ilvl w:val="0"/>
          <w:numId w:val="23"/>
        </w:numPr>
        <w:pBdr>
          <w:top w:val="nil"/>
          <w:left w:val="nil"/>
          <w:bottom w:val="nil"/>
          <w:right w:val="nil"/>
          <w:between w:val="nil"/>
        </w:pBdr>
        <w:spacing w:line="360" w:lineRule="auto"/>
        <w:ind w:left="284" w:hanging="284"/>
        <w:rPr>
          <w:rFonts w:ascii="Verdana" w:eastAsia="Verdana" w:hAnsi="Verdana" w:cs="Verdana"/>
          <w:color w:val="000000"/>
          <w:sz w:val="18"/>
          <w:szCs w:val="18"/>
        </w:rPr>
      </w:pPr>
      <w:r>
        <w:rPr>
          <w:rFonts w:ascii="Verdana" w:eastAsia="Verdana" w:hAnsi="Verdana" w:cs="Verdana"/>
          <w:color w:val="000000"/>
          <w:sz w:val="18"/>
          <w:szCs w:val="18"/>
        </w:rPr>
        <w:t>Do zadań Komisji Uczelnianej należą:</w:t>
      </w:r>
    </w:p>
    <w:p w14:paraId="00000061" w14:textId="77777777" w:rsidR="0030283D" w:rsidRDefault="00F04618" w:rsidP="00DA0869">
      <w:pPr>
        <w:numPr>
          <w:ilvl w:val="0"/>
          <w:numId w:val="35"/>
        </w:numPr>
        <w:pBdr>
          <w:top w:val="nil"/>
          <w:left w:val="nil"/>
          <w:bottom w:val="nil"/>
          <w:right w:val="nil"/>
          <w:between w:val="nil"/>
        </w:pBdr>
        <w:spacing w:line="360" w:lineRule="auto"/>
        <w:ind w:left="3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rozpatrywanie</w:t>
      </w:r>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odwołań</w:t>
      </w:r>
      <w:proofErr w:type="spellEnd"/>
      <w:r>
        <w:rPr>
          <w:rFonts w:ascii="Verdana" w:eastAsia="Verdana" w:hAnsi="Verdana" w:cs="Verdana"/>
          <w:color w:val="000000"/>
          <w:sz w:val="18"/>
          <w:szCs w:val="18"/>
        </w:rPr>
        <w:t xml:space="preserve"> od decyzji Komisji Wydziałowych,</w:t>
      </w:r>
    </w:p>
    <w:p w14:paraId="00000062" w14:textId="77777777" w:rsidR="0030283D" w:rsidRDefault="00F04618" w:rsidP="00DA0869">
      <w:pPr>
        <w:numPr>
          <w:ilvl w:val="0"/>
          <w:numId w:val="35"/>
        </w:numPr>
        <w:pBdr>
          <w:top w:val="nil"/>
          <w:left w:val="nil"/>
          <w:bottom w:val="nil"/>
          <w:right w:val="nil"/>
          <w:between w:val="nil"/>
        </w:pBdr>
        <w:spacing w:line="360" w:lineRule="auto"/>
        <w:ind w:left="3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monitorowanie</w:t>
      </w:r>
      <w:proofErr w:type="gramEnd"/>
      <w:r>
        <w:rPr>
          <w:rFonts w:ascii="Verdana" w:eastAsia="Verdana" w:hAnsi="Verdana" w:cs="Verdana"/>
          <w:color w:val="000000"/>
          <w:sz w:val="18"/>
          <w:szCs w:val="18"/>
        </w:rPr>
        <w:t xml:space="preserve"> procesu potwierdzania efektów uczenia się.</w:t>
      </w:r>
    </w:p>
    <w:p w14:paraId="00000063" w14:textId="77777777" w:rsidR="0030283D" w:rsidRDefault="0030283D" w:rsidP="00DA0869">
      <w:pPr>
        <w:pBdr>
          <w:top w:val="nil"/>
          <w:left w:val="nil"/>
          <w:bottom w:val="nil"/>
          <w:right w:val="nil"/>
          <w:between w:val="nil"/>
        </w:pBdr>
        <w:spacing w:line="360" w:lineRule="auto"/>
        <w:ind w:left="380"/>
        <w:rPr>
          <w:rFonts w:ascii="Verdana" w:eastAsia="Verdana" w:hAnsi="Verdana" w:cs="Verdana"/>
          <w:color w:val="000000"/>
          <w:sz w:val="18"/>
          <w:szCs w:val="18"/>
        </w:rPr>
      </w:pPr>
    </w:p>
    <w:p w14:paraId="00000064" w14:textId="77777777" w:rsidR="0030283D" w:rsidRDefault="00F04618" w:rsidP="00DB1F94">
      <w:pPr>
        <w:keepNext/>
        <w:keepLines/>
        <w:pBdr>
          <w:top w:val="nil"/>
          <w:left w:val="nil"/>
          <w:bottom w:val="nil"/>
          <w:right w:val="nil"/>
          <w:between w:val="nil"/>
        </w:pBdr>
        <w:spacing w:line="360" w:lineRule="auto"/>
        <w:jc w:val="center"/>
        <w:rPr>
          <w:rFonts w:ascii="Verdana" w:eastAsia="Verdana" w:hAnsi="Verdana" w:cs="Verdana"/>
          <w:b/>
          <w:color w:val="000000"/>
          <w:sz w:val="18"/>
          <w:szCs w:val="18"/>
        </w:rPr>
      </w:pPr>
      <w:bookmarkStart w:id="6" w:name="tyjcwt" w:colFirst="0" w:colLast="0"/>
      <w:bookmarkEnd w:id="6"/>
      <w:r>
        <w:rPr>
          <w:rFonts w:ascii="Verdana" w:eastAsia="Verdana" w:hAnsi="Verdana" w:cs="Verdana"/>
          <w:b/>
          <w:color w:val="000000"/>
          <w:sz w:val="18"/>
          <w:szCs w:val="18"/>
        </w:rPr>
        <w:t>Tryb potwierdzania efektów uczenia się</w:t>
      </w:r>
    </w:p>
    <w:p w14:paraId="00000065" w14:textId="782E9B86" w:rsidR="0030283D" w:rsidRDefault="00F04618" w:rsidP="00DB1F94">
      <w:pPr>
        <w:pBdr>
          <w:top w:val="nil"/>
          <w:left w:val="nil"/>
          <w:bottom w:val="nil"/>
          <w:right w:val="nil"/>
          <w:between w:val="nil"/>
        </w:pBdr>
        <w:spacing w:before="120" w:after="12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w:t>
      </w:r>
      <w:r w:rsidR="00DB1F94">
        <w:rPr>
          <w:rFonts w:ascii="Verdana" w:eastAsia="Verdana" w:hAnsi="Verdana" w:cs="Verdana"/>
          <w:color w:val="000000"/>
          <w:sz w:val="18"/>
          <w:szCs w:val="18"/>
        </w:rPr>
        <w:t xml:space="preserve"> </w:t>
      </w:r>
      <w:r>
        <w:rPr>
          <w:rFonts w:ascii="Verdana" w:eastAsia="Verdana" w:hAnsi="Verdana" w:cs="Verdana"/>
          <w:color w:val="000000"/>
          <w:sz w:val="18"/>
          <w:szCs w:val="18"/>
        </w:rPr>
        <w:t>12</w:t>
      </w:r>
      <w:r w:rsidR="00DB1F94">
        <w:rPr>
          <w:rFonts w:ascii="Verdana" w:eastAsia="Verdana" w:hAnsi="Verdana" w:cs="Verdana"/>
          <w:color w:val="000000"/>
          <w:sz w:val="18"/>
          <w:szCs w:val="18"/>
        </w:rPr>
        <w:t>.</w:t>
      </w:r>
    </w:p>
    <w:p w14:paraId="00000066" w14:textId="77777777" w:rsidR="0030283D" w:rsidRDefault="00F04618" w:rsidP="00DA0869">
      <w:pPr>
        <w:numPr>
          <w:ilvl w:val="0"/>
          <w:numId w:val="36"/>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Postępowanie w przedmiocie potwierdzania efektów uczenia się jest wszczynane na wniosek kandydata.</w:t>
      </w:r>
    </w:p>
    <w:p w14:paraId="00000067" w14:textId="77777777" w:rsidR="0030283D" w:rsidRDefault="00F04618" w:rsidP="00DA0869">
      <w:pPr>
        <w:numPr>
          <w:ilvl w:val="0"/>
          <w:numId w:val="36"/>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Wniosek winien zostać złożony bezpośrednio lub pocztą na adres jednostki prowadzącej studia na kierunku, na którym kandydat ubiega się o przyjęcie na studia w drodze potwierdzenia efektów uczenia się.</w:t>
      </w:r>
    </w:p>
    <w:p w14:paraId="00000068" w14:textId="77777777" w:rsidR="0030283D" w:rsidRDefault="00F04618" w:rsidP="00DA0869">
      <w:pPr>
        <w:numPr>
          <w:ilvl w:val="0"/>
          <w:numId w:val="36"/>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Wniosek winien zostać złożony w terminie od 1 do 15 stycznia roku kalendarzowego. Wnioski oraz zmiany wniosków złożone poza tym terminem pozostawia się bez rozpoznania.</w:t>
      </w:r>
    </w:p>
    <w:p w14:paraId="00000069" w14:textId="77777777" w:rsidR="0030283D" w:rsidRDefault="00F04618" w:rsidP="00DA0869">
      <w:pPr>
        <w:numPr>
          <w:ilvl w:val="0"/>
          <w:numId w:val="36"/>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 xml:space="preserve">Kandydat składa jeden wniosek o wszczęcie procedury potwierdzania efektów uczenia się na formularzu, którego wzór stanowi </w:t>
      </w:r>
      <w:r w:rsidRPr="00DB1F94">
        <w:rPr>
          <w:rFonts w:ascii="Verdana" w:eastAsia="Verdana" w:hAnsi="Verdana" w:cs="Verdana"/>
          <w:color w:val="000000"/>
          <w:sz w:val="18"/>
          <w:szCs w:val="18"/>
          <w:u w:val="single"/>
        </w:rPr>
        <w:t>załącznik nr 1</w:t>
      </w:r>
      <w:r>
        <w:rPr>
          <w:rFonts w:ascii="Verdana" w:eastAsia="Verdana" w:hAnsi="Verdana" w:cs="Verdana"/>
          <w:color w:val="FF0000"/>
          <w:sz w:val="18"/>
          <w:szCs w:val="18"/>
        </w:rPr>
        <w:t xml:space="preserve"> </w:t>
      </w:r>
      <w:r>
        <w:rPr>
          <w:rFonts w:ascii="Verdana" w:eastAsia="Verdana" w:hAnsi="Verdana" w:cs="Verdana"/>
          <w:color w:val="000000"/>
          <w:sz w:val="18"/>
          <w:szCs w:val="18"/>
        </w:rPr>
        <w:t>do niniejszych Zasad.</w:t>
      </w:r>
    </w:p>
    <w:p w14:paraId="7352B908" w14:textId="77777777" w:rsidR="00020114" w:rsidRDefault="00F04618" w:rsidP="00DA0869">
      <w:pPr>
        <w:numPr>
          <w:ilvl w:val="0"/>
          <w:numId w:val="36"/>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sidRPr="00020114">
        <w:rPr>
          <w:rFonts w:ascii="Verdana" w:eastAsia="Verdana" w:hAnsi="Verdana" w:cs="Verdana"/>
          <w:color w:val="000000"/>
          <w:sz w:val="18"/>
          <w:szCs w:val="18"/>
        </w:rPr>
        <w:t xml:space="preserve">Kandydat może wnioskować o potwierdzenie efektów uczenia się tylko w przypadku objęcia wnioskiem wszystkich efektów </w:t>
      </w:r>
      <w:r w:rsidR="007C0609" w:rsidRPr="00020114">
        <w:rPr>
          <w:rFonts w:ascii="Verdana" w:eastAsia="Verdana" w:hAnsi="Verdana" w:cs="Verdana"/>
          <w:sz w:val="18"/>
          <w:szCs w:val="18"/>
        </w:rPr>
        <w:t>uczenia się</w:t>
      </w:r>
      <w:r w:rsidRPr="00020114">
        <w:rPr>
          <w:rFonts w:ascii="Verdana" w:eastAsia="Verdana" w:hAnsi="Verdana" w:cs="Verdana"/>
          <w:sz w:val="18"/>
          <w:szCs w:val="18"/>
        </w:rPr>
        <w:t xml:space="preserve"> przypisanych </w:t>
      </w:r>
      <w:r w:rsidRPr="00020114">
        <w:rPr>
          <w:rFonts w:ascii="Verdana" w:eastAsia="Verdana" w:hAnsi="Verdana" w:cs="Verdana"/>
          <w:color w:val="000000"/>
          <w:sz w:val="18"/>
          <w:szCs w:val="18"/>
        </w:rPr>
        <w:t xml:space="preserve">w liście, o której mowa w § 4 ust. 4 do danego przedmiotu na wybranym kierunku, poziomie i profilu kształcenia. Brak objęcia wnioskiem wszystkich efektów niezbędnych do zaliczenia danego przedmiotu stanowi </w:t>
      </w:r>
      <w:r w:rsidR="00020114" w:rsidRPr="00020114">
        <w:rPr>
          <w:rFonts w:ascii="Verdana" w:eastAsia="Verdana" w:hAnsi="Verdana" w:cs="Verdana"/>
          <w:color w:val="000000"/>
          <w:sz w:val="18"/>
          <w:szCs w:val="18"/>
        </w:rPr>
        <w:t>o konieczności uzupełnienia wniosku.</w:t>
      </w:r>
      <w:r w:rsidR="00020114">
        <w:rPr>
          <w:rFonts w:ascii="Verdana" w:eastAsia="Verdana" w:hAnsi="Verdana" w:cs="Verdana"/>
          <w:color w:val="000000"/>
          <w:sz w:val="18"/>
          <w:szCs w:val="18"/>
        </w:rPr>
        <w:t xml:space="preserve"> </w:t>
      </w:r>
    </w:p>
    <w:p w14:paraId="0000006B" w14:textId="5EF18A47" w:rsidR="0030283D" w:rsidRPr="00020114" w:rsidRDefault="00F04618" w:rsidP="00DA0869">
      <w:pPr>
        <w:numPr>
          <w:ilvl w:val="0"/>
          <w:numId w:val="36"/>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sidRPr="00020114">
        <w:rPr>
          <w:rFonts w:ascii="Verdana" w:eastAsia="Verdana" w:hAnsi="Verdana" w:cs="Verdana"/>
          <w:color w:val="000000"/>
          <w:sz w:val="18"/>
          <w:szCs w:val="18"/>
        </w:rPr>
        <w:lastRenderedPageBreak/>
        <w:t>Kandydat załącza do wniosku dowody spełnienia wymogów formal</w:t>
      </w:r>
      <w:r w:rsidR="00A646D6" w:rsidRPr="00020114">
        <w:rPr>
          <w:rFonts w:ascii="Verdana" w:eastAsia="Verdana" w:hAnsi="Verdana" w:cs="Verdana"/>
          <w:color w:val="000000"/>
          <w:sz w:val="18"/>
          <w:szCs w:val="18"/>
        </w:rPr>
        <w:t>nych, o których mowa w § 5, a w </w:t>
      </w:r>
      <w:r w:rsidRPr="00020114">
        <w:rPr>
          <w:rFonts w:ascii="Verdana" w:eastAsia="Verdana" w:hAnsi="Verdana" w:cs="Verdana"/>
          <w:color w:val="000000"/>
          <w:sz w:val="18"/>
          <w:szCs w:val="18"/>
        </w:rPr>
        <w:t>szczególności:</w:t>
      </w:r>
    </w:p>
    <w:p w14:paraId="0000006C" w14:textId="5AE58780" w:rsidR="0030283D" w:rsidRDefault="00A646D6" w:rsidP="00DA0869">
      <w:pPr>
        <w:numPr>
          <w:ilvl w:val="0"/>
          <w:numId w:val="24"/>
        </w:numPr>
        <w:pBdr>
          <w:top w:val="nil"/>
          <w:left w:val="nil"/>
          <w:bottom w:val="nil"/>
          <w:right w:val="nil"/>
          <w:between w:val="nil"/>
        </w:pBdr>
        <w:spacing w:line="360" w:lineRule="auto"/>
        <w:ind w:left="58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świadectwo</w:t>
      </w:r>
      <w:proofErr w:type="gramEnd"/>
      <w:r>
        <w:rPr>
          <w:rFonts w:ascii="Verdana" w:eastAsia="Verdana" w:hAnsi="Verdana" w:cs="Verdana"/>
          <w:color w:val="000000"/>
          <w:sz w:val="18"/>
          <w:szCs w:val="18"/>
        </w:rPr>
        <w:t xml:space="preserve"> dojrzałości,</w:t>
      </w:r>
    </w:p>
    <w:p w14:paraId="0000006D" w14:textId="45346968" w:rsidR="0030283D" w:rsidRDefault="00F04618" w:rsidP="00DA0869">
      <w:pPr>
        <w:numPr>
          <w:ilvl w:val="0"/>
          <w:numId w:val="24"/>
        </w:numPr>
        <w:pBdr>
          <w:top w:val="nil"/>
          <w:left w:val="nil"/>
          <w:bottom w:val="nil"/>
          <w:right w:val="nil"/>
          <w:between w:val="nil"/>
        </w:pBdr>
        <w:spacing w:line="360" w:lineRule="auto"/>
        <w:ind w:left="58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dyplom</w:t>
      </w:r>
      <w:proofErr w:type="gramEnd"/>
      <w:r>
        <w:rPr>
          <w:rFonts w:ascii="Verdana" w:eastAsia="Verdana" w:hAnsi="Verdana" w:cs="Verdana"/>
          <w:color w:val="000000"/>
          <w:sz w:val="18"/>
          <w:szCs w:val="18"/>
        </w:rPr>
        <w:t xml:space="preserve"> ukończenia studiów (w przypadku kandydatów, o który</w:t>
      </w:r>
      <w:r w:rsidR="00A646D6">
        <w:rPr>
          <w:rFonts w:ascii="Verdana" w:eastAsia="Verdana" w:hAnsi="Verdana" w:cs="Verdana"/>
          <w:color w:val="000000"/>
          <w:sz w:val="18"/>
          <w:szCs w:val="18"/>
        </w:rPr>
        <w:t>ch mowa w § 5 ust.1 pkt. 2 i 3),</w:t>
      </w:r>
    </w:p>
    <w:p w14:paraId="0000006E" w14:textId="3ABE4A02" w:rsidR="0030283D" w:rsidRDefault="00F04618" w:rsidP="00DA0869">
      <w:pPr>
        <w:numPr>
          <w:ilvl w:val="0"/>
          <w:numId w:val="24"/>
        </w:numPr>
        <w:pBdr>
          <w:top w:val="nil"/>
          <w:left w:val="nil"/>
          <w:bottom w:val="nil"/>
          <w:right w:val="nil"/>
          <w:between w:val="nil"/>
        </w:pBdr>
        <w:spacing w:line="360" w:lineRule="auto"/>
        <w:ind w:left="58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dokumenty</w:t>
      </w:r>
      <w:proofErr w:type="gramEnd"/>
      <w:r>
        <w:rPr>
          <w:rFonts w:ascii="Verdana" w:eastAsia="Verdana" w:hAnsi="Verdana" w:cs="Verdana"/>
          <w:color w:val="000000"/>
          <w:sz w:val="18"/>
          <w:szCs w:val="18"/>
        </w:rPr>
        <w:t xml:space="preserve"> potwierdzające </w:t>
      </w:r>
      <w:r w:rsidR="00A646D6">
        <w:rPr>
          <w:rFonts w:ascii="Verdana" w:eastAsia="Verdana" w:hAnsi="Verdana" w:cs="Verdana"/>
          <w:color w:val="000000"/>
          <w:sz w:val="18"/>
          <w:szCs w:val="18"/>
        </w:rPr>
        <w:t>wymagane doświadczenie zawodowe,</w:t>
      </w:r>
    </w:p>
    <w:p w14:paraId="0000006F" w14:textId="44846D12" w:rsidR="0030283D" w:rsidRDefault="00F04618" w:rsidP="00DA0869">
      <w:pPr>
        <w:numPr>
          <w:ilvl w:val="0"/>
          <w:numId w:val="24"/>
        </w:numPr>
        <w:pBdr>
          <w:top w:val="nil"/>
          <w:left w:val="nil"/>
          <w:bottom w:val="nil"/>
          <w:right w:val="nil"/>
          <w:between w:val="nil"/>
        </w:pBdr>
        <w:spacing w:line="360" w:lineRule="auto"/>
        <w:ind w:left="580" w:right="2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dokumentację</w:t>
      </w:r>
      <w:proofErr w:type="gramEnd"/>
      <w:r>
        <w:rPr>
          <w:rFonts w:ascii="Verdana" w:eastAsia="Verdana" w:hAnsi="Verdana" w:cs="Verdana"/>
          <w:color w:val="000000"/>
          <w:sz w:val="18"/>
          <w:szCs w:val="18"/>
        </w:rPr>
        <w:t xml:space="preserve"> pomagającą ocenić wiedzę, umiejętności i kompetencje społeczne, które zostały nabyte w </w:t>
      </w:r>
      <w:r>
        <w:rPr>
          <w:rFonts w:ascii="Verdana" w:eastAsia="Verdana" w:hAnsi="Verdana" w:cs="Verdana"/>
          <w:color w:val="333333"/>
          <w:sz w:val="18"/>
          <w:szCs w:val="18"/>
          <w:highlight w:val="white"/>
        </w:rPr>
        <w:t>procesie ucz</w:t>
      </w:r>
      <w:r w:rsidR="00A646D6">
        <w:rPr>
          <w:rFonts w:ascii="Verdana" w:eastAsia="Verdana" w:hAnsi="Verdana" w:cs="Verdana"/>
          <w:color w:val="333333"/>
          <w:sz w:val="18"/>
          <w:szCs w:val="18"/>
          <w:highlight w:val="white"/>
        </w:rPr>
        <w:t>enia się poza systemem studiów</w:t>
      </w:r>
      <w:r w:rsidR="00A646D6">
        <w:rPr>
          <w:rFonts w:ascii="Verdana" w:eastAsia="Verdana" w:hAnsi="Verdana" w:cs="Verdana"/>
          <w:color w:val="333333"/>
          <w:sz w:val="18"/>
          <w:szCs w:val="18"/>
        </w:rPr>
        <w:t>.</w:t>
      </w:r>
    </w:p>
    <w:p w14:paraId="00000070" w14:textId="77777777" w:rsidR="0030283D" w:rsidRDefault="00F04618" w:rsidP="00DA0869">
      <w:pPr>
        <w:numPr>
          <w:ilvl w:val="0"/>
          <w:numId w:val="36"/>
        </w:numPr>
        <w:pBdr>
          <w:top w:val="nil"/>
          <w:left w:val="nil"/>
          <w:bottom w:val="nil"/>
          <w:right w:val="nil"/>
          <w:between w:val="nil"/>
        </w:pBdr>
        <w:spacing w:line="360" w:lineRule="auto"/>
        <w:ind w:left="300" w:hanging="300"/>
        <w:rPr>
          <w:rFonts w:ascii="Verdana" w:eastAsia="Verdana" w:hAnsi="Verdana" w:cs="Verdana"/>
          <w:color w:val="000000"/>
          <w:sz w:val="18"/>
          <w:szCs w:val="18"/>
        </w:rPr>
      </w:pPr>
      <w:r>
        <w:rPr>
          <w:rFonts w:ascii="Verdana" w:eastAsia="Verdana" w:hAnsi="Verdana" w:cs="Verdana"/>
          <w:color w:val="000000"/>
          <w:sz w:val="18"/>
          <w:szCs w:val="18"/>
        </w:rPr>
        <w:t>Dowodem potwierdzającym doświadczenie zawodowe mogą być w szczególności:</w:t>
      </w:r>
    </w:p>
    <w:p w14:paraId="00000071" w14:textId="77777777" w:rsidR="0030283D" w:rsidRDefault="00F04618" w:rsidP="00DA0869">
      <w:pPr>
        <w:numPr>
          <w:ilvl w:val="0"/>
          <w:numId w:val="25"/>
        </w:numPr>
        <w:pBdr>
          <w:top w:val="nil"/>
          <w:left w:val="nil"/>
          <w:bottom w:val="nil"/>
          <w:right w:val="nil"/>
          <w:between w:val="nil"/>
        </w:pBdr>
        <w:spacing w:line="360" w:lineRule="auto"/>
        <w:ind w:left="3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zaświadczenia</w:t>
      </w:r>
      <w:proofErr w:type="gramEnd"/>
      <w:r>
        <w:rPr>
          <w:rFonts w:ascii="Verdana" w:eastAsia="Verdana" w:hAnsi="Verdana" w:cs="Verdana"/>
          <w:color w:val="000000"/>
          <w:sz w:val="18"/>
          <w:szCs w:val="18"/>
        </w:rPr>
        <w:t xml:space="preserve"> z zakładu pracy,</w:t>
      </w:r>
    </w:p>
    <w:p w14:paraId="00000072" w14:textId="77777777" w:rsidR="0030283D" w:rsidRDefault="00F04618" w:rsidP="00DA0869">
      <w:pPr>
        <w:numPr>
          <w:ilvl w:val="0"/>
          <w:numId w:val="25"/>
        </w:numPr>
        <w:pBdr>
          <w:top w:val="nil"/>
          <w:left w:val="nil"/>
          <w:bottom w:val="nil"/>
          <w:right w:val="nil"/>
          <w:between w:val="nil"/>
        </w:pBdr>
        <w:spacing w:line="360" w:lineRule="auto"/>
        <w:ind w:left="3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świadectwo</w:t>
      </w:r>
      <w:proofErr w:type="gramEnd"/>
      <w:r>
        <w:rPr>
          <w:rFonts w:ascii="Verdana" w:eastAsia="Verdana" w:hAnsi="Verdana" w:cs="Verdana"/>
          <w:color w:val="000000"/>
          <w:sz w:val="18"/>
          <w:szCs w:val="18"/>
        </w:rPr>
        <w:t xml:space="preserve"> pracy,</w:t>
      </w:r>
    </w:p>
    <w:p w14:paraId="00000073" w14:textId="77777777" w:rsidR="0030283D" w:rsidRDefault="00F04618" w:rsidP="00DA0869">
      <w:pPr>
        <w:numPr>
          <w:ilvl w:val="0"/>
          <w:numId w:val="25"/>
        </w:numPr>
        <w:pBdr>
          <w:top w:val="nil"/>
          <w:left w:val="nil"/>
          <w:bottom w:val="nil"/>
          <w:right w:val="nil"/>
          <w:between w:val="nil"/>
        </w:pBdr>
        <w:spacing w:line="360" w:lineRule="auto"/>
        <w:ind w:left="3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umowa</w:t>
      </w:r>
      <w:proofErr w:type="gramEnd"/>
      <w:r>
        <w:rPr>
          <w:rFonts w:ascii="Verdana" w:eastAsia="Verdana" w:hAnsi="Verdana" w:cs="Verdana"/>
          <w:color w:val="000000"/>
          <w:sz w:val="18"/>
          <w:szCs w:val="18"/>
        </w:rPr>
        <w:t xml:space="preserve"> o pracę,</w:t>
      </w:r>
    </w:p>
    <w:p w14:paraId="00000074" w14:textId="77777777" w:rsidR="0030283D" w:rsidRDefault="00F04618" w:rsidP="00DA0869">
      <w:pPr>
        <w:numPr>
          <w:ilvl w:val="0"/>
          <w:numId w:val="25"/>
        </w:numPr>
        <w:pBdr>
          <w:top w:val="nil"/>
          <w:left w:val="nil"/>
          <w:bottom w:val="nil"/>
          <w:right w:val="nil"/>
          <w:between w:val="nil"/>
        </w:pBdr>
        <w:spacing w:line="360" w:lineRule="auto"/>
        <w:ind w:left="380"/>
        <w:rPr>
          <w:rFonts w:ascii="Verdana" w:eastAsia="Verdana" w:hAnsi="Verdana" w:cs="Verdana"/>
          <w:color w:val="000000"/>
          <w:sz w:val="18"/>
          <w:szCs w:val="18"/>
        </w:rPr>
      </w:pPr>
      <w:proofErr w:type="gramStart"/>
      <w:r>
        <w:rPr>
          <w:rFonts w:ascii="Verdana" w:eastAsia="Verdana" w:hAnsi="Verdana" w:cs="Verdana"/>
          <w:color w:val="000000"/>
          <w:sz w:val="18"/>
          <w:szCs w:val="18"/>
        </w:rPr>
        <w:t>umowa</w:t>
      </w:r>
      <w:proofErr w:type="gramEnd"/>
      <w:r>
        <w:rPr>
          <w:rFonts w:ascii="Verdana" w:eastAsia="Verdana" w:hAnsi="Verdana" w:cs="Verdana"/>
          <w:color w:val="000000"/>
          <w:sz w:val="18"/>
          <w:szCs w:val="18"/>
        </w:rPr>
        <w:t xml:space="preserve"> zlecenia.</w:t>
      </w:r>
    </w:p>
    <w:p w14:paraId="00000075" w14:textId="55E8E379" w:rsidR="0030283D" w:rsidRDefault="00F04618" w:rsidP="00DA0869">
      <w:pPr>
        <w:numPr>
          <w:ilvl w:val="0"/>
          <w:numId w:val="36"/>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 xml:space="preserve">Dokumentami pomocnymi w toku weryfikacji okoliczności, o których </w:t>
      </w:r>
      <w:r w:rsidR="00A646D6">
        <w:rPr>
          <w:rFonts w:ascii="Verdana" w:eastAsia="Verdana" w:hAnsi="Verdana" w:cs="Verdana"/>
          <w:color w:val="000000"/>
          <w:sz w:val="18"/>
          <w:szCs w:val="18"/>
        </w:rPr>
        <w:t xml:space="preserve">mowa w ust. 6 pkt </w:t>
      </w:r>
      <w:r>
        <w:rPr>
          <w:rFonts w:ascii="Verdana" w:eastAsia="Verdana" w:hAnsi="Verdana" w:cs="Verdana"/>
          <w:color w:val="000000"/>
          <w:sz w:val="18"/>
          <w:szCs w:val="18"/>
        </w:rPr>
        <w:t>4, mogą być w szczególności:</w:t>
      </w:r>
    </w:p>
    <w:p w14:paraId="00000076" w14:textId="77777777" w:rsidR="0030283D" w:rsidRDefault="00F04618" w:rsidP="00DA0869">
      <w:pPr>
        <w:numPr>
          <w:ilvl w:val="0"/>
          <w:numId w:val="26"/>
        </w:numPr>
        <w:pBdr>
          <w:top w:val="nil"/>
          <w:left w:val="nil"/>
          <w:bottom w:val="nil"/>
          <w:right w:val="nil"/>
          <w:between w:val="nil"/>
        </w:pBdr>
        <w:spacing w:line="360" w:lineRule="auto"/>
        <w:ind w:left="58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opinie</w:t>
      </w:r>
      <w:proofErr w:type="gramEnd"/>
      <w:r>
        <w:rPr>
          <w:rFonts w:ascii="Verdana" w:eastAsia="Verdana" w:hAnsi="Verdana" w:cs="Verdana"/>
          <w:color w:val="000000"/>
          <w:sz w:val="18"/>
          <w:szCs w:val="18"/>
        </w:rPr>
        <w:t xml:space="preserve"> pracodawcy,</w:t>
      </w:r>
    </w:p>
    <w:p w14:paraId="00000077" w14:textId="77777777" w:rsidR="0030283D" w:rsidRDefault="00F04618" w:rsidP="00DA0869">
      <w:pPr>
        <w:numPr>
          <w:ilvl w:val="0"/>
          <w:numId w:val="26"/>
        </w:numPr>
        <w:pBdr>
          <w:top w:val="nil"/>
          <w:left w:val="nil"/>
          <w:bottom w:val="nil"/>
          <w:right w:val="nil"/>
          <w:between w:val="nil"/>
        </w:pBdr>
        <w:spacing w:line="360" w:lineRule="auto"/>
        <w:ind w:left="58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referencje</w:t>
      </w:r>
      <w:proofErr w:type="gramEnd"/>
      <w:r>
        <w:rPr>
          <w:rFonts w:ascii="Verdana" w:eastAsia="Verdana" w:hAnsi="Verdana" w:cs="Verdana"/>
          <w:color w:val="000000"/>
          <w:sz w:val="18"/>
          <w:szCs w:val="18"/>
        </w:rPr>
        <w:t xml:space="preserve"> i rekomendacje,</w:t>
      </w:r>
    </w:p>
    <w:p w14:paraId="00000078" w14:textId="77777777" w:rsidR="0030283D" w:rsidRDefault="00F04618" w:rsidP="00DA0869">
      <w:pPr>
        <w:numPr>
          <w:ilvl w:val="0"/>
          <w:numId w:val="26"/>
        </w:numPr>
        <w:pBdr>
          <w:top w:val="nil"/>
          <w:left w:val="nil"/>
          <w:bottom w:val="nil"/>
          <w:right w:val="nil"/>
          <w:between w:val="nil"/>
        </w:pBdr>
        <w:spacing w:line="360" w:lineRule="auto"/>
        <w:ind w:left="58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opis</w:t>
      </w:r>
      <w:proofErr w:type="gramEnd"/>
      <w:r>
        <w:rPr>
          <w:rFonts w:ascii="Verdana" w:eastAsia="Verdana" w:hAnsi="Verdana" w:cs="Verdana"/>
          <w:color w:val="000000"/>
          <w:sz w:val="18"/>
          <w:szCs w:val="18"/>
        </w:rPr>
        <w:t xml:space="preserve"> stanowiska pracy, zakres obowiązków,</w:t>
      </w:r>
    </w:p>
    <w:p w14:paraId="00000079" w14:textId="56C88B59" w:rsidR="0030283D" w:rsidRDefault="00F04618" w:rsidP="00DA0869">
      <w:pPr>
        <w:numPr>
          <w:ilvl w:val="0"/>
          <w:numId w:val="26"/>
        </w:numPr>
        <w:pBdr>
          <w:top w:val="nil"/>
          <w:left w:val="nil"/>
          <w:bottom w:val="nil"/>
          <w:right w:val="nil"/>
          <w:between w:val="nil"/>
        </w:pBdr>
        <w:spacing w:line="360" w:lineRule="auto"/>
        <w:ind w:left="580" w:right="20" w:hanging="28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certyfikaty</w:t>
      </w:r>
      <w:proofErr w:type="gramEnd"/>
      <w:r w:rsidR="00A646D6">
        <w:rPr>
          <w:rFonts w:ascii="Verdana" w:eastAsia="Verdana" w:hAnsi="Verdana" w:cs="Verdana"/>
          <w:color w:val="000000"/>
          <w:sz w:val="18"/>
          <w:szCs w:val="18"/>
        </w:rPr>
        <w:t xml:space="preserve">, </w:t>
      </w:r>
      <w:r>
        <w:rPr>
          <w:rFonts w:ascii="Verdana" w:eastAsia="Verdana" w:hAnsi="Verdana" w:cs="Verdana"/>
          <w:color w:val="000000"/>
          <w:sz w:val="18"/>
          <w:szCs w:val="18"/>
        </w:rPr>
        <w:t>w tym certyfikaty językowe, świadectwa i zaświadczenia ukończonych kursów lub szkoleń,</w:t>
      </w:r>
    </w:p>
    <w:p w14:paraId="0000007A" w14:textId="77777777" w:rsidR="0030283D" w:rsidRDefault="00F04618" w:rsidP="00DA0869">
      <w:pPr>
        <w:numPr>
          <w:ilvl w:val="0"/>
          <w:numId w:val="26"/>
        </w:numPr>
        <w:pBdr>
          <w:top w:val="nil"/>
          <w:left w:val="nil"/>
          <w:bottom w:val="nil"/>
          <w:right w:val="nil"/>
          <w:between w:val="nil"/>
        </w:pBdr>
        <w:spacing w:line="360" w:lineRule="auto"/>
        <w:ind w:left="580" w:right="20" w:hanging="280"/>
        <w:rPr>
          <w:rFonts w:ascii="Verdana" w:eastAsia="Verdana" w:hAnsi="Verdana" w:cs="Verdana"/>
          <w:color w:val="000000"/>
          <w:sz w:val="18"/>
          <w:szCs w:val="18"/>
        </w:rPr>
      </w:pPr>
      <w:proofErr w:type="gramStart"/>
      <w:r>
        <w:rPr>
          <w:rFonts w:ascii="Verdana" w:eastAsia="Verdana" w:hAnsi="Verdana" w:cs="Verdana"/>
          <w:color w:val="000000"/>
          <w:sz w:val="18"/>
          <w:szCs w:val="18"/>
        </w:rPr>
        <w:t>własny</w:t>
      </w:r>
      <w:proofErr w:type="gramEnd"/>
      <w:r>
        <w:rPr>
          <w:rFonts w:ascii="Verdana" w:eastAsia="Verdana" w:hAnsi="Verdana" w:cs="Verdana"/>
          <w:color w:val="000000"/>
          <w:sz w:val="18"/>
          <w:szCs w:val="18"/>
        </w:rPr>
        <w:t xml:space="preserve"> opis doświadczenia zawodowego.</w:t>
      </w:r>
    </w:p>
    <w:p w14:paraId="0000007B" w14:textId="77777777" w:rsidR="0030283D" w:rsidRDefault="00F04618" w:rsidP="00DA0869">
      <w:pPr>
        <w:numPr>
          <w:ilvl w:val="0"/>
          <w:numId w:val="36"/>
        </w:numPr>
        <w:pBdr>
          <w:top w:val="nil"/>
          <w:left w:val="nil"/>
          <w:bottom w:val="nil"/>
          <w:right w:val="nil"/>
          <w:between w:val="nil"/>
        </w:pBdr>
        <w:tabs>
          <w:tab w:val="left" w:pos="290"/>
        </w:tabs>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 xml:space="preserve">Dokumenty, o których mowa </w:t>
      </w:r>
      <w:r w:rsidRPr="00172F86">
        <w:rPr>
          <w:rFonts w:ascii="Verdana" w:eastAsia="Verdana" w:hAnsi="Verdana" w:cs="Verdana"/>
          <w:sz w:val="18"/>
          <w:szCs w:val="18"/>
        </w:rPr>
        <w:t xml:space="preserve">w ust. 6 pkt 1-4, </w:t>
      </w:r>
      <w:r>
        <w:rPr>
          <w:rFonts w:ascii="Verdana" w:eastAsia="Verdana" w:hAnsi="Verdana" w:cs="Verdana"/>
          <w:color w:val="000000"/>
          <w:sz w:val="18"/>
          <w:szCs w:val="18"/>
        </w:rPr>
        <w:t>powinny być załączone w oryginale</w:t>
      </w:r>
      <w:r>
        <w:rPr>
          <w:rFonts w:ascii="Verdana" w:eastAsia="Verdana" w:hAnsi="Verdana" w:cs="Verdana"/>
          <w:sz w:val="18"/>
          <w:szCs w:val="18"/>
        </w:rPr>
        <w:t xml:space="preserve"> (w takim przypadku zostaną skopiowane i poświadczone za zgodność z oryginałem i zwrócone kandydatowi)</w:t>
      </w:r>
      <w:r>
        <w:rPr>
          <w:rFonts w:ascii="Verdana" w:eastAsia="Verdana" w:hAnsi="Verdana" w:cs="Verdana"/>
          <w:color w:val="000000"/>
          <w:sz w:val="18"/>
          <w:szCs w:val="18"/>
        </w:rPr>
        <w:t xml:space="preserve"> lub urzędowym odpisie albo kopii potwierdzonej notarialnie. </w:t>
      </w:r>
      <w:r>
        <w:rPr>
          <w:rFonts w:ascii="Verdana" w:eastAsia="Verdana" w:hAnsi="Verdana" w:cs="Verdana"/>
          <w:sz w:val="18"/>
          <w:szCs w:val="18"/>
        </w:rPr>
        <w:t>Komisja Wydziałowa sprawdza zgodność danych osobowych wpisanych we wniosku na podstawie okazanego dowodu tożsamości.</w:t>
      </w:r>
    </w:p>
    <w:p w14:paraId="0000007C" w14:textId="07F0670F" w:rsidR="0030283D" w:rsidRDefault="00F04618" w:rsidP="00A646D6">
      <w:pPr>
        <w:pBdr>
          <w:top w:val="nil"/>
          <w:left w:val="nil"/>
          <w:bottom w:val="nil"/>
          <w:right w:val="nil"/>
          <w:between w:val="nil"/>
        </w:pBdr>
        <w:tabs>
          <w:tab w:val="left" w:pos="290"/>
        </w:tabs>
        <w:spacing w:before="120" w:after="120" w:line="360" w:lineRule="auto"/>
        <w:ind w:left="301" w:right="23"/>
        <w:jc w:val="center"/>
        <w:rPr>
          <w:rFonts w:ascii="Verdana" w:eastAsia="Verdana" w:hAnsi="Verdana" w:cs="Verdana"/>
          <w:color w:val="000000"/>
          <w:sz w:val="18"/>
          <w:szCs w:val="18"/>
        </w:rPr>
      </w:pPr>
      <w:r>
        <w:rPr>
          <w:rFonts w:ascii="Verdana" w:eastAsia="Verdana" w:hAnsi="Verdana" w:cs="Verdana"/>
          <w:color w:val="000000"/>
          <w:sz w:val="18"/>
          <w:szCs w:val="18"/>
        </w:rPr>
        <w:t>§ 13</w:t>
      </w:r>
      <w:r w:rsidR="00A646D6">
        <w:rPr>
          <w:rFonts w:ascii="Verdana" w:eastAsia="Verdana" w:hAnsi="Verdana" w:cs="Verdana"/>
          <w:color w:val="000000"/>
          <w:sz w:val="18"/>
          <w:szCs w:val="18"/>
        </w:rPr>
        <w:t>.</w:t>
      </w:r>
    </w:p>
    <w:p w14:paraId="0000007D" w14:textId="6547DCD7" w:rsidR="0030283D" w:rsidRDefault="00F04618" w:rsidP="00DA0869">
      <w:pPr>
        <w:numPr>
          <w:ilvl w:val="0"/>
          <w:numId w:val="27"/>
        </w:numPr>
        <w:pBdr>
          <w:top w:val="nil"/>
          <w:left w:val="nil"/>
          <w:bottom w:val="nil"/>
          <w:right w:val="nil"/>
          <w:between w:val="nil"/>
        </w:pBdr>
        <w:spacing w:line="360" w:lineRule="auto"/>
        <w:ind w:left="300" w:hanging="300"/>
        <w:rPr>
          <w:rFonts w:ascii="Verdana" w:eastAsia="Verdana" w:hAnsi="Verdana" w:cs="Verdana"/>
          <w:color w:val="000000"/>
          <w:sz w:val="18"/>
          <w:szCs w:val="18"/>
        </w:rPr>
      </w:pPr>
      <w:r>
        <w:rPr>
          <w:rFonts w:ascii="Verdana" w:eastAsia="Verdana" w:hAnsi="Verdana" w:cs="Verdana"/>
          <w:color w:val="000000"/>
          <w:sz w:val="18"/>
          <w:szCs w:val="18"/>
        </w:rPr>
        <w:t>Po upływie terminu na skła</w:t>
      </w:r>
      <w:r w:rsidR="006853DC">
        <w:rPr>
          <w:rFonts w:ascii="Verdana" w:eastAsia="Verdana" w:hAnsi="Verdana" w:cs="Verdana"/>
          <w:color w:val="000000"/>
          <w:sz w:val="18"/>
          <w:szCs w:val="18"/>
        </w:rPr>
        <w:t xml:space="preserve">danie wniosków, o którym mowa w § </w:t>
      </w:r>
      <w:r>
        <w:rPr>
          <w:rFonts w:ascii="Verdana" w:eastAsia="Verdana" w:hAnsi="Verdana" w:cs="Verdana"/>
          <w:color w:val="000000"/>
          <w:sz w:val="18"/>
          <w:szCs w:val="18"/>
        </w:rPr>
        <w:t>12 ust. 3, Komisja Wydziałowa:</w:t>
      </w:r>
    </w:p>
    <w:p w14:paraId="0000007E" w14:textId="77777777" w:rsidR="0030283D" w:rsidRDefault="00F04618" w:rsidP="00DA0869">
      <w:pPr>
        <w:numPr>
          <w:ilvl w:val="0"/>
          <w:numId w:val="28"/>
        </w:numPr>
        <w:pBdr>
          <w:top w:val="nil"/>
          <w:left w:val="nil"/>
          <w:bottom w:val="nil"/>
          <w:right w:val="nil"/>
          <w:between w:val="nil"/>
        </w:pBdr>
        <w:spacing w:line="360" w:lineRule="auto"/>
        <w:ind w:left="580" w:right="20" w:hanging="280"/>
        <w:rPr>
          <w:rFonts w:ascii="Verdana" w:eastAsia="Verdana" w:hAnsi="Verdana" w:cs="Verdana"/>
          <w:color w:val="000000"/>
          <w:sz w:val="18"/>
          <w:szCs w:val="18"/>
        </w:rPr>
      </w:pPr>
      <w:proofErr w:type="gramStart"/>
      <w:r>
        <w:rPr>
          <w:rFonts w:ascii="Verdana" w:eastAsia="Verdana" w:hAnsi="Verdana" w:cs="Verdana"/>
          <w:color w:val="000000"/>
          <w:sz w:val="18"/>
          <w:szCs w:val="18"/>
        </w:rPr>
        <w:t>zapoznaje</w:t>
      </w:r>
      <w:proofErr w:type="gramEnd"/>
      <w:r>
        <w:rPr>
          <w:rFonts w:ascii="Verdana" w:eastAsia="Verdana" w:hAnsi="Verdana" w:cs="Verdana"/>
          <w:color w:val="000000"/>
          <w:sz w:val="18"/>
          <w:szCs w:val="18"/>
        </w:rPr>
        <w:t xml:space="preserve"> się z treścią złożonego wniosku i sprawdza jego kompletność oraz ustala czy spełnione zostały warunki formalne przystąpienia kandydata do procesu potwierdzania efektów uczenia się,</w:t>
      </w:r>
    </w:p>
    <w:p w14:paraId="0000007F" w14:textId="7D202BCD" w:rsidR="0030283D" w:rsidRDefault="00880D30" w:rsidP="00DA0869">
      <w:pPr>
        <w:numPr>
          <w:ilvl w:val="0"/>
          <w:numId w:val="28"/>
        </w:numPr>
        <w:pBdr>
          <w:top w:val="nil"/>
          <w:left w:val="nil"/>
          <w:bottom w:val="nil"/>
          <w:right w:val="nil"/>
          <w:between w:val="nil"/>
        </w:pBdr>
        <w:spacing w:line="360" w:lineRule="auto"/>
        <w:ind w:left="580" w:right="20" w:hanging="280"/>
        <w:rPr>
          <w:rFonts w:ascii="Verdana" w:eastAsia="Verdana" w:hAnsi="Verdana" w:cs="Verdana"/>
          <w:color w:val="000000"/>
          <w:sz w:val="18"/>
          <w:szCs w:val="18"/>
        </w:rPr>
      </w:pPr>
      <w:proofErr w:type="gramStart"/>
      <w:r w:rsidRPr="00DD3286">
        <w:rPr>
          <w:rFonts w:ascii="Verdana" w:eastAsia="Verdana" w:hAnsi="Verdana" w:cs="Verdana"/>
          <w:sz w:val="18"/>
          <w:szCs w:val="18"/>
        </w:rPr>
        <w:t>zawiadomieni</w:t>
      </w:r>
      <w:r w:rsidR="0022071C" w:rsidRPr="00DD3286">
        <w:rPr>
          <w:rFonts w:ascii="Verdana" w:eastAsia="Verdana" w:hAnsi="Verdana" w:cs="Verdana"/>
          <w:sz w:val="18"/>
          <w:szCs w:val="18"/>
        </w:rPr>
        <w:t>em</w:t>
      </w:r>
      <w:proofErr w:type="gramEnd"/>
      <w:r w:rsidRPr="00DD3286">
        <w:rPr>
          <w:rFonts w:ascii="Verdana" w:eastAsia="Verdana" w:hAnsi="Verdana" w:cs="Verdana"/>
          <w:sz w:val="18"/>
          <w:szCs w:val="18"/>
        </w:rPr>
        <w:t xml:space="preserve">, </w:t>
      </w:r>
      <w:r w:rsidR="0022071C" w:rsidRPr="00DD3286">
        <w:rPr>
          <w:rFonts w:ascii="Verdana" w:eastAsia="Verdana" w:hAnsi="Verdana" w:cs="Verdana"/>
          <w:sz w:val="18"/>
          <w:szCs w:val="18"/>
        </w:rPr>
        <w:t xml:space="preserve">którego wzór określa </w:t>
      </w:r>
      <w:r w:rsidRPr="0039004B">
        <w:rPr>
          <w:rFonts w:ascii="Verdana" w:eastAsia="Verdana" w:hAnsi="Verdana" w:cs="Verdana"/>
          <w:sz w:val="18"/>
          <w:szCs w:val="18"/>
          <w:u w:val="single"/>
        </w:rPr>
        <w:t xml:space="preserve">załącznik nr 2 </w:t>
      </w:r>
      <w:r w:rsidRPr="00DD3286">
        <w:rPr>
          <w:rFonts w:ascii="Verdana" w:eastAsia="Verdana" w:hAnsi="Verdana" w:cs="Verdana"/>
          <w:sz w:val="18"/>
          <w:szCs w:val="18"/>
        </w:rPr>
        <w:t xml:space="preserve">do niniejszych </w:t>
      </w:r>
      <w:r w:rsidR="0022071C" w:rsidRPr="00DD3286">
        <w:rPr>
          <w:rFonts w:ascii="Verdana" w:eastAsia="Verdana" w:hAnsi="Verdana" w:cs="Verdana"/>
          <w:sz w:val="18"/>
          <w:szCs w:val="18"/>
        </w:rPr>
        <w:t>Z</w:t>
      </w:r>
      <w:r w:rsidRPr="00DD3286">
        <w:rPr>
          <w:rFonts w:ascii="Verdana" w:eastAsia="Verdana" w:hAnsi="Verdana" w:cs="Verdana"/>
          <w:sz w:val="18"/>
          <w:szCs w:val="18"/>
        </w:rPr>
        <w:t>asad</w:t>
      </w:r>
      <w:r w:rsidR="00750635" w:rsidRPr="00DD3286">
        <w:rPr>
          <w:rFonts w:ascii="Verdana" w:eastAsia="Verdana" w:hAnsi="Verdana" w:cs="Verdana"/>
          <w:sz w:val="18"/>
          <w:szCs w:val="18"/>
        </w:rPr>
        <w:t>,</w:t>
      </w:r>
      <w:r w:rsidRPr="00DD3286">
        <w:rPr>
          <w:rFonts w:ascii="Verdana" w:eastAsia="Verdana" w:hAnsi="Verdana" w:cs="Verdana"/>
          <w:sz w:val="18"/>
          <w:szCs w:val="18"/>
        </w:rPr>
        <w:t xml:space="preserve"> </w:t>
      </w:r>
      <w:r w:rsidR="0022071C" w:rsidRPr="00DD3286">
        <w:rPr>
          <w:rFonts w:ascii="Verdana" w:eastAsia="Verdana" w:hAnsi="Verdana" w:cs="Verdana"/>
          <w:sz w:val="18"/>
          <w:szCs w:val="18"/>
        </w:rPr>
        <w:t>zawiadamia</w:t>
      </w:r>
      <w:r w:rsidRPr="00DD3286">
        <w:rPr>
          <w:rFonts w:ascii="Verdana" w:eastAsia="Verdana" w:hAnsi="Verdana" w:cs="Verdana"/>
          <w:sz w:val="18"/>
          <w:szCs w:val="18"/>
        </w:rPr>
        <w:t xml:space="preserve"> </w:t>
      </w:r>
      <w:r w:rsidR="00F04618">
        <w:rPr>
          <w:rFonts w:ascii="Verdana" w:eastAsia="Verdana" w:hAnsi="Verdana" w:cs="Verdana"/>
          <w:color w:val="000000"/>
          <w:sz w:val="18"/>
          <w:szCs w:val="18"/>
        </w:rPr>
        <w:t>kandydata o przyjęciu wniosku i jednocześnie:</w:t>
      </w:r>
    </w:p>
    <w:p w14:paraId="00000080" w14:textId="77777777" w:rsidR="0030283D" w:rsidRDefault="00F04618" w:rsidP="00DA0869">
      <w:pPr>
        <w:numPr>
          <w:ilvl w:val="0"/>
          <w:numId w:val="29"/>
        </w:numPr>
        <w:pBdr>
          <w:top w:val="nil"/>
          <w:left w:val="nil"/>
          <w:bottom w:val="nil"/>
          <w:right w:val="nil"/>
          <w:between w:val="nil"/>
        </w:pBdr>
        <w:spacing w:line="360" w:lineRule="auto"/>
        <w:ind w:left="1300" w:right="20" w:hanging="340"/>
        <w:rPr>
          <w:rFonts w:ascii="Verdana" w:eastAsia="Verdana" w:hAnsi="Verdana" w:cs="Verdana"/>
          <w:color w:val="000000"/>
          <w:sz w:val="18"/>
          <w:szCs w:val="18"/>
        </w:rPr>
      </w:pPr>
      <w:proofErr w:type="gramStart"/>
      <w:r>
        <w:rPr>
          <w:rFonts w:ascii="Verdana" w:eastAsia="Verdana" w:hAnsi="Verdana" w:cs="Verdana"/>
          <w:color w:val="000000"/>
          <w:sz w:val="18"/>
          <w:szCs w:val="18"/>
        </w:rPr>
        <w:t>w</w:t>
      </w:r>
      <w:proofErr w:type="gramEnd"/>
      <w:r>
        <w:rPr>
          <w:rFonts w:ascii="Verdana" w:eastAsia="Verdana" w:hAnsi="Verdana" w:cs="Verdana"/>
          <w:color w:val="000000"/>
          <w:sz w:val="18"/>
          <w:szCs w:val="18"/>
        </w:rPr>
        <w:t xml:space="preserve"> przypadku stwierdzenia braków formalnych wniosku albo w przypadku, gdy dostarczone dokumenty nie potwierdzają spełnienia wymogów przystąpienia kandydata do procesu potwierdzania efektów uczenia się, zobowiązuje kandydata do uzupełnienia wniosku,</w:t>
      </w:r>
    </w:p>
    <w:p w14:paraId="00000081" w14:textId="74A6D097" w:rsidR="0030283D" w:rsidRDefault="00F04618" w:rsidP="00DA0869">
      <w:pPr>
        <w:numPr>
          <w:ilvl w:val="0"/>
          <w:numId w:val="29"/>
        </w:numPr>
        <w:pBdr>
          <w:top w:val="nil"/>
          <w:left w:val="nil"/>
          <w:bottom w:val="nil"/>
          <w:right w:val="nil"/>
          <w:between w:val="nil"/>
        </w:pBdr>
        <w:spacing w:line="360" w:lineRule="auto"/>
        <w:ind w:left="1300" w:right="20" w:hanging="340"/>
        <w:rPr>
          <w:rFonts w:ascii="Verdana" w:eastAsia="Verdana" w:hAnsi="Verdana" w:cs="Verdana"/>
          <w:color w:val="000000"/>
          <w:sz w:val="18"/>
          <w:szCs w:val="18"/>
        </w:rPr>
      </w:pPr>
      <w:proofErr w:type="gramStart"/>
      <w:r>
        <w:rPr>
          <w:rFonts w:ascii="Verdana" w:eastAsia="Verdana" w:hAnsi="Verdana" w:cs="Verdana"/>
          <w:color w:val="000000"/>
          <w:sz w:val="18"/>
          <w:szCs w:val="18"/>
        </w:rPr>
        <w:t>informuje</w:t>
      </w:r>
      <w:proofErr w:type="gramEnd"/>
      <w:r>
        <w:rPr>
          <w:rFonts w:ascii="Verdana" w:eastAsia="Verdana" w:hAnsi="Verdana" w:cs="Verdana"/>
          <w:color w:val="000000"/>
          <w:sz w:val="18"/>
          <w:szCs w:val="18"/>
        </w:rPr>
        <w:t xml:space="preserve"> o miejscu, terminie i sposobie weryfikacji</w:t>
      </w:r>
      <w:r w:rsidR="00A646D6">
        <w:rPr>
          <w:rFonts w:ascii="Verdana" w:eastAsia="Verdana" w:hAnsi="Verdana" w:cs="Verdana"/>
          <w:color w:val="000000"/>
          <w:sz w:val="18"/>
          <w:szCs w:val="18"/>
        </w:rPr>
        <w:t xml:space="preserve"> efektów uczenia się, a także o </w:t>
      </w:r>
      <w:r>
        <w:rPr>
          <w:rFonts w:ascii="Verdana" w:eastAsia="Verdana" w:hAnsi="Verdana" w:cs="Verdana"/>
          <w:color w:val="000000"/>
          <w:sz w:val="18"/>
          <w:szCs w:val="18"/>
        </w:rPr>
        <w:t>materiałach i narzędziach wymaganych od kandydata w toku przeprowadzenia poszczególnych etapów tego procesu,</w:t>
      </w:r>
    </w:p>
    <w:p w14:paraId="00000082" w14:textId="326343C9" w:rsidR="0030283D" w:rsidRDefault="00F04618" w:rsidP="00DA0869">
      <w:pPr>
        <w:numPr>
          <w:ilvl w:val="0"/>
          <w:numId w:val="29"/>
        </w:numPr>
        <w:pBdr>
          <w:top w:val="nil"/>
          <w:left w:val="nil"/>
          <w:bottom w:val="nil"/>
          <w:right w:val="nil"/>
          <w:between w:val="nil"/>
        </w:pBdr>
        <w:spacing w:line="360" w:lineRule="auto"/>
        <w:ind w:left="1300" w:right="20" w:hanging="340"/>
        <w:rPr>
          <w:rFonts w:ascii="Verdana" w:eastAsia="Verdana" w:hAnsi="Verdana" w:cs="Verdana"/>
          <w:color w:val="000000"/>
          <w:sz w:val="18"/>
          <w:szCs w:val="18"/>
        </w:rPr>
      </w:pPr>
      <w:proofErr w:type="gramStart"/>
      <w:r>
        <w:rPr>
          <w:rFonts w:ascii="Verdana" w:eastAsia="Verdana" w:hAnsi="Verdana" w:cs="Verdana"/>
          <w:color w:val="000000"/>
          <w:sz w:val="18"/>
          <w:szCs w:val="18"/>
        </w:rPr>
        <w:t>informuje</w:t>
      </w:r>
      <w:proofErr w:type="gramEnd"/>
      <w:r>
        <w:rPr>
          <w:rFonts w:ascii="Verdana" w:eastAsia="Verdana" w:hAnsi="Verdana" w:cs="Verdana"/>
          <w:color w:val="000000"/>
          <w:sz w:val="18"/>
          <w:szCs w:val="18"/>
        </w:rPr>
        <w:t xml:space="preserve"> o wysokości opłaty za przeprowadzenie procesu potwierdzania efektów uczeni</w:t>
      </w:r>
      <w:r w:rsidR="00A646D6">
        <w:rPr>
          <w:rFonts w:ascii="Verdana" w:eastAsia="Verdana" w:hAnsi="Verdana" w:cs="Verdana"/>
          <w:color w:val="000000"/>
          <w:sz w:val="18"/>
          <w:szCs w:val="18"/>
        </w:rPr>
        <w:t>a się i wzywa do jej wniesienia.</w:t>
      </w:r>
    </w:p>
    <w:p w14:paraId="00000083" w14:textId="77777777" w:rsidR="0030283D" w:rsidRDefault="00F04618" w:rsidP="00DA0869">
      <w:pPr>
        <w:numPr>
          <w:ilvl w:val="0"/>
          <w:numId w:val="27"/>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 xml:space="preserve">W terminie 10 dni od dnia doręczenia zawiadomienia, o którym mowa w § 13 ust. 1 pkt 2) </w:t>
      </w:r>
      <w:r>
        <w:rPr>
          <w:rFonts w:ascii="Verdana" w:eastAsia="Verdana" w:hAnsi="Verdana" w:cs="Verdana"/>
          <w:color w:val="000000"/>
          <w:sz w:val="18"/>
          <w:szCs w:val="18"/>
        </w:rPr>
        <w:lastRenderedPageBreak/>
        <w:t>kandydat winien dostarczyć ASP w Warszawie osobiście lub nadać pocztą (decyduje data stempla pocztowego):</w:t>
      </w:r>
    </w:p>
    <w:p w14:paraId="00000084" w14:textId="77777777" w:rsidR="0030283D" w:rsidRDefault="00F04618" w:rsidP="00DA0869">
      <w:pPr>
        <w:numPr>
          <w:ilvl w:val="0"/>
          <w:numId w:val="19"/>
        </w:numPr>
        <w:pBdr>
          <w:top w:val="nil"/>
          <w:left w:val="nil"/>
          <w:bottom w:val="nil"/>
          <w:right w:val="nil"/>
          <w:between w:val="nil"/>
        </w:pBdr>
        <w:tabs>
          <w:tab w:val="left" w:pos="1328"/>
          <w:tab w:val="left" w:pos="5135"/>
        </w:tabs>
        <w:spacing w:line="360" w:lineRule="auto"/>
        <w:ind w:left="1300" w:hanging="340"/>
        <w:rPr>
          <w:rFonts w:ascii="Verdana" w:eastAsia="Verdana" w:hAnsi="Verdana" w:cs="Verdana"/>
          <w:color w:val="000000"/>
          <w:sz w:val="18"/>
          <w:szCs w:val="18"/>
        </w:rPr>
      </w:pPr>
      <w:proofErr w:type="gramStart"/>
      <w:r>
        <w:rPr>
          <w:rFonts w:ascii="Verdana" w:eastAsia="Verdana" w:hAnsi="Verdana" w:cs="Verdana"/>
          <w:color w:val="000000"/>
          <w:sz w:val="18"/>
          <w:szCs w:val="18"/>
        </w:rPr>
        <w:t>uzupełnienie</w:t>
      </w:r>
      <w:proofErr w:type="gramEnd"/>
      <w:r>
        <w:rPr>
          <w:rFonts w:ascii="Verdana" w:eastAsia="Verdana" w:hAnsi="Verdana" w:cs="Verdana"/>
          <w:color w:val="000000"/>
          <w:sz w:val="18"/>
          <w:szCs w:val="18"/>
        </w:rPr>
        <w:t xml:space="preserve"> braków, o których mowa w § 13 ust. 1 pkt 2) lit a,</w:t>
      </w:r>
    </w:p>
    <w:p w14:paraId="00000085" w14:textId="644575E6" w:rsidR="0030283D" w:rsidRDefault="00F04618" w:rsidP="00DA0869">
      <w:pPr>
        <w:numPr>
          <w:ilvl w:val="0"/>
          <w:numId w:val="19"/>
        </w:numPr>
        <w:pBdr>
          <w:top w:val="nil"/>
          <w:left w:val="nil"/>
          <w:bottom w:val="nil"/>
          <w:right w:val="nil"/>
          <w:between w:val="nil"/>
        </w:pBdr>
        <w:tabs>
          <w:tab w:val="left" w:pos="1328"/>
          <w:tab w:val="left" w:pos="5128"/>
          <w:tab w:val="left" w:pos="7057"/>
        </w:tabs>
        <w:spacing w:line="360" w:lineRule="auto"/>
        <w:ind w:left="1300" w:hanging="340"/>
        <w:rPr>
          <w:rFonts w:ascii="Verdana" w:eastAsia="Verdana" w:hAnsi="Verdana" w:cs="Verdana"/>
          <w:color w:val="000000"/>
          <w:sz w:val="18"/>
          <w:szCs w:val="18"/>
        </w:rPr>
      </w:pPr>
      <w:proofErr w:type="gramStart"/>
      <w:r>
        <w:rPr>
          <w:rFonts w:ascii="Verdana" w:eastAsia="Verdana" w:hAnsi="Verdana" w:cs="Verdana"/>
          <w:color w:val="000000"/>
          <w:sz w:val="18"/>
          <w:szCs w:val="18"/>
        </w:rPr>
        <w:t>dowód</w:t>
      </w:r>
      <w:proofErr w:type="gramEnd"/>
      <w:r>
        <w:rPr>
          <w:rFonts w:ascii="Verdana" w:eastAsia="Verdana" w:hAnsi="Verdana" w:cs="Verdana"/>
          <w:color w:val="000000"/>
          <w:sz w:val="18"/>
          <w:szCs w:val="18"/>
        </w:rPr>
        <w:t xml:space="preserve"> wniesienia pełnej opłaty, o której mowa w § 13 ust. 1 pkt 2) lit c</w:t>
      </w:r>
      <w:r w:rsidR="00E7699C">
        <w:rPr>
          <w:rFonts w:ascii="Verdana" w:eastAsia="Verdana" w:hAnsi="Verdana" w:cs="Verdana"/>
          <w:color w:val="000000"/>
          <w:sz w:val="18"/>
          <w:szCs w:val="18"/>
        </w:rPr>
        <w:t>,</w:t>
      </w:r>
    </w:p>
    <w:p w14:paraId="00000087" w14:textId="06C4ABEB" w:rsidR="0030283D" w:rsidRPr="005A270B" w:rsidRDefault="00E7699C" w:rsidP="00DA0869">
      <w:pPr>
        <w:pBdr>
          <w:top w:val="nil"/>
          <w:left w:val="nil"/>
          <w:bottom w:val="nil"/>
          <w:right w:val="nil"/>
          <w:between w:val="nil"/>
        </w:pBdr>
        <w:spacing w:line="360" w:lineRule="auto"/>
        <w:ind w:left="300" w:right="20"/>
        <w:rPr>
          <w:rFonts w:ascii="Verdana" w:eastAsia="Verdana" w:hAnsi="Verdana" w:cs="Verdana"/>
          <w:sz w:val="18"/>
          <w:szCs w:val="18"/>
        </w:rPr>
      </w:pPr>
      <w:proofErr w:type="gramStart"/>
      <w:r w:rsidRPr="005A270B">
        <w:rPr>
          <w:rFonts w:ascii="Verdana" w:eastAsia="Verdana" w:hAnsi="Verdana" w:cs="Verdana"/>
          <w:sz w:val="18"/>
          <w:szCs w:val="18"/>
        </w:rPr>
        <w:t>pod</w:t>
      </w:r>
      <w:proofErr w:type="gramEnd"/>
      <w:r w:rsidRPr="005A270B">
        <w:rPr>
          <w:rFonts w:ascii="Verdana" w:eastAsia="Verdana" w:hAnsi="Verdana" w:cs="Verdana"/>
          <w:sz w:val="18"/>
          <w:szCs w:val="18"/>
        </w:rPr>
        <w:t xml:space="preserve"> rygorem pozostawieni</w:t>
      </w:r>
      <w:r w:rsidR="00761EE9" w:rsidRPr="005A270B">
        <w:rPr>
          <w:rFonts w:ascii="Verdana" w:eastAsia="Verdana" w:hAnsi="Verdana" w:cs="Verdana"/>
          <w:sz w:val="18"/>
          <w:szCs w:val="18"/>
        </w:rPr>
        <w:t>a</w:t>
      </w:r>
      <w:r w:rsidRPr="005A270B">
        <w:rPr>
          <w:rFonts w:ascii="Verdana" w:eastAsia="Verdana" w:hAnsi="Verdana" w:cs="Verdana"/>
          <w:sz w:val="18"/>
          <w:szCs w:val="18"/>
        </w:rPr>
        <w:t xml:space="preserve"> wniosku bez rozpoznania.</w:t>
      </w:r>
    </w:p>
    <w:p w14:paraId="00000088" w14:textId="66E7C779" w:rsidR="0030283D" w:rsidRDefault="00F04618" w:rsidP="00DA0869">
      <w:pPr>
        <w:numPr>
          <w:ilvl w:val="0"/>
          <w:numId w:val="27"/>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 xml:space="preserve">W przypadku pozostawienia wniosku bez rozpoznania, w okolicznościach wskazanych </w:t>
      </w:r>
      <w:r w:rsidRPr="00080940">
        <w:rPr>
          <w:rFonts w:ascii="Verdana" w:eastAsia="Verdana" w:hAnsi="Verdana" w:cs="Verdana"/>
          <w:sz w:val="18"/>
          <w:szCs w:val="18"/>
        </w:rPr>
        <w:t xml:space="preserve">w § 13 ust. </w:t>
      </w:r>
      <w:r w:rsidR="00080940" w:rsidRPr="00080940">
        <w:rPr>
          <w:rFonts w:ascii="Verdana" w:eastAsia="Verdana" w:hAnsi="Verdana" w:cs="Verdana"/>
          <w:sz w:val="18"/>
          <w:szCs w:val="18"/>
        </w:rPr>
        <w:t>2</w:t>
      </w:r>
      <w:r w:rsidRPr="00080940">
        <w:rPr>
          <w:rFonts w:ascii="Verdana" w:eastAsia="Verdana" w:hAnsi="Verdana" w:cs="Verdana"/>
          <w:sz w:val="18"/>
          <w:szCs w:val="18"/>
        </w:rPr>
        <w:t xml:space="preserve"> </w:t>
      </w:r>
      <w:r>
        <w:rPr>
          <w:rFonts w:ascii="Verdana" w:eastAsia="Verdana" w:hAnsi="Verdana" w:cs="Verdana"/>
          <w:color w:val="000000"/>
          <w:sz w:val="18"/>
          <w:szCs w:val="18"/>
        </w:rPr>
        <w:t>Przewodniczący Komisji Wydziałowej informuje o tym kandydata na piśmie podając uzasadnienie.</w:t>
      </w:r>
    </w:p>
    <w:p w14:paraId="00000089" w14:textId="57E1E57B" w:rsidR="0030283D" w:rsidRDefault="00F04618" w:rsidP="00DA0869">
      <w:pPr>
        <w:numPr>
          <w:ilvl w:val="0"/>
          <w:numId w:val="27"/>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W przypadku, gdy kandydat wniósł opłatę za przeprowadzenie procesu potwierdzenia efektów uczenia się, a wniosek pozostawiony został bez rozpoznania w okolicznościach, o których mowa w §</w:t>
      </w:r>
      <w:r w:rsidR="00AF323A">
        <w:rPr>
          <w:rFonts w:ascii="Verdana" w:eastAsia="Verdana" w:hAnsi="Verdana" w:cs="Verdana"/>
          <w:color w:val="000000"/>
          <w:sz w:val="18"/>
          <w:szCs w:val="18"/>
        </w:rPr>
        <w:t> </w:t>
      </w:r>
      <w:r>
        <w:rPr>
          <w:rFonts w:ascii="Verdana" w:eastAsia="Verdana" w:hAnsi="Verdana" w:cs="Verdana"/>
          <w:color w:val="000000"/>
          <w:sz w:val="18"/>
          <w:szCs w:val="18"/>
        </w:rPr>
        <w:t>13 us</w:t>
      </w:r>
      <w:r w:rsidR="00D726BB">
        <w:rPr>
          <w:rFonts w:ascii="Verdana" w:eastAsia="Verdana" w:hAnsi="Verdana" w:cs="Verdana"/>
          <w:color w:val="000000"/>
          <w:sz w:val="18"/>
          <w:szCs w:val="18"/>
        </w:rPr>
        <w:t>t. 2</w:t>
      </w:r>
      <w:r>
        <w:rPr>
          <w:rFonts w:ascii="Verdana" w:eastAsia="Verdana" w:hAnsi="Verdana" w:cs="Verdana"/>
          <w:color w:val="000000"/>
          <w:sz w:val="18"/>
          <w:szCs w:val="18"/>
        </w:rPr>
        <w:t>, opłata jest zwracana na rachunek bankowy, z którego została uiszczona (chyba, że kandydat pisemnie wskaże inny rachunek bankowy), z potrąceniem 50 % tytułem czynności podjętych dotychczas w toku procesu potwierdzania efektów uczenia się.</w:t>
      </w:r>
    </w:p>
    <w:p w14:paraId="0000008A" w14:textId="6F92A74F" w:rsidR="0030283D" w:rsidRDefault="00F04618" w:rsidP="0017453C">
      <w:pPr>
        <w:pBdr>
          <w:top w:val="nil"/>
          <w:left w:val="nil"/>
          <w:bottom w:val="nil"/>
          <w:right w:val="nil"/>
          <w:between w:val="nil"/>
        </w:pBdr>
        <w:spacing w:before="120" w:after="12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w:t>
      </w:r>
      <w:r w:rsidR="0017453C">
        <w:rPr>
          <w:rFonts w:ascii="Verdana" w:eastAsia="Verdana" w:hAnsi="Verdana" w:cs="Verdana"/>
          <w:color w:val="000000"/>
          <w:sz w:val="18"/>
          <w:szCs w:val="18"/>
        </w:rPr>
        <w:t xml:space="preserve"> </w:t>
      </w:r>
      <w:r>
        <w:rPr>
          <w:rFonts w:ascii="Verdana" w:eastAsia="Verdana" w:hAnsi="Verdana" w:cs="Verdana"/>
          <w:color w:val="000000"/>
          <w:sz w:val="18"/>
          <w:szCs w:val="18"/>
        </w:rPr>
        <w:t>14</w:t>
      </w:r>
      <w:r w:rsidR="0017453C">
        <w:rPr>
          <w:rFonts w:ascii="Verdana" w:eastAsia="Verdana" w:hAnsi="Verdana" w:cs="Verdana"/>
          <w:color w:val="000000"/>
          <w:sz w:val="18"/>
          <w:szCs w:val="18"/>
        </w:rPr>
        <w:t>.</w:t>
      </w:r>
    </w:p>
    <w:p w14:paraId="0000008B" w14:textId="77777777" w:rsidR="0030283D" w:rsidRDefault="00F04618" w:rsidP="00DA0869">
      <w:pPr>
        <w:numPr>
          <w:ilvl w:val="0"/>
          <w:numId w:val="20"/>
        </w:numPr>
        <w:pBdr>
          <w:top w:val="nil"/>
          <w:left w:val="nil"/>
          <w:bottom w:val="nil"/>
          <w:right w:val="nil"/>
          <w:between w:val="nil"/>
        </w:pBdr>
        <w:tabs>
          <w:tab w:val="left" w:pos="288"/>
        </w:tabs>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Proces potwierdzania efektów uczenia się przez Komisję Wydziałową, jako prowadzący do przyjęcia kandydata na studia, składa się z następujących etapów:</w:t>
      </w:r>
    </w:p>
    <w:p w14:paraId="0000008C" w14:textId="77777777" w:rsidR="0030283D" w:rsidRDefault="00F04618" w:rsidP="00DA0869">
      <w:pPr>
        <w:numPr>
          <w:ilvl w:val="0"/>
          <w:numId w:val="21"/>
        </w:numPr>
        <w:pBdr>
          <w:top w:val="nil"/>
          <w:left w:val="nil"/>
          <w:bottom w:val="nil"/>
          <w:right w:val="nil"/>
          <w:between w:val="nil"/>
        </w:pBdr>
        <w:spacing w:line="360" w:lineRule="auto"/>
        <w:ind w:left="380"/>
        <w:rPr>
          <w:rFonts w:ascii="Verdana" w:eastAsia="Verdana" w:hAnsi="Verdana" w:cs="Verdana"/>
          <w:color w:val="000000"/>
          <w:sz w:val="18"/>
          <w:szCs w:val="18"/>
        </w:rPr>
      </w:pPr>
      <w:proofErr w:type="gramStart"/>
      <w:r>
        <w:rPr>
          <w:rFonts w:ascii="Verdana" w:eastAsia="Verdana" w:hAnsi="Verdana" w:cs="Verdana"/>
          <w:color w:val="000000"/>
          <w:sz w:val="18"/>
          <w:szCs w:val="18"/>
        </w:rPr>
        <w:t>weryfikacja</w:t>
      </w:r>
      <w:proofErr w:type="gramEnd"/>
      <w:r>
        <w:rPr>
          <w:rFonts w:ascii="Verdana" w:eastAsia="Verdana" w:hAnsi="Verdana" w:cs="Verdana"/>
          <w:color w:val="000000"/>
          <w:sz w:val="18"/>
          <w:szCs w:val="18"/>
        </w:rPr>
        <w:t xml:space="preserve"> efektów uczenia się zadeklarowanych przez kandydata,</w:t>
      </w:r>
    </w:p>
    <w:p w14:paraId="0000008D" w14:textId="77777777" w:rsidR="0030283D" w:rsidRDefault="00F04618" w:rsidP="00DA0869">
      <w:pPr>
        <w:numPr>
          <w:ilvl w:val="0"/>
          <w:numId w:val="21"/>
        </w:numPr>
        <w:pBdr>
          <w:top w:val="nil"/>
          <w:left w:val="nil"/>
          <w:bottom w:val="nil"/>
          <w:right w:val="nil"/>
          <w:between w:val="nil"/>
        </w:pBdr>
        <w:spacing w:line="360" w:lineRule="auto"/>
        <w:ind w:left="380"/>
        <w:rPr>
          <w:rFonts w:ascii="Verdana" w:eastAsia="Verdana" w:hAnsi="Verdana" w:cs="Verdana"/>
          <w:color w:val="000000"/>
          <w:sz w:val="18"/>
          <w:szCs w:val="18"/>
        </w:rPr>
      </w:pPr>
      <w:proofErr w:type="gramStart"/>
      <w:r>
        <w:rPr>
          <w:rFonts w:ascii="Verdana" w:eastAsia="Verdana" w:hAnsi="Verdana" w:cs="Verdana"/>
          <w:color w:val="000000"/>
          <w:sz w:val="18"/>
          <w:szCs w:val="18"/>
        </w:rPr>
        <w:t>weryfikacja</w:t>
      </w:r>
      <w:proofErr w:type="gramEnd"/>
      <w:r>
        <w:rPr>
          <w:rFonts w:ascii="Verdana" w:eastAsia="Verdana" w:hAnsi="Verdana" w:cs="Verdana"/>
          <w:color w:val="000000"/>
          <w:sz w:val="18"/>
          <w:szCs w:val="18"/>
        </w:rPr>
        <w:t xml:space="preserve"> uzdolnień artystycznych niezbędnych do przyjęcia na studia,</w:t>
      </w:r>
    </w:p>
    <w:p w14:paraId="0000008E" w14:textId="77777777" w:rsidR="0030283D" w:rsidRDefault="00F04618" w:rsidP="00DA0869">
      <w:pPr>
        <w:numPr>
          <w:ilvl w:val="0"/>
          <w:numId w:val="21"/>
        </w:numPr>
        <w:pBdr>
          <w:top w:val="nil"/>
          <w:left w:val="nil"/>
          <w:bottom w:val="nil"/>
          <w:right w:val="nil"/>
          <w:between w:val="nil"/>
        </w:pBdr>
        <w:spacing w:line="360" w:lineRule="auto"/>
        <w:ind w:left="380"/>
        <w:rPr>
          <w:rFonts w:ascii="Verdana" w:eastAsia="Verdana" w:hAnsi="Verdana" w:cs="Verdana"/>
          <w:color w:val="000000"/>
          <w:sz w:val="18"/>
          <w:szCs w:val="18"/>
        </w:rPr>
      </w:pPr>
      <w:proofErr w:type="gramStart"/>
      <w:r>
        <w:rPr>
          <w:rFonts w:ascii="Verdana" w:eastAsia="Verdana" w:hAnsi="Verdana" w:cs="Verdana"/>
          <w:color w:val="000000"/>
          <w:sz w:val="18"/>
          <w:szCs w:val="18"/>
        </w:rPr>
        <w:t>weryfikacja</w:t>
      </w:r>
      <w:proofErr w:type="gramEnd"/>
      <w:r>
        <w:rPr>
          <w:rFonts w:ascii="Verdana" w:eastAsia="Verdana" w:hAnsi="Verdana" w:cs="Verdana"/>
          <w:color w:val="000000"/>
          <w:sz w:val="18"/>
          <w:szCs w:val="18"/>
        </w:rPr>
        <w:t xml:space="preserve"> efektów uczenia się w zakresie wiedzy teoretycznej.</w:t>
      </w:r>
    </w:p>
    <w:p w14:paraId="0000008F" w14:textId="61A5B5CE" w:rsidR="0030283D" w:rsidRDefault="00F04618" w:rsidP="00DA0869">
      <w:pPr>
        <w:numPr>
          <w:ilvl w:val="0"/>
          <w:numId w:val="20"/>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Pr>
          <w:rFonts w:ascii="Verdana" w:eastAsia="Verdana" w:hAnsi="Verdana" w:cs="Verdana"/>
          <w:color w:val="000000"/>
          <w:sz w:val="18"/>
          <w:szCs w:val="18"/>
        </w:rPr>
        <w:t>Weryfikacja efektów uczenia się jest dokonywana łącznie lub osobno dla każdego z potwi</w:t>
      </w:r>
      <w:r w:rsidR="0017453C">
        <w:rPr>
          <w:rFonts w:ascii="Verdana" w:eastAsia="Verdana" w:hAnsi="Verdana" w:cs="Verdana"/>
          <w:color w:val="000000"/>
          <w:sz w:val="18"/>
          <w:szCs w:val="18"/>
        </w:rPr>
        <w:t xml:space="preserve">erdzanych efektów uczenia się, </w:t>
      </w:r>
      <w:r>
        <w:rPr>
          <w:rFonts w:ascii="Verdana" w:eastAsia="Verdana" w:hAnsi="Verdana" w:cs="Verdana"/>
          <w:color w:val="000000"/>
          <w:sz w:val="18"/>
          <w:szCs w:val="18"/>
        </w:rPr>
        <w:t>w szczególności w formie: egzaminu ustnego, egzaminu pisemnego, testu, rozwiązania zadania lub przeprowadzenia prezentacji. Metody weryfikacji efektów uczenia się określa zawiadomienie, o którym mowa w § 13 ust. 1 pkt 2).</w:t>
      </w:r>
    </w:p>
    <w:p w14:paraId="00000090" w14:textId="1DA26E23" w:rsidR="0030283D" w:rsidRDefault="00F04618" w:rsidP="00DA0869">
      <w:pPr>
        <w:numPr>
          <w:ilvl w:val="0"/>
          <w:numId w:val="20"/>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Pr>
          <w:rFonts w:ascii="Verdana" w:eastAsia="Verdana" w:hAnsi="Verdana" w:cs="Verdana"/>
          <w:color w:val="000000"/>
          <w:sz w:val="18"/>
          <w:szCs w:val="18"/>
        </w:rPr>
        <w:t>Weryfikacja uzdolnień artystycznych niezbędnych do przyjęcia na studia na danym kierunku obejmuje egzaminy z rysunku, malarstwa lub rze</w:t>
      </w:r>
      <w:r w:rsidR="0017453C">
        <w:rPr>
          <w:rFonts w:ascii="Verdana" w:eastAsia="Verdana" w:hAnsi="Verdana" w:cs="Verdana"/>
          <w:color w:val="000000"/>
          <w:sz w:val="18"/>
          <w:szCs w:val="18"/>
        </w:rPr>
        <w:t>źby oraz stosownie do kierunku –</w:t>
      </w:r>
      <w:r>
        <w:rPr>
          <w:rFonts w:ascii="Verdana" w:eastAsia="Verdana" w:hAnsi="Verdana" w:cs="Verdana"/>
          <w:color w:val="000000"/>
          <w:sz w:val="18"/>
          <w:szCs w:val="18"/>
        </w:rPr>
        <w:t xml:space="preserve"> dodatkowo sprawdzian kierunkowy. Dokładny zakres egzaminów stanowiących weryfikację uzdolnień artystycznych określa zawiadomienie, o którym mowa w § 13 ust. 1 pkt 2).</w:t>
      </w:r>
    </w:p>
    <w:p w14:paraId="00000091" w14:textId="77777777" w:rsidR="0030283D" w:rsidRDefault="00F04618" w:rsidP="00DA0869">
      <w:pPr>
        <w:numPr>
          <w:ilvl w:val="0"/>
          <w:numId w:val="20"/>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Pr>
          <w:rFonts w:ascii="Verdana" w:eastAsia="Verdana" w:hAnsi="Verdana" w:cs="Verdana"/>
          <w:color w:val="000000"/>
          <w:sz w:val="18"/>
          <w:szCs w:val="18"/>
        </w:rPr>
        <w:t>Weryfikacja efektów uczenia się w zakresie wiedzy teoretycznej może odbywać się na danym wydziale w przypadku istnienia w jego strukturze organizacyjnej katedry lub zakładu teorii albo zostać skierowana do innej jednostki ASP w Warszawie.</w:t>
      </w:r>
    </w:p>
    <w:p w14:paraId="00000092" w14:textId="63B58B2E" w:rsidR="0030283D" w:rsidRDefault="00F04618" w:rsidP="00DA0869">
      <w:pPr>
        <w:numPr>
          <w:ilvl w:val="0"/>
          <w:numId w:val="20"/>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Pr>
          <w:rFonts w:ascii="Verdana" w:eastAsia="Verdana" w:hAnsi="Verdana" w:cs="Verdana"/>
          <w:color w:val="000000"/>
          <w:sz w:val="18"/>
          <w:szCs w:val="18"/>
        </w:rPr>
        <w:t>Rektor – na</w:t>
      </w:r>
      <w:r w:rsidR="0017453C">
        <w:rPr>
          <w:rFonts w:ascii="Verdana" w:eastAsia="Verdana" w:hAnsi="Verdana" w:cs="Verdana"/>
          <w:color w:val="000000"/>
          <w:sz w:val="18"/>
          <w:szCs w:val="18"/>
        </w:rPr>
        <w:t xml:space="preserve"> wniosek kierownika jednostki – </w:t>
      </w:r>
      <w:r>
        <w:rPr>
          <w:rFonts w:ascii="Verdana" w:eastAsia="Verdana" w:hAnsi="Verdana" w:cs="Verdana"/>
          <w:color w:val="000000"/>
          <w:sz w:val="18"/>
          <w:szCs w:val="18"/>
        </w:rPr>
        <w:t xml:space="preserve">może zatwierdzić listę dokumentów (w tym certyfikatów) wydanych przez uznane instytucje zewnętrzne, potwierdzających efekty </w:t>
      </w:r>
      <w:r w:rsidR="00771A92">
        <w:rPr>
          <w:rFonts w:ascii="Verdana" w:eastAsia="Verdana" w:hAnsi="Verdana" w:cs="Verdana"/>
          <w:color w:val="000000"/>
          <w:sz w:val="18"/>
          <w:szCs w:val="18"/>
        </w:rPr>
        <w:t>uczenia się</w:t>
      </w:r>
      <w:r>
        <w:rPr>
          <w:rFonts w:ascii="Verdana" w:eastAsia="Verdana" w:hAnsi="Verdana" w:cs="Verdana"/>
          <w:color w:val="000000"/>
          <w:sz w:val="18"/>
          <w:szCs w:val="18"/>
        </w:rPr>
        <w:t xml:space="preserve"> w</w:t>
      </w:r>
      <w:r>
        <w:rPr>
          <w:rFonts w:ascii="Verdana" w:eastAsia="Verdana" w:hAnsi="Verdana" w:cs="Verdana"/>
          <w:color w:val="333333"/>
          <w:sz w:val="18"/>
          <w:szCs w:val="18"/>
          <w:highlight w:val="white"/>
        </w:rPr>
        <w:t xml:space="preserve"> </w:t>
      </w:r>
      <w:r w:rsidRPr="0017453C">
        <w:rPr>
          <w:rFonts w:ascii="Verdana" w:eastAsia="Verdana" w:hAnsi="Verdana" w:cs="Verdana"/>
          <w:sz w:val="18"/>
          <w:szCs w:val="18"/>
          <w:highlight w:val="white"/>
        </w:rPr>
        <w:t xml:space="preserve">procesie uczenia się poza systemem studiów </w:t>
      </w:r>
      <w:r w:rsidRPr="0017453C">
        <w:rPr>
          <w:rFonts w:ascii="Verdana" w:eastAsia="Verdana" w:hAnsi="Verdana" w:cs="Verdana"/>
          <w:sz w:val="18"/>
          <w:szCs w:val="18"/>
        </w:rPr>
        <w:t xml:space="preserve">i zwalniających z weryfikacji efektów uczenia się (uznawalność instytucjonalna) np. certyfikaty potwierdzające znajomość </w:t>
      </w:r>
      <w:r>
        <w:rPr>
          <w:rFonts w:ascii="Verdana" w:eastAsia="Verdana" w:hAnsi="Verdana" w:cs="Verdana"/>
          <w:color w:val="000000"/>
          <w:sz w:val="18"/>
          <w:szCs w:val="18"/>
        </w:rPr>
        <w:t>języków obcych.</w:t>
      </w:r>
    </w:p>
    <w:p w14:paraId="00000093" w14:textId="77777777" w:rsidR="0030283D" w:rsidRDefault="0030283D" w:rsidP="00DA0869">
      <w:pPr>
        <w:pBdr>
          <w:top w:val="nil"/>
          <w:left w:val="nil"/>
          <w:bottom w:val="nil"/>
          <w:right w:val="nil"/>
          <w:between w:val="nil"/>
        </w:pBdr>
        <w:spacing w:line="360" w:lineRule="auto"/>
        <w:ind w:left="320" w:right="20"/>
        <w:rPr>
          <w:rFonts w:ascii="Verdana" w:eastAsia="Verdana" w:hAnsi="Verdana" w:cs="Verdana"/>
          <w:color w:val="000000"/>
          <w:sz w:val="18"/>
          <w:szCs w:val="18"/>
        </w:rPr>
      </w:pPr>
    </w:p>
    <w:p w14:paraId="00000094" w14:textId="77777777" w:rsidR="0030283D" w:rsidRDefault="00F04618" w:rsidP="0017453C">
      <w:pPr>
        <w:keepNext/>
        <w:keepLines/>
        <w:pBdr>
          <w:top w:val="nil"/>
          <w:left w:val="nil"/>
          <w:bottom w:val="nil"/>
          <w:right w:val="nil"/>
          <w:between w:val="nil"/>
        </w:pBdr>
        <w:spacing w:line="360" w:lineRule="auto"/>
        <w:jc w:val="center"/>
        <w:rPr>
          <w:rFonts w:ascii="Verdana" w:eastAsia="Verdana" w:hAnsi="Verdana" w:cs="Verdana"/>
          <w:b/>
          <w:color w:val="000000"/>
          <w:sz w:val="18"/>
          <w:szCs w:val="18"/>
        </w:rPr>
      </w:pPr>
      <w:bookmarkStart w:id="7" w:name="3dy6vkm" w:colFirst="0" w:colLast="0"/>
      <w:bookmarkEnd w:id="7"/>
      <w:r>
        <w:rPr>
          <w:rFonts w:ascii="Verdana" w:eastAsia="Verdana" w:hAnsi="Verdana" w:cs="Verdana"/>
          <w:b/>
          <w:color w:val="000000"/>
          <w:sz w:val="18"/>
          <w:szCs w:val="18"/>
        </w:rPr>
        <w:t>Decyzje i tryb odwoławczy</w:t>
      </w:r>
    </w:p>
    <w:p w14:paraId="00000095" w14:textId="2F420C74" w:rsidR="0030283D" w:rsidRDefault="00F04618" w:rsidP="0017453C">
      <w:pPr>
        <w:pBdr>
          <w:top w:val="nil"/>
          <w:left w:val="nil"/>
          <w:bottom w:val="nil"/>
          <w:right w:val="nil"/>
          <w:between w:val="nil"/>
        </w:pBdr>
        <w:spacing w:before="120" w:after="12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w:t>
      </w:r>
      <w:r w:rsidR="0017453C">
        <w:rPr>
          <w:rFonts w:ascii="Verdana" w:eastAsia="Verdana" w:hAnsi="Verdana" w:cs="Verdana"/>
          <w:color w:val="000000"/>
          <w:sz w:val="18"/>
          <w:szCs w:val="18"/>
        </w:rPr>
        <w:t xml:space="preserve"> </w:t>
      </w:r>
      <w:r>
        <w:rPr>
          <w:rFonts w:ascii="Verdana" w:eastAsia="Verdana" w:hAnsi="Verdana" w:cs="Verdana"/>
          <w:color w:val="000000"/>
          <w:sz w:val="18"/>
          <w:szCs w:val="18"/>
        </w:rPr>
        <w:t>15</w:t>
      </w:r>
      <w:r w:rsidR="0017453C">
        <w:rPr>
          <w:rFonts w:ascii="Verdana" w:eastAsia="Verdana" w:hAnsi="Verdana" w:cs="Verdana"/>
          <w:color w:val="000000"/>
          <w:sz w:val="18"/>
          <w:szCs w:val="18"/>
        </w:rPr>
        <w:t>.</w:t>
      </w:r>
    </w:p>
    <w:p w14:paraId="00000096" w14:textId="77777777" w:rsidR="0030283D" w:rsidRDefault="00F04618" w:rsidP="00DA0869">
      <w:pPr>
        <w:numPr>
          <w:ilvl w:val="0"/>
          <w:numId w:val="22"/>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Pr>
          <w:rFonts w:ascii="Verdana" w:eastAsia="Verdana" w:hAnsi="Verdana" w:cs="Verdana"/>
          <w:color w:val="000000"/>
          <w:sz w:val="18"/>
          <w:szCs w:val="18"/>
        </w:rPr>
        <w:t>Po przeprowadzeniu procesu potwierdzania efektów uczenia się, wskazanego w § 14 ust. 1, Komisja Wydziałowa podejmuje decyzję obejmującą rozstrzygnięcia w przedmiocie:</w:t>
      </w:r>
    </w:p>
    <w:p w14:paraId="00000097" w14:textId="77777777" w:rsidR="0030283D" w:rsidRDefault="00F04618" w:rsidP="00DA0869">
      <w:pPr>
        <w:numPr>
          <w:ilvl w:val="0"/>
          <w:numId w:val="3"/>
        </w:numPr>
        <w:pBdr>
          <w:top w:val="nil"/>
          <w:left w:val="nil"/>
          <w:bottom w:val="nil"/>
          <w:right w:val="nil"/>
          <w:between w:val="nil"/>
        </w:pBdr>
        <w:spacing w:line="360" w:lineRule="auto"/>
        <w:ind w:left="32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potwierdzenia</w:t>
      </w:r>
      <w:proofErr w:type="gramEnd"/>
      <w:r>
        <w:rPr>
          <w:rFonts w:ascii="Verdana" w:eastAsia="Verdana" w:hAnsi="Verdana" w:cs="Verdana"/>
          <w:color w:val="000000"/>
          <w:sz w:val="18"/>
          <w:szCs w:val="18"/>
        </w:rPr>
        <w:t xml:space="preserve"> efektów uczenia się zadeklarowanych przez kandydata,</w:t>
      </w:r>
    </w:p>
    <w:p w14:paraId="00000098" w14:textId="77777777" w:rsidR="0030283D" w:rsidRDefault="00F04618" w:rsidP="00DA0869">
      <w:pPr>
        <w:numPr>
          <w:ilvl w:val="0"/>
          <w:numId w:val="3"/>
        </w:numPr>
        <w:pBdr>
          <w:top w:val="nil"/>
          <w:left w:val="nil"/>
          <w:bottom w:val="nil"/>
          <w:right w:val="nil"/>
          <w:between w:val="nil"/>
        </w:pBdr>
        <w:spacing w:line="360" w:lineRule="auto"/>
        <w:ind w:left="32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zaliczenia</w:t>
      </w:r>
      <w:proofErr w:type="gramEnd"/>
      <w:r>
        <w:rPr>
          <w:rFonts w:ascii="Verdana" w:eastAsia="Verdana" w:hAnsi="Verdana" w:cs="Verdana"/>
          <w:color w:val="000000"/>
          <w:sz w:val="18"/>
          <w:szCs w:val="18"/>
        </w:rPr>
        <w:t xml:space="preserve"> określonych przedmiotów i wystawienia oceny,</w:t>
      </w:r>
    </w:p>
    <w:p w14:paraId="00000099" w14:textId="77777777" w:rsidR="0030283D" w:rsidRDefault="00F04618" w:rsidP="00DA0869">
      <w:pPr>
        <w:numPr>
          <w:ilvl w:val="0"/>
          <w:numId w:val="3"/>
        </w:numPr>
        <w:pBdr>
          <w:top w:val="nil"/>
          <w:left w:val="nil"/>
          <w:bottom w:val="nil"/>
          <w:right w:val="nil"/>
          <w:between w:val="nil"/>
        </w:pBdr>
        <w:spacing w:line="360" w:lineRule="auto"/>
        <w:ind w:left="32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przyznania</w:t>
      </w:r>
      <w:proofErr w:type="gramEnd"/>
      <w:r>
        <w:rPr>
          <w:rFonts w:ascii="Verdana" w:eastAsia="Verdana" w:hAnsi="Verdana" w:cs="Verdana"/>
          <w:color w:val="000000"/>
          <w:sz w:val="18"/>
          <w:szCs w:val="18"/>
        </w:rPr>
        <w:t xml:space="preserve"> punktów ECTS,</w:t>
      </w:r>
    </w:p>
    <w:p w14:paraId="0000009A" w14:textId="77777777" w:rsidR="0030283D" w:rsidRDefault="00F04618" w:rsidP="00DA0869">
      <w:pPr>
        <w:numPr>
          <w:ilvl w:val="0"/>
          <w:numId w:val="3"/>
        </w:numPr>
        <w:pBdr>
          <w:top w:val="nil"/>
          <w:left w:val="nil"/>
          <w:bottom w:val="nil"/>
          <w:right w:val="nil"/>
          <w:between w:val="nil"/>
        </w:pBdr>
        <w:spacing w:line="360" w:lineRule="auto"/>
        <w:ind w:left="320"/>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 </w:t>
      </w:r>
      <w:proofErr w:type="gramStart"/>
      <w:r>
        <w:rPr>
          <w:rFonts w:ascii="Verdana" w:eastAsia="Verdana" w:hAnsi="Verdana" w:cs="Verdana"/>
          <w:color w:val="000000"/>
          <w:sz w:val="18"/>
          <w:szCs w:val="18"/>
        </w:rPr>
        <w:t>przyjęcia</w:t>
      </w:r>
      <w:proofErr w:type="gramEnd"/>
      <w:r>
        <w:rPr>
          <w:rFonts w:ascii="Verdana" w:eastAsia="Verdana" w:hAnsi="Verdana" w:cs="Verdana"/>
          <w:color w:val="000000"/>
          <w:sz w:val="18"/>
          <w:szCs w:val="18"/>
        </w:rPr>
        <w:t xml:space="preserve"> na studia,</w:t>
      </w:r>
    </w:p>
    <w:p w14:paraId="0000009B" w14:textId="77777777" w:rsidR="0030283D" w:rsidRDefault="00F04618" w:rsidP="00DA0869">
      <w:pPr>
        <w:numPr>
          <w:ilvl w:val="0"/>
          <w:numId w:val="3"/>
        </w:numPr>
        <w:pBdr>
          <w:top w:val="nil"/>
          <w:left w:val="nil"/>
          <w:bottom w:val="nil"/>
          <w:right w:val="nil"/>
          <w:between w:val="nil"/>
        </w:pBdr>
        <w:spacing w:line="360" w:lineRule="auto"/>
        <w:ind w:left="32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określenia</w:t>
      </w:r>
      <w:proofErr w:type="gramEnd"/>
      <w:r>
        <w:rPr>
          <w:rFonts w:ascii="Verdana" w:eastAsia="Verdana" w:hAnsi="Verdana" w:cs="Verdana"/>
          <w:color w:val="000000"/>
          <w:sz w:val="18"/>
          <w:szCs w:val="18"/>
        </w:rPr>
        <w:t xml:space="preserve"> długości trwania studiów.</w:t>
      </w:r>
    </w:p>
    <w:p w14:paraId="0000009C" w14:textId="77777777" w:rsidR="0030283D" w:rsidRDefault="00F04618" w:rsidP="00DA0869">
      <w:pPr>
        <w:numPr>
          <w:ilvl w:val="0"/>
          <w:numId w:val="22"/>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Pr>
          <w:rFonts w:ascii="Verdana" w:eastAsia="Verdana" w:hAnsi="Verdana" w:cs="Verdana"/>
          <w:color w:val="000000"/>
          <w:sz w:val="18"/>
          <w:szCs w:val="18"/>
        </w:rPr>
        <w:t>W zakresie, o którym mowa w ust. 1 pkt 1) Komisja Wydziałowa wskazuje, które efekty uczenia się spośród zadeklarowanych we wniosku kandydata zostają potwierdzone, a potwierdzenia których efektów uczenia się Komisja Wydziałowa odmawia.</w:t>
      </w:r>
    </w:p>
    <w:p w14:paraId="0000009D" w14:textId="77777777" w:rsidR="0030283D" w:rsidRDefault="00F04618" w:rsidP="00DA0869">
      <w:pPr>
        <w:numPr>
          <w:ilvl w:val="0"/>
          <w:numId w:val="22"/>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Pr>
          <w:rFonts w:ascii="Verdana" w:eastAsia="Verdana" w:hAnsi="Verdana" w:cs="Verdana"/>
          <w:color w:val="000000"/>
          <w:sz w:val="18"/>
          <w:szCs w:val="18"/>
        </w:rPr>
        <w:t xml:space="preserve">W wypadku potwierdzenia choćby jednego efektu uczenia się, decyzja obejmuje rozstrzygnięcie </w:t>
      </w:r>
      <w:r>
        <w:rPr>
          <w:rFonts w:ascii="Verdana" w:eastAsia="Verdana" w:hAnsi="Verdana" w:cs="Verdana"/>
          <w:color w:val="000000"/>
          <w:sz w:val="18"/>
          <w:szCs w:val="18"/>
        </w:rPr>
        <w:br/>
        <w:t>w zakresie, o którym mowa w ust. 1 pkt 2), w którym Komisja Wydziałowa wskazuje, które przedmioty spośród objętych wnioskiem kandydata uznaje się za zaliczone w związku z potwierdzeniem efektów uczenia się i wystawia ocenę lub stwierdza brak zaliczenia przedmiotu.</w:t>
      </w:r>
    </w:p>
    <w:p w14:paraId="0000009E" w14:textId="77777777" w:rsidR="0030283D" w:rsidRDefault="00F04618" w:rsidP="00DA0869">
      <w:pPr>
        <w:numPr>
          <w:ilvl w:val="0"/>
          <w:numId w:val="22"/>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Pr>
          <w:rFonts w:ascii="Verdana" w:eastAsia="Verdana" w:hAnsi="Verdana" w:cs="Verdana"/>
          <w:color w:val="000000"/>
          <w:sz w:val="18"/>
          <w:szCs w:val="18"/>
        </w:rPr>
        <w:t xml:space="preserve">Zaliczenie danego przedmiotu następuje wyłącznie w przypadku potwierdzenia efektów uczenia się w odniesieniu do wszystkich odpowiadających im efektów </w:t>
      </w:r>
      <w:r>
        <w:rPr>
          <w:rFonts w:ascii="Verdana" w:eastAsia="Verdana" w:hAnsi="Verdana" w:cs="Verdana"/>
          <w:sz w:val="18"/>
          <w:szCs w:val="18"/>
        </w:rPr>
        <w:t>uczenia się</w:t>
      </w:r>
      <w:r>
        <w:rPr>
          <w:rFonts w:ascii="Verdana" w:eastAsia="Verdana" w:hAnsi="Verdana" w:cs="Verdana"/>
          <w:color w:val="000000"/>
          <w:sz w:val="18"/>
          <w:szCs w:val="18"/>
        </w:rPr>
        <w:t xml:space="preserve"> zdefiniowanych dla tego przedmiotu w treści listy, o której mowa w § 4 ust. 4.</w:t>
      </w:r>
    </w:p>
    <w:p w14:paraId="0000009F" w14:textId="393BD97C" w:rsidR="0030283D" w:rsidRDefault="00F04618" w:rsidP="00DA0869">
      <w:pPr>
        <w:numPr>
          <w:ilvl w:val="0"/>
          <w:numId w:val="22"/>
        </w:numPr>
        <w:pBdr>
          <w:top w:val="nil"/>
          <w:left w:val="nil"/>
          <w:bottom w:val="nil"/>
          <w:right w:val="nil"/>
          <w:between w:val="nil"/>
        </w:pBdr>
        <w:spacing w:line="360" w:lineRule="auto"/>
        <w:ind w:left="320" w:hanging="300"/>
        <w:rPr>
          <w:rFonts w:ascii="Verdana" w:eastAsia="Verdana" w:hAnsi="Verdana" w:cs="Verdana"/>
          <w:color w:val="000000"/>
          <w:sz w:val="18"/>
          <w:szCs w:val="18"/>
        </w:rPr>
      </w:pPr>
      <w:r>
        <w:rPr>
          <w:rFonts w:ascii="Verdana" w:eastAsia="Verdana" w:hAnsi="Verdana" w:cs="Verdana"/>
          <w:color w:val="000000"/>
          <w:sz w:val="18"/>
          <w:szCs w:val="18"/>
        </w:rPr>
        <w:t xml:space="preserve">Ocena wystawiana jest zgodnie ze skalą ocen określoną w </w:t>
      </w:r>
      <w:r>
        <w:rPr>
          <w:rFonts w:ascii="Verdana" w:eastAsia="Verdana" w:hAnsi="Verdana" w:cs="Verdana"/>
          <w:i/>
          <w:color w:val="000000"/>
          <w:sz w:val="18"/>
          <w:szCs w:val="18"/>
        </w:rPr>
        <w:t xml:space="preserve">Regulaminie </w:t>
      </w:r>
      <w:r w:rsidRPr="007B0651">
        <w:rPr>
          <w:rFonts w:ascii="Verdana" w:eastAsia="Verdana" w:hAnsi="Verdana" w:cs="Verdana"/>
          <w:i/>
          <w:sz w:val="18"/>
          <w:szCs w:val="18"/>
        </w:rPr>
        <w:t>studiów</w:t>
      </w:r>
      <w:r w:rsidR="00E711B0" w:rsidRPr="007B0651">
        <w:rPr>
          <w:rFonts w:ascii="Verdana" w:eastAsia="Verdana" w:hAnsi="Verdana" w:cs="Verdana"/>
          <w:i/>
          <w:sz w:val="18"/>
          <w:szCs w:val="18"/>
        </w:rPr>
        <w:t xml:space="preserve"> ASP w Warszawie</w:t>
      </w:r>
      <w:r w:rsidRPr="007B0651">
        <w:rPr>
          <w:rFonts w:ascii="Verdana" w:eastAsia="Verdana" w:hAnsi="Verdana" w:cs="Verdana"/>
          <w:sz w:val="18"/>
          <w:szCs w:val="18"/>
        </w:rPr>
        <w:t>.</w:t>
      </w:r>
    </w:p>
    <w:p w14:paraId="000000A0" w14:textId="7728DC80" w:rsidR="0030283D" w:rsidRDefault="00F04618" w:rsidP="00DA0869">
      <w:pPr>
        <w:numPr>
          <w:ilvl w:val="0"/>
          <w:numId w:val="22"/>
        </w:numPr>
        <w:pBdr>
          <w:top w:val="nil"/>
          <w:left w:val="nil"/>
          <w:bottom w:val="nil"/>
          <w:right w:val="nil"/>
          <w:between w:val="nil"/>
        </w:pBdr>
        <w:spacing w:line="360" w:lineRule="auto"/>
        <w:ind w:left="320" w:hanging="300"/>
        <w:rPr>
          <w:rFonts w:ascii="Verdana" w:eastAsia="Verdana" w:hAnsi="Verdana" w:cs="Verdana"/>
          <w:color w:val="000000"/>
          <w:sz w:val="18"/>
          <w:szCs w:val="18"/>
        </w:rPr>
      </w:pPr>
      <w:r>
        <w:rPr>
          <w:rFonts w:ascii="Verdana" w:eastAsia="Verdana" w:hAnsi="Verdana" w:cs="Verdana"/>
          <w:color w:val="000000"/>
          <w:sz w:val="18"/>
          <w:szCs w:val="18"/>
        </w:rPr>
        <w:t>W wypadku zaliczenia choćby jednego przedmiotu, decyzja obejmuje rozstrzygnięcie w zakresie, o którym mowa w ust. 1 pkt 3), w którym Komisja Wydziałowa wskazuje, liczbę punktów ECTS przyznanych w zwią</w:t>
      </w:r>
      <w:r w:rsidR="00E711B0">
        <w:rPr>
          <w:rFonts w:ascii="Verdana" w:eastAsia="Verdana" w:hAnsi="Verdana" w:cs="Verdana"/>
          <w:color w:val="000000"/>
          <w:sz w:val="18"/>
          <w:szCs w:val="18"/>
        </w:rPr>
        <w:t xml:space="preserve">zku z zaliczeniem przedmiotów – </w:t>
      </w:r>
      <w:r>
        <w:rPr>
          <w:rFonts w:ascii="Verdana" w:eastAsia="Verdana" w:hAnsi="Verdana" w:cs="Verdana"/>
          <w:color w:val="000000"/>
          <w:sz w:val="18"/>
          <w:szCs w:val="18"/>
        </w:rPr>
        <w:t>przyporządkowaną do tych przedmiotów, z zastrzeżeniem ust. 7.</w:t>
      </w:r>
    </w:p>
    <w:p w14:paraId="000000A1" w14:textId="394CCF8E" w:rsidR="0030283D" w:rsidRDefault="00F04618" w:rsidP="00DA0869">
      <w:pPr>
        <w:numPr>
          <w:ilvl w:val="0"/>
          <w:numId w:val="22"/>
        </w:numPr>
        <w:pBdr>
          <w:top w:val="nil"/>
          <w:left w:val="nil"/>
          <w:bottom w:val="nil"/>
          <w:right w:val="nil"/>
          <w:between w:val="nil"/>
        </w:pBdr>
        <w:spacing w:line="360" w:lineRule="auto"/>
        <w:ind w:left="320" w:right="20" w:hanging="300"/>
        <w:rPr>
          <w:rFonts w:ascii="Verdana" w:eastAsia="Verdana" w:hAnsi="Verdana" w:cs="Verdana"/>
          <w:color w:val="000000"/>
          <w:sz w:val="18"/>
          <w:szCs w:val="18"/>
        </w:rPr>
      </w:pPr>
      <w:r>
        <w:rPr>
          <w:rFonts w:ascii="Verdana" w:eastAsia="Verdana" w:hAnsi="Verdana" w:cs="Verdana"/>
          <w:color w:val="000000"/>
          <w:sz w:val="18"/>
          <w:szCs w:val="18"/>
        </w:rPr>
        <w:t xml:space="preserve">W wyniku potwierdzania efektów uczenia się można zaliczyć kandydatowi nie więcej niż 50% punktów ECTS, przypisanych do danego programu kształcenia określonego kierunku, poziomu, formy i profilu kształcenia. W wypadku, gdy na skutek zaliczenia wielu przedmiotów liczba przypisanych im punktów ECTS przekracza opisany wyżej limit, wówczas kandydatowi przyznaje się </w:t>
      </w:r>
      <w:r w:rsidR="00E711B0">
        <w:rPr>
          <w:rFonts w:ascii="Verdana" w:eastAsia="Verdana" w:hAnsi="Verdana" w:cs="Verdana"/>
          <w:color w:val="000000"/>
          <w:sz w:val="18"/>
          <w:szCs w:val="18"/>
        </w:rPr>
        <w:t>punkty w liczbie dopuszczalnej –</w:t>
      </w:r>
      <w:r>
        <w:rPr>
          <w:rFonts w:ascii="Verdana" w:eastAsia="Verdana" w:hAnsi="Verdana" w:cs="Verdana"/>
          <w:color w:val="000000"/>
          <w:sz w:val="18"/>
          <w:szCs w:val="18"/>
        </w:rPr>
        <w:t xml:space="preserve"> zmniejszonej o punkty za przedmiot zaliczony o najmniejszej liczbie niezbędnej do uniknięcia przekroczenia limitu.</w:t>
      </w:r>
    </w:p>
    <w:p w14:paraId="000000A2" w14:textId="24D6EDEB" w:rsidR="0030283D" w:rsidRDefault="00F04618" w:rsidP="00DA0869">
      <w:pPr>
        <w:numPr>
          <w:ilvl w:val="0"/>
          <w:numId w:val="22"/>
        </w:numPr>
        <w:pBdr>
          <w:top w:val="nil"/>
          <w:left w:val="nil"/>
          <w:bottom w:val="nil"/>
          <w:right w:val="nil"/>
          <w:between w:val="nil"/>
        </w:pBdr>
        <w:spacing w:line="360" w:lineRule="auto"/>
        <w:ind w:left="280" w:right="20" w:hanging="280"/>
        <w:rPr>
          <w:rFonts w:ascii="Verdana" w:eastAsia="Verdana" w:hAnsi="Verdana" w:cs="Verdana"/>
          <w:color w:val="000000"/>
          <w:sz w:val="18"/>
          <w:szCs w:val="18"/>
        </w:rPr>
      </w:pPr>
      <w:r>
        <w:rPr>
          <w:rFonts w:ascii="Verdana" w:eastAsia="Verdana" w:hAnsi="Verdana" w:cs="Verdana"/>
          <w:color w:val="000000"/>
          <w:sz w:val="18"/>
          <w:szCs w:val="18"/>
        </w:rPr>
        <w:t>W wypadku, o którym mowa w ust. 7 (zdanie 2) decyzja określa odrębnie, który przedmiot nie zostaje zaliczony kandydatowi w związku z przekroczeniem wskazanego limitu. W wypadku, gdy ze względu na równą liczbę punktów ECTS możliwe jest dokonanie wyboru wi</w:t>
      </w:r>
      <w:r w:rsidR="00E711B0">
        <w:rPr>
          <w:rFonts w:ascii="Verdana" w:eastAsia="Verdana" w:hAnsi="Verdana" w:cs="Verdana"/>
          <w:color w:val="000000"/>
          <w:sz w:val="18"/>
          <w:szCs w:val="18"/>
        </w:rPr>
        <w:t>ęcej niż jednego przedmiotu nie</w:t>
      </w:r>
      <w:r>
        <w:rPr>
          <w:rFonts w:ascii="Verdana" w:eastAsia="Verdana" w:hAnsi="Verdana" w:cs="Verdana"/>
          <w:color w:val="000000"/>
          <w:sz w:val="18"/>
          <w:szCs w:val="18"/>
        </w:rPr>
        <w:t>podlegającego zaliczeniu ze względu na limit, wskazanie takiego przedmiotu pozostaje w gestii Komisji Wydziałowej.</w:t>
      </w:r>
    </w:p>
    <w:p w14:paraId="000000A3" w14:textId="77777777" w:rsidR="0030283D" w:rsidRDefault="00F04618" w:rsidP="00DA0869">
      <w:pPr>
        <w:numPr>
          <w:ilvl w:val="0"/>
          <w:numId w:val="22"/>
        </w:numPr>
        <w:pBdr>
          <w:top w:val="nil"/>
          <w:left w:val="nil"/>
          <w:bottom w:val="nil"/>
          <w:right w:val="nil"/>
          <w:between w:val="nil"/>
        </w:pBdr>
        <w:spacing w:line="360" w:lineRule="auto"/>
        <w:ind w:left="280" w:right="20" w:hanging="280"/>
        <w:rPr>
          <w:rFonts w:ascii="Verdana" w:eastAsia="Verdana" w:hAnsi="Verdana" w:cs="Verdana"/>
          <w:color w:val="000000"/>
          <w:sz w:val="18"/>
          <w:szCs w:val="18"/>
        </w:rPr>
      </w:pPr>
      <w:r>
        <w:rPr>
          <w:rFonts w:ascii="Verdana" w:eastAsia="Verdana" w:hAnsi="Verdana" w:cs="Verdana"/>
          <w:color w:val="000000"/>
          <w:sz w:val="18"/>
          <w:szCs w:val="18"/>
        </w:rPr>
        <w:t>W wypadku potwierdzenia choćby jednego efektu uczenia się, decyzja obejmuje rozstrzygnięcie w zakresie, o którym mowa w ust. 1 pkt 4), w którym Komisja Wydziałowa stwierdza przyjęcie kandydata na studia na określonym kierunku, poziomie, fo</w:t>
      </w:r>
      <w:r>
        <w:rPr>
          <w:rFonts w:ascii="Verdana" w:eastAsia="Verdana" w:hAnsi="Verdana" w:cs="Verdana"/>
          <w:sz w:val="18"/>
          <w:szCs w:val="18"/>
        </w:rPr>
        <w:t>rmie</w:t>
      </w:r>
      <w:r>
        <w:rPr>
          <w:rFonts w:ascii="Verdana" w:eastAsia="Verdana" w:hAnsi="Verdana" w:cs="Verdana"/>
          <w:color w:val="000000"/>
          <w:sz w:val="18"/>
          <w:szCs w:val="18"/>
        </w:rPr>
        <w:t xml:space="preserve"> i profilu kształcenia zgodnym z treścią wniosku lub odmawia przyjęcia na studia</w:t>
      </w:r>
      <w:r>
        <w:rPr>
          <w:rFonts w:ascii="Verdana" w:eastAsia="Verdana" w:hAnsi="Verdana" w:cs="Verdana"/>
          <w:sz w:val="18"/>
          <w:szCs w:val="18"/>
        </w:rPr>
        <w:t>, z uwzględnieniem ust. 10</w:t>
      </w:r>
    </w:p>
    <w:p w14:paraId="000000A4" w14:textId="263E9EBD" w:rsidR="0030283D" w:rsidRDefault="00F04618" w:rsidP="00E711B0">
      <w:pPr>
        <w:numPr>
          <w:ilvl w:val="0"/>
          <w:numId w:val="22"/>
        </w:numPr>
        <w:pBdr>
          <w:top w:val="nil"/>
          <w:left w:val="nil"/>
          <w:bottom w:val="nil"/>
          <w:right w:val="nil"/>
          <w:between w:val="nil"/>
        </w:pBdr>
        <w:tabs>
          <w:tab w:val="left" w:pos="709"/>
        </w:tabs>
        <w:spacing w:line="360" w:lineRule="auto"/>
        <w:ind w:left="280" w:right="20" w:hanging="280"/>
        <w:rPr>
          <w:rFonts w:ascii="Verdana" w:eastAsia="Verdana" w:hAnsi="Verdana" w:cs="Verdana"/>
          <w:color w:val="000000"/>
          <w:sz w:val="18"/>
          <w:szCs w:val="18"/>
        </w:rPr>
      </w:pPr>
      <w:r>
        <w:rPr>
          <w:rFonts w:ascii="Verdana" w:eastAsia="Verdana" w:hAnsi="Verdana" w:cs="Verdana"/>
          <w:color w:val="000000"/>
          <w:sz w:val="18"/>
          <w:szCs w:val="18"/>
        </w:rPr>
        <w:t xml:space="preserve"> W wyniku procesu potwierdzania efektów uczenia się na studia na określonym kierunku, poziomie</w:t>
      </w:r>
      <w:r>
        <w:rPr>
          <w:rFonts w:ascii="Verdana" w:eastAsia="Verdana" w:hAnsi="Verdana" w:cs="Verdana"/>
          <w:sz w:val="18"/>
          <w:szCs w:val="18"/>
        </w:rPr>
        <w:t>, formie</w:t>
      </w:r>
      <w:r>
        <w:rPr>
          <w:rFonts w:ascii="Verdana" w:eastAsia="Verdana" w:hAnsi="Verdana" w:cs="Verdana"/>
          <w:color w:val="000000"/>
          <w:sz w:val="18"/>
          <w:szCs w:val="18"/>
        </w:rPr>
        <w:t xml:space="preserve"> i profilu </w:t>
      </w:r>
      <w:r w:rsidRPr="007B0651">
        <w:rPr>
          <w:rFonts w:ascii="Verdana" w:eastAsia="Verdana" w:hAnsi="Verdana" w:cs="Verdana"/>
          <w:sz w:val="18"/>
          <w:szCs w:val="18"/>
        </w:rPr>
        <w:t xml:space="preserve">kształcenia zgodnym z wnioskiem mogą </w:t>
      </w:r>
      <w:r>
        <w:rPr>
          <w:rFonts w:ascii="Verdana" w:eastAsia="Verdana" w:hAnsi="Verdana" w:cs="Verdana"/>
          <w:color w:val="000000"/>
          <w:sz w:val="18"/>
          <w:szCs w:val="18"/>
        </w:rPr>
        <w:t xml:space="preserve">zostać przyjęci kandydaci, którzy uzyskali zaliczenie choćby jednego przedmiotu oraz otrzymali pozytywną ocenę weryfikacji uzdolnień artystycznych niezbędnych do przyjęcia na studia, </w:t>
      </w:r>
      <w:r w:rsidR="00E711B0">
        <w:rPr>
          <w:rFonts w:ascii="Verdana" w:eastAsia="Verdana" w:hAnsi="Verdana" w:cs="Verdana"/>
          <w:color w:val="000000"/>
          <w:sz w:val="18"/>
          <w:szCs w:val="18"/>
        </w:rPr>
        <w:t>o której mowa w § 14 ust. 1 pkt</w:t>
      </w:r>
      <w:r>
        <w:rPr>
          <w:rFonts w:ascii="Verdana" w:eastAsia="Verdana" w:hAnsi="Verdana" w:cs="Verdana"/>
          <w:color w:val="000000"/>
          <w:sz w:val="18"/>
          <w:szCs w:val="18"/>
        </w:rPr>
        <w:t xml:space="preserve"> 2), a także uplasowali się wśród najlepszych kandydatów na danym kierunku.</w:t>
      </w:r>
    </w:p>
    <w:p w14:paraId="000000A5" w14:textId="77777777" w:rsidR="0030283D" w:rsidRDefault="00F04618" w:rsidP="00DA0869">
      <w:pPr>
        <w:numPr>
          <w:ilvl w:val="0"/>
          <w:numId w:val="22"/>
        </w:numPr>
        <w:pBdr>
          <w:top w:val="nil"/>
          <w:left w:val="nil"/>
          <w:bottom w:val="nil"/>
          <w:right w:val="nil"/>
          <w:between w:val="nil"/>
        </w:pBdr>
        <w:spacing w:line="360" w:lineRule="auto"/>
        <w:ind w:left="280" w:right="20" w:hanging="280"/>
        <w:rPr>
          <w:rFonts w:ascii="Verdana" w:eastAsia="Verdana" w:hAnsi="Verdana" w:cs="Verdana"/>
          <w:color w:val="000000"/>
          <w:sz w:val="18"/>
          <w:szCs w:val="18"/>
        </w:rPr>
      </w:pPr>
      <w:r>
        <w:rPr>
          <w:rFonts w:ascii="Verdana" w:eastAsia="Verdana" w:hAnsi="Verdana" w:cs="Verdana"/>
          <w:color w:val="000000"/>
          <w:sz w:val="18"/>
          <w:szCs w:val="18"/>
        </w:rPr>
        <w:t xml:space="preserve"> Pozytywna ocena weryfikacji uzdolnień artystycznych niezbędnych do przyjęcia na studia, o której mowa w § 14 ust. 1 pkt. 2), wymaga uzyskania pozytywnej oceny z każdego ze sprawdzianów przeprowadzonych w jej ramach.</w:t>
      </w:r>
    </w:p>
    <w:p w14:paraId="000000A6" w14:textId="77777777" w:rsidR="0030283D" w:rsidRDefault="00F04618" w:rsidP="00DA0869">
      <w:pPr>
        <w:numPr>
          <w:ilvl w:val="0"/>
          <w:numId w:val="22"/>
        </w:numPr>
        <w:pBdr>
          <w:top w:val="nil"/>
          <w:left w:val="nil"/>
          <w:bottom w:val="nil"/>
          <w:right w:val="nil"/>
          <w:between w:val="nil"/>
        </w:pBdr>
        <w:spacing w:line="360" w:lineRule="auto"/>
        <w:ind w:left="280" w:right="20" w:hanging="280"/>
        <w:rPr>
          <w:rFonts w:ascii="Verdana" w:eastAsia="Verdana" w:hAnsi="Verdana" w:cs="Verdana"/>
          <w:color w:val="000000"/>
          <w:sz w:val="18"/>
          <w:szCs w:val="18"/>
        </w:rPr>
      </w:pPr>
      <w:r>
        <w:rPr>
          <w:rFonts w:ascii="Verdana" w:eastAsia="Verdana" w:hAnsi="Verdana" w:cs="Verdana"/>
          <w:color w:val="000000"/>
          <w:sz w:val="18"/>
          <w:szCs w:val="18"/>
        </w:rPr>
        <w:t xml:space="preserve">Liczba studentów na danym kierunku, poziomie, formie i profilu kształcenia, którzy mogą być przyjęci na studia na podstawie najlepszych wyników uzyskanych w wyniku potwierdzenia efektów </w:t>
      </w:r>
      <w:r>
        <w:rPr>
          <w:rFonts w:ascii="Verdana" w:eastAsia="Verdana" w:hAnsi="Verdana" w:cs="Verdana"/>
          <w:color w:val="000000"/>
          <w:sz w:val="18"/>
          <w:szCs w:val="18"/>
        </w:rPr>
        <w:lastRenderedPageBreak/>
        <w:t>uczenia się, nie może być większa niż 20% ogólnej liczby studentów na tym kierunku, poziomie, formie i profilu kształcenia.</w:t>
      </w:r>
    </w:p>
    <w:p w14:paraId="000000A7" w14:textId="77777777" w:rsidR="0030283D" w:rsidRDefault="00F04618" w:rsidP="00DA0869">
      <w:pPr>
        <w:numPr>
          <w:ilvl w:val="0"/>
          <w:numId w:val="22"/>
        </w:numPr>
        <w:pBdr>
          <w:top w:val="nil"/>
          <w:left w:val="nil"/>
          <w:bottom w:val="nil"/>
          <w:right w:val="nil"/>
          <w:between w:val="nil"/>
        </w:pBdr>
        <w:spacing w:line="360" w:lineRule="auto"/>
        <w:ind w:left="280" w:right="20" w:hanging="280"/>
        <w:rPr>
          <w:rFonts w:ascii="Verdana" w:eastAsia="Verdana" w:hAnsi="Verdana" w:cs="Verdana"/>
          <w:color w:val="000000"/>
          <w:sz w:val="18"/>
          <w:szCs w:val="18"/>
        </w:rPr>
      </w:pPr>
      <w:r>
        <w:rPr>
          <w:rFonts w:ascii="Verdana" w:eastAsia="Verdana" w:hAnsi="Verdana" w:cs="Verdana"/>
          <w:color w:val="000000"/>
          <w:sz w:val="18"/>
          <w:szCs w:val="18"/>
        </w:rPr>
        <w:t xml:space="preserve"> Kolejność kandydatów na liście najlepszych kandydatów na danym kierunku, poziomie, formie i profilu kształcenia ustala się na podstawie średniej ocen ze wszystkich zaliczonych przedmiotów, a w razie równej ilości punktów, w dalszej kolejności w oparciu o liczbę przyznanych punktów ECTS, liczbę zaliczonych przedmiotów, liczbę potwierdzonych efektów.</w:t>
      </w:r>
    </w:p>
    <w:p w14:paraId="000000A8" w14:textId="77777777" w:rsidR="0030283D" w:rsidRDefault="00F04618" w:rsidP="00DA0869">
      <w:pPr>
        <w:numPr>
          <w:ilvl w:val="0"/>
          <w:numId w:val="22"/>
        </w:numPr>
        <w:pBdr>
          <w:top w:val="nil"/>
          <w:left w:val="nil"/>
          <w:bottom w:val="nil"/>
          <w:right w:val="nil"/>
          <w:between w:val="nil"/>
        </w:pBdr>
        <w:spacing w:line="360" w:lineRule="auto"/>
        <w:ind w:left="280" w:right="20" w:hanging="280"/>
        <w:rPr>
          <w:rFonts w:ascii="Verdana" w:eastAsia="Verdana" w:hAnsi="Verdana" w:cs="Verdana"/>
          <w:color w:val="000000"/>
          <w:sz w:val="18"/>
          <w:szCs w:val="18"/>
        </w:rPr>
      </w:pPr>
      <w:r>
        <w:rPr>
          <w:rFonts w:ascii="Verdana" w:eastAsia="Verdana" w:hAnsi="Verdana" w:cs="Verdana"/>
          <w:color w:val="000000"/>
          <w:sz w:val="18"/>
          <w:szCs w:val="18"/>
        </w:rPr>
        <w:t xml:space="preserve"> W wypadku przyjęcia kandydata na studia na podstawie najlepszych wyników potwierdzania efektów uczenia się, decyzja obejmuje rozstrzygnięcie w zakresie, o którym mowa w ust. 1 pkt 5), w którym Komisja Wydziałowa, uwzględniając </w:t>
      </w:r>
      <w:r>
        <w:rPr>
          <w:rFonts w:ascii="Verdana" w:eastAsia="Verdana" w:hAnsi="Verdana" w:cs="Verdana"/>
          <w:sz w:val="18"/>
          <w:szCs w:val="18"/>
        </w:rPr>
        <w:t>liczbę</w:t>
      </w:r>
      <w:r>
        <w:rPr>
          <w:rFonts w:ascii="Verdana" w:eastAsia="Verdana" w:hAnsi="Verdana" w:cs="Verdana"/>
          <w:color w:val="000000"/>
          <w:sz w:val="18"/>
          <w:szCs w:val="18"/>
        </w:rPr>
        <w:t xml:space="preserve"> i charakter zaliczonych przedmiotów, określa długość trwania studiów kandydata.</w:t>
      </w:r>
    </w:p>
    <w:p w14:paraId="000000A9" w14:textId="77777777" w:rsidR="0030283D" w:rsidRDefault="00F04618" w:rsidP="00DA0869">
      <w:pPr>
        <w:numPr>
          <w:ilvl w:val="0"/>
          <w:numId w:val="22"/>
        </w:numPr>
        <w:pBdr>
          <w:top w:val="nil"/>
          <w:left w:val="nil"/>
          <w:bottom w:val="nil"/>
          <w:right w:val="nil"/>
          <w:between w:val="nil"/>
        </w:pBdr>
        <w:spacing w:line="360" w:lineRule="auto"/>
        <w:ind w:left="280" w:right="20" w:hanging="280"/>
        <w:rPr>
          <w:rFonts w:ascii="Verdana" w:eastAsia="Verdana" w:hAnsi="Verdana" w:cs="Verdana"/>
          <w:color w:val="000000"/>
          <w:sz w:val="18"/>
          <w:szCs w:val="18"/>
        </w:rPr>
      </w:pPr>
      <w:r>
        <w:rPr>
          <w:rFonts w:ascii="Verdana" w:eastAsia="Verdana" w:hAnsi="Verdana" w:cs="Verdana"/>
          <w:color w:val="000000"/>
          <w:sz w:val="18"/>
          <w:szCs w:val="18"/>
        </w:rPr>
        <w:t>W przypadku nieobecności kandydata w którymkolwiek z wyznaczonych terminów, przeznaczonych na egzaminy w ramach potwierdzania efektów uczenia się, kandydat ma możliwość jej usprawiedliwienia, informując niezwłocznie Komisję Wydziałową o przyczynach nieobecności i przedstawiając dowód, potwierdzający usprawiedliwienie. W wypadku uznania nieobecności za usprawiedliwioną Komisja Wydziałowa jednorazowo wyznacza dodatkowy termin.</w:t>
      </w:r>
    </w:p>
    <w:p w14:paraId="000000AA" w14:textId="14821BD2" w:rsidR="0030283D" w:rsidRDefault="00F04618" w:rsidP="00DA0869">
      <w:pPr>
        <w:numPr>
          <w:ilvl w:val="0"/>
          <w:numId w:val="22"/>
        </w:numPr>
        <w:pBdr>
          <w:top w:val="nil"/>
          <w:left w:val="nil"/>
          <w:bottom w:val="nil"/>
          <w:right w:val="nil"/>
          <w:between w:val="nil"/>
        </w:pBdr>
        <w:spacing w:line="360" w:lineRule="auto"/>
        <w:ind w:left="280" w:right="20" w:hanging="280"/>
        <w:rPr>
          <w:rFonts w:ascii="Verdana" w:eastAsia="Verdana" w:hAnsi="Verdana" w:cs="Verdana"/>
          <w:color w:val="000000"/>
          <w:sz w:val="18"/>
          <w:szCs w:val="18"/>
        </w:rPr>
      </w:pPr>
      <w:r>
        <w:rPr>
          <w:rFonts w:ascii="Verdana" w:eastAsia="Verdana" w:hAnsi="Verdana" w:cs="Verdana"/>
          <w:color w:val="000000"/>
          <w:sz w:val="18"/>
          <w:szCs w:val="18"/>
        </w:rPr>
        <w:t xml:space="preserve"> Możliwość wyznaczenia dodatkowego ter</w:t>
      </w:r>
      <w:r w:rsidRPr="004A7573">
        <w:rPr>
          <w:rFonts w:ascii="Verdana" w:eastAsia="Verdana" w:hAnsi="Verdana" w:cs="Verdana"/>
          <w:sz w:val="18"/>
          <w:szCs w:val="18"/>
        </w:rPr>
        <w:t>minu, o której mowa w ust. 1</w:t>
      </w:r>
      <w:r w:rsidR="004A7573" w:rsidRPr="004A7573">
        <w:rPr>
          <w:rFonts w:ascii="Verdana" w:eastAsia="Verdana" w:hAnsi="Verdana" w:cs="Verdana"/>
          <w:sz w:val="18"/>
          <w:szCs w:val="18"/>
        </w:rPr>
        <w:t>5</w:t>
      </w:r>
      <w:r w:rsidRPr="004A7573">
        <w:rPr>
          <w:rFonts w:ascii="Verdana" w:eastAsia="Verdana" w:hAnsi="Verdana" w:cs="Verdana"/>
          <w:sz w:val="18"/>
          <w:szCs w:val="18"/>
        </w:rPr>
        <w:t>,</w:t>
      </w:r>
      <w:r>
        <w:rPr>
          <w:rFonts w:ascii="Verdana" w:eastAsia="Verdana" w:hAnsi="Verdana" w:cs="Verdana"/>
          <w:color w:val="000000"/>
          <w:sz w:val="18"/>
          <w:szCs w:val="18"/>
        </w:rPr>
        <w:t xml:space="preserve"> nie dotyczy egzaminów przeprowadzanych łącznie dla większej liczby kandydatów ubiegających się o przyjęcie na ten sam kierunek, poziom, form</w:t>
      </w:r>
      <w:r>
        <w:rPr>
          <w:rFonts w:ascii="Verdana" w:eastAsia="Verdana" w:hAnsi="Verdana" w:cs="Verdana"/>
          <w:sz w:val="18"/>
          <w:szCs w:val="18"/>
        </w:rPr>
        <w:t>ę</w:t>
      </w:r>
      <w:r>
        <w:rPr>
          <w:rFonts w:ascii="Verdana" w:eastAsia="Verdana" w:hAnsi="Verdana" w:cs="Verdana"/>
          <w:color w:val="000000"/>
          <w:sz w:val="18"/>
          <w:szCs w:val="18"/>
        </w:rPr>
        <w:t xml:space="preserve"> i profil studiów.</w:t>
      </w:r>
    </w:p>
    <w:p w14:paraId="000000AB" w14:textId="78807B74" w:rsidR="0030283D" w:rsidRDefault="00F04618" w:rsidP="00DA0869">
      <w:pPr>
        <w:numPr>
          <w:ilvl w:val="0"/>
          <w:numId w:val="22"/>
        </w:numPr>
        <w:pBdr>
          <w:top w:val="nil"/>
          <w:left w:val="nil"/>
          <w:bottom w:val="nil"/>
          <w:right w:val="nil"/>
          <w:between w:val="nil"/>
        </w:pBdr>
        <w:spacing w:line="360" w:lineRule="auto"/>
        <w:ind w:left="280" w:right="20" w:hanging="280"/>
        <w:rPr>
          <w:rFonts w:ascii="Verdana" w:eastAsia="Verdana" w:hAnsi="Verdana" w:cs="Verdana"/>
          <w:color w:val="000000"/>
          <w:sz w:val="18"/>
          <w:szCs w:val="18"/>
        </w:rPr>
      </w:pPr>
      <w:r>
        <w:rPr>
          <w:rFonts w:ascii="Verdana" w:eastAsia="Verdana" w:hAnsi="Verdana" w:cs="Verdana"/>
          <w:color w:val="000000"/>
          <w:sz w:val="18"/>
          <w:szCs w:val="18"/>
        </w:rPr>
        <w:t xml:space="preserve"> W przypadku nieusprawiedliwionej nieobecności kandydata w którymkolwiek z wyznaczonych terminów przeznaczonych na egzaminy w ramach potwierdzania efektów uczenia się</w:t>
      </w:r>
      <w:r w:rsidR="00E711B0">
        <w:rPr>
          <w:rFonts w:ascii="Verdana" w:eastAsia="Verdana" w:hAnsi="Verdana" w:cs="Verdana"/>
          <w:color w:val="000000"/>
          <w:sz w:val="18"/>
          <w:szCs w:val="18"/>
        </w:rPr>
        <w:t>,</w:t>
      </w:r>
      <w:r>
        <w:rPr>
          <w:rFonts w:ascii="Verdana" w:eastAsia="Verdana" w:hAnsi="Verdana" w:cs="Verdana"/>
          <w:color w:val="000000"/>
          <w:sz w:val="18"/>
          <w:szCs w:val="18"/>
        </w:rPr>
        <w:t xml:space="preserve"> Komisja Wydziałowa wydaje decyzję o odmowie potwierdzenia efektów uczenia się.</w:t>
      </w:r>
    </w:p>
    <w:p w14:paraId="000000AC" w14:textId="3F5EE1AC" w:rsidR="0030283D" w:rsidRDefault="00F04618" w:rsidP="00E711B0">
      <w:pPr>
        <w:pBdr>
          <w:top w:val="nil"/>
          <w:left w:val="nil"/>
          <w:bottom w:val="nil"/>
          <w:right w:val="nil"/>
          <w:between w:val="nil"/>
        </w:pBdr>
        <w:spacing w:before="120" w:after="12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w:t>
      </w:r>
      <w:r w:rsidR="00E711B0">
        <w:rPr>
          <w:rFonts w:ascii="Verdana" w:eastAsia="Verdana" w:hAnsi="Verdana" w:cs="Verdana"/>
          <w:color w:val="000000"/>
          <w:sz w:val="18"/>
          <w:szCs w:val="18"/>
        </w:rPr>
        <w:t xml:space="preserve"> </w:t>
      </w:r>
      <w:r>
        <w:rPr>
          <w:rFonts w:ascii="Verdana" w:eastAsia="Verdana" w:hAnsi="Verdana" w:cs="Verdana"/>
          <w:color w:val="000000"/>
          <w:sz w:val="18"/>
          <w:szCs w:val="18"/>
        </w:rPr>
        <w:t>16</w:t>
      </w:r>
      <w:r w:rsidR="00E711B0">
        <w:rPr>
          <w:rFonts w:ascii="Verdana" w:eastAsia="Verdana" w:hAnsi="Verdana" w:cs="Verdana"/>
          <w:color w:val="000000"/>
          <w:sz w:val="18"/>
          <w:szCs w:val="18"/>
        </w:rPr>
        <w:t>.</w:t>
      </w:r>
    </w:p>
    <w:p w14:paraId="000000AD" w14:textId="77777777" w:rsidR="0030283D" w:rsidRDefault="00F04618" w:rsidP="00DA0869">
      <w:pPr>
        <w:numPr>
          <w:ilvl w:val="0"/>
          <w:numId w:val="9"/>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Decyzje Komisji Wydziałowych zapadają w formie uchwał podejmowanych zwykłą większością głosów.</w:t>
      </w:r>
    </w:p>
    <w:p w14:paraId="000000AE" w14:textId="77777777" w:rsidR="0030283D" w:rsidRDefault="00F04618" w:rsidP="00DA0869">
      <w:pPr>
        <w:numPr>
          <w:ilvl w:val="0"/>
          <w:numId w:val="9"/>
        </w:numPr>
        <w:pBdr>
          <w:top w:val="nil"/>
          <w:left w:val="nil"/>
          <w:bottom w:val="nil"/>
          <w:right w:val="nil"/>
          <w:between w:val="nil"/>
        </w:pBdr>
        <w:tabs>
          <w:tab w:val="left" w:pos="346"/>
          <w:tab w:val="left" w:pos="6405"/>
          <w:tab w:val="right" w:pos="9058"/>
        </w:tabs>
        <w:spacing w:line="360" w:lineRule="auto"/>
        <w:ind w:left="300" w:hanging="300"/>
        <w:rPr>
          <w:rFonts w:ascii="Verdana" w:eastAsia="Verdana" w:hAnsi="Verdana" w:cs="Verdana"/>
          <w:color w:val="000000"/>
          <w:sz w:val="18"/>
          <w:szCs w:val="18"/>
        </w:rPr>
      </w:pPr>
      <w:r>
        <w:rPr>
          <w:rFonts w:ascii="Verdana" w:eastAsia="Verdana" w:hAnsi="Verdana" w:cs="Verdana"/>
          <w:color w:val="000000"/>
          <w:sz w:val="18"/>
          <w:szCs w:val="18"/>
        </w:rPr>
        <w:t>Decyzje Komisji Wydziałowych zawierają poza rozstrzygnięciem także: nazwę organu, numer i datę decyzji, adresata decyzji (imię, nazwisko i adres oraz numer nadany kandydatowi), a także uzasadnienie oraz pouczenie w przedmiocie możliwości zaskarżenia.</w:t>
      </w:r>
    </w:p>
    <w:p w14:paraId="000000AF" w14:textId="29D95186" w:rsidR="0030283D" w:rsidRDefault="00F04618" w:rsidP="00DA0869">
      <w:pPr>
        <w:numPr>
          <w:ilvl w:val="0"/>
          <w:numId w:val="9"/>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Decyzje podpisywane są przez wszystkich członków Komisji Wydziałowej i do</w:t>
      </w:r>
      <w:r w:rsidR="00E711B0">
        <w:rPr>
          <w:rFonts w:ascii="Verdana" w:eastAsia="Verdana" w:hAnsi="Verdana" w:cs="Verdana"/>
          <w:color w:val="000000"/>
          <w:sz w:val="18"/>
          <w:szCs w:val="18"/>
        </w:rPr>
        <w:t xml:space="preserve">ręczane kandydatowi na piśmie – </w:t>
      </w:r>
      <w:r>
        <w:rPr>
          <w:rFonts w:ascii="Verdana" w:eastAsia="Verdana" w:hAnsi="Verdana" w:cs="Verdana"/>
          <w:color w:val="000000"/>
          <w:sz w:val="18"/>
          <w:szCs w:val="18"/>
        </w:rPr>
        <w:t>bezpośrednio lub pocztą za zwrotnym potwierdzeniem odbioru.</w:t>
      </w:r>
    </w:p>
    <w:p w14:paraId="000000B0" w14:textId="77777777" w:rsidR="0030283D" w:rsidRDefault="00F04618" w:rsidP="00DA0869">
      <w:pPr>
        <w:numPr>
          <w:ilvl w:val="0"/>
          <w:numId w:val="9"/>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Kandydatowi przysługuje prawo odwołania się od decyzji Komisji Wydziałowej do Komisji Uczelnianej w terminie 14 dni od dnia doręczenia decyzji. Do zachowania terminu wystarczające jest nadanie przesyłki pocztą w wyżej wymienionym terminie.</w:t>
      </w:r>
    </w:p>
    <w:p w14:paraId="000000B1" w14:textId="77777777" w:rsidR="0030283D" w:rsidRDefault="00F04618" w:rsidP="00DA0869">
      <w:pPr>
        <w:numPr>
          <w:ilvl w:val="0"/>
          <w:numId w:val="9"/>
        </w:numPr>
        <w:pBdr>
          <w:top w:val="nil"/>
          <w:left w:val="nil"/>
          <w:bottom w:val="nil"/>
          <w:right w:val="nil"/>
          <w:between w:val="nil"/>
        </w:pBdr>
        <w:tabs>
          <w:tab w:val="left" w:pos="346"/>
          <w:tab w:val="left" w:pos="6433"/>
          <w:tab w:val="right" w:pos="8406"/>
        </w:tabs>
        <w:spacing w:line="360" w:lineRule="auto"/>
        <w:ind w:left="300" w:hanging="300"/>
        <w:rPr>
          <w:rFonts w:ascii="Verdana" w:eastAsia="Verdana" w:hAnsi="Verdana" w:cs="Verdana"/>
          <w:color w:val="000000"/>
          <w:sz w:val="18"/>
          <w:szCs w:val="18"/>
        </w:rPr>
      </w:pPr>
      <w:r>
        <w:rPr>
          <w:rFonts w:ascii="Verdana" w:eastAsia="Verdana" w:hAnsi="Verdana" w:cs="Verdana"/>
          <w:color w:val="000000"/>
          <w:sz w:val="18"/>
          <w:szCs w:val="18"/>
        </w:rPr>
        <w:t xml:space="preserve">Podstawą odwołania może być jedynie naruszenie warunków i trybu </w:t>
      </w:r>
      <w:r>
        <w:rPr>
          <w:rFonts w:ascii="Verdana" w:eastAsia="Verdana" w:hAnsi="Verdana" w:cs="Verdana"/>
          <w:color w:val="000000"/>
          <w:sz w:val="18"/>
          <w:szCs w:val="18"/>
        </w:rPr>
        <w:tab/>
        <w:t>potwierdzania efektów uczenia się ustalonych w ustawie oraz niniejszych Zasadach.</w:t>
      </w:r>
    </w:p>
    <w:p w14:paraId="000000B2" w14:textId="77777777" w:rsidR="0030283D" w:rsidRDefault="00F04618" w:rsidP="00DA0869">
      <w:pPr>
        <w:numPr>
          <w:ilvl w:val="0"/>
          <w:numId w:val="9"/>
        </w:numPr>
        <w:pBdr>
          <w:top w:val="nil"/>
          <w:left w:val="nil"/>
          <w:bottom w:val="nil"/>
          <w:right w:val="nil"/>
          <w:between w:val="nil"/>
        </w:pBdr>
        <w:spacing w:line="360" w:lineRule="auto"/>
        <w:ind w:left="300" w:hanging="300"/>
        <w:rPr>
          <w:rFonts w:ascii="Verdana" w:eastAsia="Verdana" w:hAnsi="Verdana" w:cs="Verdana"/>
          <w:color w:val="000000"/>
          <w:sz w:val="18"/>
          <w:szCs w:val="18"/>
        </w:rPr>
      </w:pPr>
      <w:r>
        <w:rPr>
          <w:rFonts w:ascii="Verdana" w:eastAsia="Verdana" w:hAnsi="Verdana" w:cs="Verdana"/>
          <w:color w:val="000000"/>
          <w:sz w:val="18"/>
          <w:szCs w:val="18"/>
        </w:rPr>
        <w:t>Komisja Uczelniana podejmuje decyzję w terminie 30 dni od dnia wniesienia odwołania.</w:t>
      </w:r>
    </w:p>
    <w:p w14:paraId="000000B3" w14:textId="77777777" w:rsidR="0030283D" w:rsidRDefault="00F04618" w:rsidP="00DA0869">
      <w:pPr>
        <w:numPr>
          <w:ilvl w:val="0"/>
          <w:numId w:val="9"/>
        </w:numPr>
        <w:pBdr>
          <w:top w:val="nil"/>
          <w:left w:val="nil"/>
          <w:bottom w:val="nil"/>
          <w:right w:val="nil"/>
          <w:between w:val="nil"/>
        </w:pBdr>
        <w:spacing w:line="360" w:lineRule="auto"/>
        <w:ind w:left="300" w:hanging="300"/>
        <w:rPr>
          <w:rFonts w:ascii="Verdana" w:eastAsia="Verdana" w:hAnsi="Verdana" w:cs="Verdana"/>
          <w:color w:val="000000"/>
          <w:sz w:val="18"/>
          <w:szCs w:val="18"/>
        </w:rPr>
      </w:pPr>
      <w:r>
        <w:rPr>
          <w:rFonts w:ascii="Verdana" w:eastAsia="Verdana" w:hAnsi="Verdana" w:cs="Verdana"/>
          <w:color w:val="000000"/>
          <w:sz w:val="18"/>
          <w:szCs w:val="18"/>
        </w:rPr>
        <w:t>Do decyzji Komisji Uczelnianej stosuje się odpowiednio postanowienia ust. 1-3.</w:t>
      </w:r>
    </w:p>
    <w:p w14:paraId="000000B4" w14:textId="77777777" w:rsidR="0030283D" w:rsidRDefault="00F04618" w:rsidP="00DA0869">
      <w:pPr>
        <w:numPr>
          <w:ilvl w:val="0"/>
          <w:numId w:val="9"/>
        </w:numPr>
        <w:pBdr>
          <w:top w:val="nil"/>
          <w:left w:val="nil"/>
          <w:bottom w:val="nil"/>
          <w:right w:val="nil"/>
          <w:between w:val="nil"/>
        </w:pBdr>
        <w:spacing w:line="360" w:lineRule="auto"/>
        <w:ind w:left="300" w:hanging="300"/>
        <w:rPr>
          <w:rFonts w:ascii="Verdana" w:eastAsia="Verdana" w:hAnsi="Verdana" w:cs="Verdana"/>
          <w:color w:val="000000"/>
          <w:sz w:val="18"/>
          <w:szCs w:val="18"/>
        </w:rPr>
      </w:pPr>
      <w:r>
        <w:rPr>
          <w:rFonts w:ascii="Verdana" w:eastAsia="Verdana" w:hAnsi="Verdana" w:cs="Verdana"/>
          <w:color w:val="000000"/>
          <w:sz w:val="18"/>
          <w:szCs w:val="18"/>
        </w:rPr>
        <w:t>Komisja Uczelniana w wyniku rozpoznania odwołania:</w:t>
      </w:r>
    </w:p>
    <w:p w14:paraId="000000B5" w14:textId="77777777" w:rsidR="0030283D" w:rsidRDefault="00F04618" w:rsidP="00DA0869">
      <w:pPr>
        <w:numPr>
          <w:ilvl w:val="0"/>
          <w:numId w:val="12"/>
        </w:numPr>
        <w:pBdr>
          <w:top w:val="nil"/>
          <w:left w:val="nil"/>
          <w:bottom w:val="nil"/>
          <w:right w:val="nil"/>
          <w:between w:val="nil"/>
        </w:pBdr>
        <w:tabs>
          <w:tab w:val="left" w:pos="774"/>
          <w:tab w:val="left" w:pos="4373"/>
          <w:tab w:val="left" w:pos="4243"/>
        </w:tabs>
        <w:spacing w:line="360" w:lineRule="auto"/>
        <w:ind w:left="380"/>
        <w:rPr>
          <w:rFonts w:ascii="Verdana" w:eastAsia="Verdana" w:hAnsi="Verdana" w:cs="Verdana"/>
          <w:color w:val="000000"/>
          <w:sz w:val="18"/>
          <w:szCs w:val="18"/>
        </w:rPr>
      </w:pPr>
      <w:proofErr w:type="gramStart"/>
      <w:r>
        <w:rPr>
          <w:rFonts w:ascii="Verdana" w:eastAsia="Verdana" w:hAnsi="Verdana" w:cs="Verdana"/>
          <w:color w:val="000000"/>
          <w:sz w:val="18"/>
          <w:szCs w:val="18"/>
        </w:rPr>
        <w:t>utrzymuje</w:t>
      </w:r>
      <w:proofErr w:type="gramEnd"/>
      <w:r>
        <w:rPr>
          <w:rFonts w:ascii="Verdana" w:eastAsia="Verdana" w:hAnsi="Verdana" w:cs="Verdana"/>
          <w:color w:val="000000"/>
          <w:sz w:val="18"/>
          <w:szCs w:val="18"/>
        </w:rPr>
        <w:t xml:space="preserve"> w mocy zaskarżoną decyzję,</w:t>
      </w:r>
    </w:p>
    <w:p w14:paraId="000000B6" w14:textId="77777777" w:rsidR="0030283D" w:rsidRDefault="00F04618" w:rsidP="00DA0869">
      <w:pPr>
        <w:numPr>
          <w:ilvl w:val="0"/>
          <w:numId w:val="12"/>
        </w:numPr>
        <w:pBdr>
          <w:top w:val="nil"/>
          <w:left w:val="nil"/>
          <w:bottom w:val="nil"/>
          <w:right w:val="nil"/>
          <w:between w:val="nil"/>
        </w:pBdr>
        <w:tabs>
          <w:tab w:val="left" w:pos="774"/>
        </w:tabs>
        <w:spacing w:line="360" w:lineRule="auto"/>
        <w:ind w:left="380"/>
        <w:rPr>
          <w:rFonts w:ascii="Verdana" w:eastAsia="Verdana" w:hAnsi="Verdana" w:cs="Verdana"/>
          <w:color w:val="000000"/>
          <w:sz w:val="18"/>
          <w:szCs w:val="18"/>
        </w:rPr>
      </w:pPr>
      <w:proofErr w:type="gramStart"/>
      <w:r>
        <w:rPr>
          <w:rFonts w:ascii="Verdana" w:eastAsia="Verdana" w:hAnsi="Verdana" w:cs="Verdana"/>
          <w:color w:val="000000"/>
          <w:sz w:val="18"/>
          <w:szCs w:val="18"/>
        </w:rPr>
        <w:t>zmienia</w:t>
      </w:r>
      <w:proofErr w:type="gramEnd"/>
      <w:r>
        <w:rPr>
          <w:rFonts w:ascii="Verdana" w:eastAsia="Verdana" w:hAnsi="Verdana" w:cs="Verdana"/>
          <w:color w:val="000000"/>
          <w:sz w:val="18"/>
          <w:szCs w:val="18"/>
        </w:rPr>
        <w:t xml:space="preserve"> zaskarżoną decyzję,</w:t>
      </w:r>
    </w:p>
    <w:p w14:paraId="000000B7" w14:textId="77777777" w:rsidR="0030283D" w:rsidRDefault="00F04618" w:rsidP="00DA0869">
      <w:pPr>
        <w:numPr>
          <w:ilvl w:val="0"/>
          <w:numId w:val="12"/>
        </w:numPr>
        <w:pBdr>
          <w:top w:val="nil"/>
          <w:left w:val="nil"/>
          <w:bottom w:val="nil"/>
          <w:right w:val="nil"/>
          <w:between w:val="nil"/>
        </w:pBdr>
        <w:tabs>
          <w:tab w:val="left" w:pos="774"/>
          <w:tab w:val="right" w:pos="4192"/>
          <w:tab w:val="left" w:pos="4380"/>
          <w:tab w:val="right" w:pos="9068"/>
        </w:tabs>
        <w:spacing w:line="360" w:lineRule="auto"/>
        <w:ind w:left="380"/>
        <w:rPr>
          <w:rFonts w:ascii="Verdana" w:eastAsia="Verdana" w:hAnsi="Verdana" w:cs="Verdana"/>
          <w:color w:val="000000"/>
          <w:sz w:val="18"/>
          <w:szCs w:val="18"/>
        </w:rPr>
      </w:pPr>
      <w:proofErr w:type="gramStart"/>
      <w:r>
        <w:rPr>
          <w:rFonts w:ascii="Verdana" w:eastAsia="Verdana" w:hAnsi="Verdana" w:cs="Verdana"/>
          <w:color w:val="000000"/>
          <w:sz w:val="18"/>
          <w:szCs w:val="18"/>
        </w:rPr>
        <w:t>uchyla</w:t>
      </w:r>
      <w:proofErr w:type="gramEnd"/>
      <w:r>
        <w:rPr>
          <w:rFonts w:ascii="Verdana" w:eastAsia="Verdana" w:hAnsi="Verdana" w:cs="Verdana"/>
          <w:color w:val="000000"/>
          <w:sz w:val="18"/>
          <w:szCs w:val="18"/>
        </w:rPr>
        <w:t xml:space="preserve"> zaskarżoną decyzję i kieruje</w:t>
      </w:r>
      <w:r>
        <w:rPr>
          <w:rFonts w:ascii="Verdana" w:eastAsia="Verdana" w:hAnsi="Verdana" w:cs="Verdana"/>
          <w:color w:val="000000"/>
          <w:sz w:val="18"/>
          <w:szCs w:val="18"/>
        </w:rPr>
        <w:tab/>
        <w:t xml:space="preserve"> sprawę do ponownego rozpoznania przez Komisję Wydziałową w nowym składzie.</w:t>
      </w:r>
    </w:p>
    <w:p w14:paraId="000000B8" w14:textId="77777777" w:rsidR="0030283D" w:rsidRDefault="00F04618" w:rsidP="00DA0869">
      <w:pPr>
        <w:numPr>
          <w:ilvl w:val="0"/>
          <w:numId w:val="9"/>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lastRenderedPageBreak/>
        <w:t>W wypadku wniesienia odwołania przed doręczeniem decyzji kandydatowi lub po upływie terminu do wniesienia odwołania Komisja Uczelniana postanowieniem stwierdza odpowiednio: niedopuszczalność odwołania lub uchybienie terminu do wniesienia odwołania.</w:t>
      </w:r>
    </w:p>
    <w:p w14:paraId="000000B9" w14:textId="14834635" w:rsidR="0030283D" w:rsidRDefault="00F04618" w:rsidP="00DA0869">
      <w:pPr>
        <w:numPr>
          <w:ilvl w:val="0"/>
          <w:numId w:val="9"/>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 xml:space="preserve"> Decyzja, od której nie wniesiono skutecznie odwołania albo utrzymana w mocy przez Komisję Uczelnianą, staje się ostateczna i nie przysługuje od niej ża</w:t>
      </w:r>
      <w:r w:rsidR="00E711B0">
        <w:rPr>
          <w:rFonts w:ascii="Verdana" w:eastAsia="Verdana" w:hAnsi="Verdana" w:cs="Verdana"/>
          <w:color w:val="000000"/>
          <w:sz w:val="18"/>
          <w:szCs w:val="18"/>
        </w:rPr>
        <w:t xml:space="preserve">den dalszy środek zaskarżenia – </w:t>
      </w:r>
      <w:r>
        <w:rPr>
          <w:rFonts w:ascii="Verdana" w:eastAsia="Verdana" w:hAnsi="Verdana" w:cs="Verdana"/>
          <w:color w:val="000000"/>
          <w:sz w:val="18"/>
          <w:szCs w:val="18"/>
        </w:rPr>
        <w:t xml:space="preserve">tak w postępowaniu </w:t>
      </w:r>
      <w:r w:rsidR="00E711B0">
        <w:rPr>
          <w:rFonts w:ascii="Verdana" w:eastAsia="Verdana" w:hAnsi="Verdana" w:cs="Verdana"/>
          <w:sz w:val="18"/>
          <w:szCs w:val="18"/>
        </w:rPr>
        <w:t>wewnątrz</w:t>
      </w:r>
      <w:r>
        <w:rPr>
          <w:rFonts w:ascii="Verdana" w:eastAsia="Verdana" w:hAnsi="Verdana" w:cs="Verdana"/>
          <w:sz w:val="18"/>
          <w:szCs w:val="18"/>
        </w:rPr>
        <w:t>uczelnianym</w:t>
      </w:r>
      <w:r>
        <w:rPr>
          <w:rFonts w:ascii="Verdana" w:eastAsia="Verdana" w:hAnsi="Verdana" w:cs="Verdana"/>
          <w:color w:val="000000"/>
          <w:sz w:val="18"/>
          <w:szCs w:val="18"/>
        </w:rPr>
        <w:t>, jak i sądowo-administracyjnym.</w:t>
      </w:r>
    </w:p>
    <w:p w14:paraId="000000BA" w14:textId="77777777" w:rsidR="0030283D" w:rsidRDefault="00F04618" w:rsidP="00DA0869">
      <w:pPr>
        <w:pBdr>
          <w:top w:val="nil"/>
          <w:left w:val="nil"/>
          <w:bottom w:val="nil"/>
          <w:right w:val="nil"/>
          <w:between w:val="nil"/>
        </w:pBdr>
        <w:spacing w:line="360" w:lineRule="auto"/>
        <w:ind w:right="20"/>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000000BB" w14:textId="77777777" w:rsidR="0030283D" w:rsidRDefault="0030283D" w:rsidP="00DA0869">
      <w:pPr>
        <w:pBdr>
          <w:top w:val="nil"/>
          <w:left w:val="nil"/>
          <w:bottom w:val="nil"/>
          <w:right w:val="nil"/>
          <w:between w:val="nil"/>
        </w:pBdr>
        <w:spacing w:line="360" w:lineRule="auto"/>
        <w:ind w:right="20"/>
        <w:rPr>
          <w:rFonts w:ascii="Verdana" w:eastAsia="Verdana" w:hAnsi="Verdana" w:cs="Verdana"/>
          <w:color w:val="000000"/>
          <w:sz w:val="18"/>
          <w:szCs w:val="18"/>
        </w:rPr>
      </w:pPr>
    </w:p>
    <w:p w14:paraId="000000BC" w14:textId="77777777" w:rsidR="0030283D" w:rsidRDefault="00F04618" w:rsidP="00DE4DE7">
      <w:pPr>
        <w:keepNext/>
        <w:keepLines/>
        <w:pBdr>
          <w:top w:val="nil"/>
          <w:left w:val="nil"/>
          <w:bottom w:val="nil"/>
          <w:right w:val="nil"/>
          <w:between w:val="nil"/>
        </w:pBdr>
        <w:spacing w:line="360" w:lineRule="auto"/>
        <w:jc w:val="center"/>
        <w:rPr>
          <w:rFonts w:ascii="Verdana" w:eastAsia="Verdana" w:hAnsi="Verdana" w:cs="Verdana"/>
          <w:b/>
          <w:color w:val="000000"/>
          <w:sz w:val="18"/>
          <w:szCs w:val="18"/>
        </w:rPr>
      </w:pPr>
      <w:bookmarkStart w:id="8" w:name="1t3h5sf" w:colFirst="0" w:colLast="0"/>
      <w:bookmarkEnd w:id="8"/>
      <w:r>
        <w:rPr>
          <w:rFonts w:ascii="Verdana" w:eastAsia="Verdana" w:hAnsi="Verdana" w:cs="Verdana"/>
          <w:b/>
          <w:color w:val="000000"/>
          <w:sz w:val="18"/>
          <w:szCs w:val="18"/>
        </w:rPr>
        <w:t>Skutki procesu potwierdzania efektów uczenia się</w:t>
      </w:r>
    </w:p>
    <w:p w14:paraId="000000BD" w14:textId="712F4469" w:rsidR="0030283D" w:rsidRDefault="00F04618" w:rsidP="00DE4DE7">
      <w:pPr>
        <w:pBdr>
          <w:top w:val="nil"/>
          <w:left w:val="nil"/>
          <w:bottom w:val="nil"/>
          <w:right w:val="nil"/>
          <w:between w:val="nil"/>
        </w:pBdr>
        <w:spacing w:before="120" w:after="12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w:t>
      </w:r>
      <w:r w:rsidR="00DE4DE7">
        <w:rPr>
          <w:rFonts w:ascii="Verdana" w:eastAsia="Verdana" w:hAnsi="Verdana" w:cs="Verdana"/>
          <w:color w:val="000000"/>
          <w:sz w:val="18"/>
          <w:szCs w:val="18"/>
        </w:rPr>
        <w:t xml:space="preserve"> </w:t>
      </w:r>
      <w:r>
        <w:rPr>
          <w:rFonts w:ascii="Verdana" w:eastAsia="Verdana" w:hAnsi="Verdana" w:cs="Verdana"/>
          <w:color w:val="000000"/>
          <w:sz w:val="18"/>
          <w:szCs w:val="18"/>
        </w:rPr>
        <w:t>17</w:t>
      </w:r>
      <w:r w:rsidR="00DE4DE7">
        <w:rPr>
          <w:rFonts w:ascii="Verdana" w:eastAsia="Verdana" w:hAnsi="Verdana" w:cs="Verdana"/>
          <w:color w:val="000000"/>
          <w:sz w:val="18"/>
          <w:szCs w:val="18"/>
        </w:rPr>
        <w:t>.</w:t>
      </w:r>
    </w:p>
    <w:p w14:paraId="000000BE" w14:textId="77777777" w:rsidR="0030283D" w:rsidRDefault="00F04618" w:rsidP="00DA0869">
      <w:pPr>
        <w:numPr>
          <w:ilvl w:val="0"/>
          <w:numId w:val="13"/>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Kandydaci, którzy w procesie potwierdzania efektów uczenia się nie zostali przyjęci na studia, mogą ubiegać się o przyjęcie na studia w postępowaniu rekrutacyjnym prowadzonym przez ASP w Warszawie na zasadach ogólnych.</w:t>
      </w:r>
    </w:p>
    <w:p w14:paraId="000000BF" w14:textId="5CB2F466" w:rsidR="0030283D" w:rsidRDefault="00F04618" w:rsidP="00DA0869">
      <w:pPr>
        <w:numPr>
          <w:ilvl w:val="0"/>
          <w:numId w:val="13"/>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W przypadku przyjęcia na studia w postępowaniu rekrutacyjnym prowadzonym przez ASP w Warszawie na zasadach ogólnych</w:t>
      </w:r>
      <w:r w:rsidR="00DE4DE7">
        <w:rPr>
          <w:rFonts w:ascii="Verdana" w:eastAsia="Verdana" w:hAnsi="Verdana" w:cs="Verdana"/>
          <w:color w:val="000000"/>
          <w:sz w:val="18"/>
          <w:szCs w:val="18"/>
        </w:rPr>
        <w:t xml:space="preserve"> kandydatów, którzy uprzednio – </w:t>
      </w:r>
      <w:r>
        <w:rPr>
          <w:rFonts w:ascii="Verdana" w:eastAsia="Verdana" w:hAnsi="Verdana" w:cs="Verdana"/>
          <w:color w:val="000000"/>
          <w:sz w:val="18"/>
          <w:szCs w:val="18"/>
        </w:rPr>
        <w:t>w toku procesu potwierdzania efektów uczenia się w ASP w Warsza</w:t>
      </w:r>
      <w:r w:rsidR="00DE4DE7">
        <w:rPr>
          <w:rFonts w:ascii="Verdana" w:eastAsia="Verdana" w:hAnsi="Verdana" w:cs="Verdana"/>
          <w:color w:val="000000"/>
          <w:sz w:val="18"/>
          <w:szCs w:val="18"/>
        </w:rPr>
        <w:t>wie w danym roku kalendarzowym –</w:t>
      </w:r>
      <w:r>
        <w:rPr>
          <w:rFonts w:ascii="Verdana" w:eastAsia="Verdana" w:hAnsi="Verdana" w:cs="Verdana"/>
          <w:color w:val="000000"/>
          <w:sz w:val="18"/>
          <w:szCs w:val="18"/>
        </w:rPr>
        <w:t xml:space="preserve"> uzyskali potwierdzenie efektów uczenia się w ramach danego kierunku, poziomu i profilu kształcenia oraz uzyskali zaliczenie choćby jednego przedmiotu (lecz nie zostali w tym procesie przyjęci na studia), możliwe jest w toku studiów</w:t>
      </w:r>
      <w:r w:rsidR="00DE4DE7">
        <w:rPr>
          <w:rFonts w:ascii="Verdana" w:eastAsia="Verdana" w:hAnsi="Verdana" w:cs="Verdana"/>
          <w:color w:val="000000"/>
          <w:sz w:val="18"/>
          <w:szCs w:val="18"/>
        </w:rPr>
        <w:t xml:space="preserve">, decyzją kierownika jednostki </w:t>
      </w:r>
      <w:r>
        <w:rPr>
          <w:rFonts w:ascii="Verdana" w:eastAsia="Verdana" w:hAnsi="Verdana" w:cs="Verdana"/>
          <w:color w:val="000000"/>
          <w:sz w:val="18"/>
          <w:szCs w:val="18"/>
        </w:rPr>
        <w:t>uwzględnienie zaliczenia przedmiotu zaliczonego w procesie potwierdzania efektów uczenia się.</w:t>
      </w:r>
    </w:p>
    <w:p w14:paraId="000000C0" w14:textId="77777777" w:rsidR="0030283D" w:rsidRDefault="00F04618" w:rsidP="00DA0869">
      <w:pPr>
        <w:numPr>
          <w:ilvl w:val="0"/>
          <w:numId w:val="13"/>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Kandydaci przyjęci na studia w wyniku potwierdzenia efektów uczenia się będą włączeni do regularnego trybu studiów i zwolnieni z realizacji przedmiotów, które zostały im zaliczone w procesie potwierdzania efektów uczenia się.</w:t>
      </w:r>
    </w:p>
    <w:p w14:paraId="000000C1" w14:textId="77777777" w:rsidR="0030283D" w:rsidRDefault="00F04618" w:rsidP="00DA0869">
      <w:pPr>
        <w:numPr>
          <w:ilvl w:val="0"/>
          <w:numId w:val="13"/>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Osoba, która w wyniku potwierdzenia efektów uczenia się została przyjęta na studia niestacjonarne może mieć proporcjonalnie pomniejszoną opłatę za semestr, w którym realizowany jest przedmiot uznany w wyniku potwierdzania efektów uczenia się. O wysokości pomniejszenia opłaty decyduje Dziekan po konsultacji z Prodziekanem / Kierownikiem studiów niestacjonarnych.</w:t>
      </w:r>
    </w:p>
    <w:p w14:paraId="000000C2" w14:textId="77777777" w:rsidR="0030283D" w:rsidRDefault="00F04618" w:rsidP="00DA0869">
      <w:pPr>
        <w:numPr>
          <w:ilvl w:val="0"/>
          <w:numId w:val="13"/>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Zaliczenie zajęć w wyniku potwierdzenia efektów uczenia się dokumentowane jest w dokumentacji przebiegu studiów.</w:t>
      </w:r>
    </w:p>
    <w:p w14:paraId="000000C3" w14:textId="77777777" w:rsidR="0030283D" w:rsidRDefault="00F04618" w:rsidP="00DA0869">
      <w:pPr>
        <w:numPr>
          <w:ilvl w:val="0"/>
          <w:numId w:val="13"/>
        </w:numPr>
        <w:pBdr>
          <w:top w:val="nil"/>
          <w:left w:val="nil"/>
          <w:bottom w:val="nil"/>
          <w:right w:val="nil"/>
          <w:between w:val="nil"/>
        </w:pBdr>
        <w:spacing w:line="360" w:lineRule="auto"/>
        <w:ind w:left="300" w:right="20" w:hanging="300"/>
        <w:rPr>
          <w:rFonts w:ascii="Verdana" w:eastAsia="Verdana" w:hAnsi="Verdana" w:cs="Verdana"/>
          <w:color w:val="000000"/>
          <w:sz w:val="18"/>
          <w:szCs w:val="18"/>
        </w:rPr>
      </w:pPr>
      <w:r>
        <w:rPr>
          <w:rFonts w:ascii="Verdana" w:eastAsia="Verdana" w:hAnsi="Verdana" w:cs="Verdana"/>
          <w:color w:val="000000"/>
          <w:sz w:val="18"/>
          <w:szCs w:val="18"/>
        </w:rPr>
        <w:t xml:space="preserve">Do średniej studiów wlicza się oceny uzyskane z przedmiotów zaliczonych w ramach procesu potwierdzania efektów uczenia się. </w:t>
      </w:r>
    </w:p>
    <w:sectPr w:rsidR="0030283D">
      <w:pgSz w:w="11909" w:h="16838"/>
      <w:pgMar w:top="1510" w:right="1240" w:bottom="1416" w:left="1265" w:header="0" w:footer="3"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C574A" w14:textId="77777777" w:rsidR="007B7C13" w:rsidRDefault="007B7C13">
      <w:r>
        <w:separator/>
      </w:r>
    </w:p>
  </w:endnote>
  <w:endnote w:type="continuationSeparator" w:id="0">
    <w:p w14:paraId="24EC8C78" w14:textId="77777777" w:rsidR="007B7C13" w:rsidRDefault="007B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4" w14:textId="604153D7" w:rsidR="0030283D" w:rsidRDefault="00F04618">
    <w:pPr>
      <w:pBdr>
        <w:top w:val="nil"/>
        <w:left w:val="nil"/>
        <w:bottom w:val="nil"/>
        <w:right w:val="nil"/>
        <w:between w:val="nil"/>
      </w:pBdr>
      <w:tabs>
        <w:tab w:val="center" w:pos="4536"/>
        <w:tab w:val="right" w:pos="9072"/>
      </w:tabs>
      <w:jc w:val="center"/>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390CB3">
      <w:rPr>
        <w:rFonts w:ascii="Verdana" w:eastAsia="Verdana" w:hAnsi="Verdana" w:cs="Verdana"/>
        <w:noProof/>
        <w:color w:val="000000"/>
        <w:sz w:val="18"/>
        <w:szCs w:val="18"/>
      </w:rPr>
      <w:t>9</w:t>
    </w:r>
    <w:r>
      <w:rPr>
        <w:rFonts w:ascii="Verdana" w:eastAsia="Verdana" w:hAnsi="Verdana" w:cs="Verdana"/>
        <w:color w:val="000000"/>
        <w:sz w:val="18"/>
        <w:szCs w:val="18"/>
      </w:rPr>
      <w:fldChar w:fldCharType="end"/>
    </w:r>
  </w:p>
  <w:p w14:paraId="000000C5" w14:textId="77777777" w:rsidR="0030283D" w:rsidRDefault="0030283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9FD92" w14:textId="77777777" w:rsidR="007B7C13" w:rsidRDefault="007B7C13">
      <w:r>
        <w:separator/>
      </w:r>
    </w:p>
  </w:footnote>
  <w:footnote w:type="continuationSeparator" w:id="0">
    <w:p w14:paraId="1DFBFD74" w14:textId="77777777" w:rsidR="007B7C13" w:rsidRDefault="007B7C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08F"/>
    <w:multiLevelType w:val="multilevel"/>
    <w:tmpl w:val="D756957A"/>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146683"/>
    <w:multiLevelType w:val="multilevel"/>
    <w:tmpl w:val="0DD4C404"/>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C315B83"/>
    <w:multiLevelType w:val="multilevel"/>
    <w:tmpl w:val="E6E6C198"/>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CE67390"/>
    <w:multiLevelType w:val="multilevel"/>
    <w:tmpl w:val="72849CFE"/>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191154"/>
    <w:multiLevelType w:val="multilevel"/>
    <w:tmpl w:val="CEBA51FE"/>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1356158"/>
    <w:multiLevelType w:val="multilevel"/>
    <w:tmpl w:val="78B42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DB4471"/>
    <w:multiLevelType w:val="multilevel"/>
    <w:tmpl w:val="BAA4D22A"/>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2200920"/>
    <w:multiLevelType w:val="multilevel"/>
    <w:tmpl w:val="7268828E"/>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27B2A2F"/>
    <w:multiLevelType w:val="multilevel"/>
    <w:tmpl w:val="0114B65E"/>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A0B3C14"/>
    <w:multiLevelType w:val="multilevel"/>
    <w:tmpl w:val="2BA266B8"/>
    <w:lvl w:ilvl="0">
      <w:start w:val="1"/>
      <w:numFmt w:val="decimal"/>
      <w:lvlText w:val="%1."/>
      <w:lvlJc w:val="left"/>
      <w:pPr>
        <w:ind w:left="0" w:firstLine="0"/>
      </w:pPr>
      <w:rPr>
        <w:rFonts w:ascii="Calibri" w:eastAsia="Calibri" w:hAnsi="Calibri" w:cs="Calibri"/>
        <w:b w:val="0"/>
        <w:i w:val="0"/>
        <w:smallCaps w:val="0"/>
        <w:strike w:val="0"/>
        <w:color w:val="000000"/>
        <w:sz w:val="21"/>
        <w:szCs w:val="21"/>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D0A3930"/>
    <w:multiLevelType w:val="multilevel"/>
    <w:tmpl w:val="53960CEE"/>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00C1551"/>
    <w:multiLevelType w:val="multilevel"/>
    <w:tmpl w:val="D1EE2538"/>
    <w:lvl w:ilvl="0">
      <w:start w:val="1"/>
      <w:numFmt w:val="lowerLetter"/>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53E039B"/>
    <w:multiLevelType w:val="multilevel"/>
    <w:tmpl w:val="E314278E"/>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8FF6ADD"/>
    <w:multiLevelType w:val="multilevel"/>
    <w:tmpl w:val="E79864B0"/>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9376541"/>
    <w:multiLevelType w:val="multilevel"/>
    <w:tmpl w:val="73BEB754"/>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93A5B97"/>
    <w:multiLevelType w:val="multilevel"/>
    <w:tmpl w:val="E556C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7333A2"/>
    <w:multiLevelType w:val="multilevel"/>
    <w:tmpl w:val="1F3C9AA8"/>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C725D7D"/>
    <w:multiLevelType w:val="multilevel"/>
    <w:tmpl w:val="A3FA382E"/>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2CF73B5"/>
    <w:multiLevelType w:val="multilevel"/>
    <w:tmpl w:val="585C3832"/>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6C25C87"/>
    <w:multiLevelType w:val="multilevel"/>
    <w:tmpl w:val="C148836E"/>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9D56B80"/>
    <w:multiLevelType w:val="multilevel"/>
    <w:tmpl w:val="949EF3E0"/>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F933552"/>
    <w:multiLevelType w:val="multilevel"/>
    <w:tmpl w:val="ADE6D7B8"/>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27D79A0"/>
    <w:multiLevelType w:val="multilevel"/>
    <w:tmpl w:val="8F4CFAAC"/>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5DD68F9"/>
    <w:multiLevelType w:val="multilevel"/>
    <w:tmpl w:val="B448D8BC"/>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88A2817"/>
    <w:multiLevelType w:val="multilevel"/>
    <w:tmpl w:val="5BA89C3C"/>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FBA5B16"/>
    <w:multiLevelType w:val="multilevel"/>
    <w:tmpl w:val="5950E202"/>
    <w:lvl w:ilvl="0">
      <w:start w:val="1"/>
      <w:numFmt w:val="decimal"/>
      <w:lvlText w:val="%1."/>
      <w:lvlJc w:val="left"/>
      <w:pPr>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6" w15:restartNumberingAfterBreak="0">
    <w:nsid w:val="4FDE47A5"/>
    <w:multiLevelType w:val="multilevel"/>
    <w:tmpl w:val="AF9A1D36"/>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02615A1"/>
    <w:multiLevelType w:val="multilevel"/>
    <w:tmpl w:val="EDEAC478"/>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7883224"/>
    <w:multiLevelType w:val="multilevel"/>
    <w:tmpl w:val="756AD0AE"/>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FBB44D8"/>
    <w:multiLevelType w:val="multilevel"/>
    <w:tmpl w:val="89B09D76"/>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36E39DB"/>
    <w:multiLevelType w:val="multilevel"/>
    <w:tmpl w:val="ABAA33E2"/>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E1E50FA"/>
    <w:multiLevelType w:val="multilevel"/>
    <w:tmpl w:val="805024CC"/>
    <w:lvl w:ilvl="0">
      <w:start w:val="1"/>
      <w:numFmt w:val="lowerLetter"/>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F3752D2"/>
    <w:multiLevelType w:val="multilevel"/>
    <w:tmpl w:val="0DFE4A92"/>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CD72470"/>
    <w:multiLevelType w:val="multilevel"/>
    <w:tmpl w:val="4386EC26"/>
    <w:lvl w:ilvl="0">
      <w:start w:val="1"/>
      <w:numFmt w:val="decimal"/>
      <w:lvlText w:val="%1."/>
      <w:lvlJc w:val="left"/>
      <w:pPr>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34" w15:restartNumberingAfterBreak="0">
    <w:nsid w:val="7D7F4D8E"/>
    <w:multiLevelType w:val="multilevel"/>
    <w:tmpl w:val="E932BDBE"/>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E044427"/>
    <w:multiLevelType w:val="multilevel"/>
    <w:tmpl w:val="A08CAEF0"/>
    <w:lvl w:ilvl="0">
      <w:start w:val="1"/>
      <w:numFmt w:val="decimal"/>
      <w:lvlText w:val="%1."/>
      <w:lvlJc w:val="left"/>
      <w:pPr>
        <w:ind w:left="0" w:firstLine="0"/>
      </w:pPr>
      <w:rPr>
        <w:rFonts w:ascii="Verdana" w:eastAsia="Verdana" w:hAnsi="Verdana" w:cs="Verdana"/>
        <w:b w:val="0"/>
        <w:i w:val="0"/>
        <w:smallCaps w:val="0"/>
        <w:strike w:val="0"/>
        <w:color w:val="000000"/>
        <w:sz w:val="18"/>
        <w:szCs w:val="1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num>
  <w:num w:numId="2">
    <w:abstractNumId w:val="24"/>
  </w:num>
  <w:num w:numId="3">
    <w:abstractNumId w:val="14"/>
  </w:num>
  <w:num w:numId="4">
    <w:abstractNumId w:val="23"/>
  </w:num>
  <w:num w:numId="5">
    <w:abstractNumId w:val="17"/>
  </w:num>
  <w:num w:numId="6">
    <w:abstractNumId w:val="27"/>
  </w:num>
  <w:num w:numId="7">
    <w:abstractNumId w:val="32"/>
  </w:num>
  <w:num w:numId="8">
    <w:abstractNumId w:val="2"/>
  </w:num>
  <w:num w:numId="9">
    <w:abstractNumId w:val="18"/>
  </w:num>
  <w:num w:numId="10">
    <w:abstractNumId w:val="12"/>
  </w:num>
  <w:num w:numId="11">
    <w:abstractNumId w:val="29"/>
  </w:num>
  <w:num w:numId="12">
    <w:abstractNumId w:val="6"/>
  </w:num>
  <w:num w:numId="13">
    <w:abstractNumId w:val="16"/>
  </w:num>
  <w:num w:numId="14">
    <w:abstractNumId w:val="25"/>
  </w:num>
  <w:num w:numId="15">
    <w:abstractNumId w:val="1"/>
  </w:num>
  <w:num w:numId="16">
    <w:abstractNumId w:val="13"/>
  </w:num>
  <w:num w:numId="17">
    <w:abstractNumId w:val="4"/>
  </w:num>
  <w:num w:numId="18">
    <w:abstractNumId w:val="0"/>
  </w:num>
  <w:num w:numId="19">
    <w:abstractNumId w:val="31"/>
  </w:num>
  <w:num w:numId="20">
    <w:abstractNumId w:val="35"/>
  </w:num>
  <w:num w:numId="21">
    <w:abstractNumId w:val="26"/>
  </w:num>
  <w:num w:numId="22">
    <w:abstractNumId w:val="3"/>
  </w:num>
  <w:num w:numId="23">
    <w:abstractNumId w:val="15"/>
  </w:num>
  <w:num w:numId="24">
    <w:abstractNumId w:val="19"/>
  </w:num>
  <w:num w:numId="25">
    <w:abstractNumId w:val="22"/>
  </w:num>
  <w:num w:numId="26">
    <w:abstractNumId w:val="10"/>
  </w:num>
  <w:num w:numId="27">
    <w:abstractNumId w:val="20"/>
  </w:num>
  <w:num w:numId="28">
    <w:abstractNumId w:val="21"/>
  </w:num>
  <w:num w:numId="29">
    <w:abstractNumId w:val="11"/>
  </w:num>
  <w:num w:numId="30">
    <w:abstractNumId w:val="7"/>
  </w:num>
  <w:num w:numId="31">
    <w:abstractNumId w:val="5"/>
  </w:num>
  <w:num w:numId="32">
    <w:abstractNumId w:val="9"/>
  </w:num>
  <w:num w:numId="33">
    <w:abstractNumId w:val="33"/>
  </w:num>
  <w:num w:numId="34">
    <w:abstractNumId w:val="8"/>
  </w:num>
  <w:num w:numId="35">
    <w:abstractNumId w:val="3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3D"/>
    <w:rsid w:val="00015AEB"/>
    <w:rsid w:val="00020114"/>
    <w:rsid w:val="00023533"/>
    <w:rsid w:val="00051B34"/>
    <w:rsid w:val="00080940"/>
    <w:rsid w:val="000A4D20"/>
    <w:rsid w:val="000B2E11"/>
    <w:rsid w:val="00120160"/>
    <w:rsid w:val="00172F86"/>
    <w:rsid w:val="001738DA"/>
    <w:rsid w:val="00173A90"/>
    <w:rsid w:val="0017453C"/>
    <w:rsid w:val="001B24D7"/>
    <w:rsid w:val="001C1CEE"/>
    <w:rsid w:val="001D4D0B"/>
    <w:rsid w:val="002078A2"/>
    <w:rsid w:val="0022071C"/>
    <w:rsid w:val="00241081"/>
    <w:rsid w:val="00291C1C"/>
    <w:rsid w:val="002A6B4E"/>
    <w:rsid w:val="0030283D"/>
    <w:rsid w:val="00303E61"/>
    <w:rsid w:val="003466AE"/>
    <w:rsid w:val="0039004B"/>
    <w:rsid w:val="00390CB3"/>
    <w:rsid w:val="00391EE1"/>
    <w:rsid w:val="003D62C1"/>
    <w:rsid w:val="00405DBE"/>
    <w:rsid w:val="00437103"/>
    <w:rsid w:val="00491B61"/>
    <w:rsid w:val="004933EA"/>
    <w:rsid w:val="004A7573"/>
    <w:rsid w:val="00523D82"/>
    <w:rsid w:val="0057378B"/>
    <w:rsid w:val="005A1183"/>
    <w:rsid w:val="005A270B"/>
    <w:rsid w:val="00613FFC"/>
    <w:rsid w:val="006220A0"/>
    <w:rsid w:val="00634218"/>
    <w:rsid w:val="0064683A"/>
    <w:rsid w:val="006853DC"/>
    <w:rsid w:val="006B2255"/>
    <w:rsid w:val="006C64A9"/>
    <w:rsid w:val="00750635"/>
    <w:rsid w:val="00761EE9"/>
    <w:rsid w:val="00771A92"/>
    <w:rsid w:val="00783A98"/>
    <w:rsid w:val="007B0651"/>
    <w:rsid w:val="007B7C13"/>
    <w:rsid w:val="007C0609"/>
    <w:rsid w:val="007E4973"/>
    <w:rsid w:val="00801ABE"/>
    <w:rsid w:val="008400B0"/>
    <w:rsid w:val="00880D30"/>
    <w:rsid w:val="00881A30"/>
    <w:rsid w:val="008C6E7D"/>
    <w:rsid w:val="00900025"/>
    <w:rsid w:val="0093124C"/>
    <w:rsid w:val="00973553"/>
    <w:rsid w:val="00984D1C"/>
    <w:rsid w:val="00994879"/>
    <w:rsid w:val="00A17E05"/>
    <w:rsid w:val="00A646D6"/>
    <w:rsid w:val="00A9122D"/>
    <w:rsid w:val="00A94356"/>
    <w:rsid w:val="00AD7D1A"/>
    <w:rsid w:val="00AE2E7D"/>
    <w:rsid w:val="00AF323A"/>
    <w:rsid w:val="00B07787"/>
    <w:rsid w:val="00B14E2B"/>
    <w:rsid w:val="00B31C4C"/>
    <w:rsid w:val="00BC1C93"/>
    <w:rsid w:val="00C004C5"/>
    <w:rsid w:val="00C006C2"/>
    <w:rsid w:val="00C07311"/>
    <w:rsid w:val="00C119A0"/>
    <w:rsid w:val="00C66523"/>
    <w:rsid w:val="00CD270E"/>
    <w:rsid w:val="00D726BB"/>
    <w:rsid w:val="00D76725"/>
    <w:rsid w:val="00D85217"/>
    <w:rsid w:val="00DA0869"/>
    <w:rsid w:val="00DB1F94"/>
    <w:rsid w:val="00DD3286"/>
    <w:rsid w:val="00DD3B14"/>
    <w:rsid w:val="00DE4DE7"/>
    <w:rsid w:val="00E06435"/>
    <w:rsid w:val="00E711B0"/>
    <w:rsid w:val="00E7699C"/>
    <w:rsid w:val="00E874D6"/>
    <w:rsid w:val="00EC43DD"/>
    <w:rsid w:val="00F04618"/>
    <w:rsid w:val="00F17547"/>
    <w:rsid w:val="00F236BE"/>
    <w:rsid w:val="00F27D07"/>
    <w:rsid w:val="00F365B5"/>
    <w:rsid w:val="00F43937"/>
    <w:rsid w:val="00F80AF8"/>
    <w:rsid w:val="00F87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D451"/>
  <w15:docId w15:val="{A97CBE2F-DB81-419A-8C96-2A348251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A646D6"/>
    <w:rPr>
      <w:sz w:val="16"/>
      <w:szCs w:val="16"/>
    </w:rPr>
  </w:style>
  <w:style w:type="paragraph" w:styleId="Tekstkomentarza">
    <w:name w:val="annotation text"/>
    <w:basedOn w:val="Normalny"/>
    <w:link w:val="TekstkomentarzaZnak"/>
    <w:uiPriority w:val="99"/>
    <w:semiHidden/>
    <w:unhideWhenUsed/>
    <w:rsid w:val="00A646D6"/>
    <w:rPr>
      <w:sz w:val="20"/>
      <w:szCs w:val="20"/>
    </w:rPr>
  </w:style>
  <w:style w:type="character" w:customStyle="1" w:styleId="TekstkomentarzaZnak">
    <w:name w:val="Tekst komentarza Znak"/>
    <w:basedOn w:val="Domylnaczcionkaakapitu"/>
    <w:link w:val="Tekstkomentarza"/>
    <w:uiPriority w:val="99"/>
    <w:semiHidden/>
    <w:rsid w:val="00A646D6"/>
    <w:rPr>
      <w:sz w:val="20"/>
      <w:szCs w:val="20"/>
    </w:rPr>
  </w:style>
  <w:style w:type="paragraph" w:styleId="Tematkomentarza">
    <w:name w:val="annotation subject"/>
    <w:basedOn w:val="Tekstkomentarza"/>
    <w:next w:val="Tekstkomentarza"/>
    <w:link w:val="TematkomentarzaZnak"/>
    <w:uiPriority w:val="99"/>
    <w:semiHidden/>
    <w:unhideWhenUsed/>
    <w:rsid w:val="00A646D6"/>
    <w:rPr>
      <w:b/>
      <w:bCs/>
    </w:rPr>
  </w:style>
  <w:style w:type="character" w:customStyle="1" w:styleId="TematkomentarzaZnak">
    <w:name w:val="Temat komentarza Znak"/>
    <w:basedOn w:val="TekstkomentarzaZnak"/>
    <w:link w:val="Tematkomentarza"/>
    <w:uiPriority w:val="99"/>
    <w:semiHidden/>
    <w:rsid w:val="00A646D6"/>
    <w:rPr>
      <w:b/>
      <w:bCs/>
      <w:sz w:val="20"/>
      <w:szCs w:val="20"/>
    </w:rPr>
  </w:style>
  <w:style w:type="paragraph" w:styleId="Tekstdymka">
    <w:name w:val="Balloon Text"/>
    <w:basedOn w:val="Normalny"/>
    <w:link w:val="TekstdymkaZnak"/>
    <w:uiPriority w:val="99"/>
    <w:semiHidden/>
    <w:unhideWhenUsed/>
    <w:rsid w:val="00A646D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46D6"/>
    <w:rPr>
      <w:rFonts w:ascii="Segoe UI" w:hAnsi="Segoe UI" w:cs="Segoe UI"/>
      <w:sz w:val="18"/>
      <w:szCs w:val="18"/>
    </w:rPr>
  </w:style>
  <w:style w:type="paragraph" w:styleId="Nagwek">
    <w:name w:val="header"/>
    <w:basedOn w:val="Normalny"/>
    <w:link w:val="NagwekZnak"/>
    <w:uiPriority w:val="99"/>
    <w:unhideWhenUsed/>
    <w:rsid w:val="00051B34"/>
    <w:pPr>
      <w:tabs>
        <w:tab w:val="center" w:pos="4536"/>
        <w:tab w:val="right" w:pos="9072"/>
      </w:tabs>
    </w:pPr>
  </w:style>
  <w:style w:type="character" w:customStyle="1" w:styleId="NagwekZnak">
    <w:name w:val="Nagłówek Znak"/>
    <w:basedOn w:val="Domylnaczcionkaakapitu"/>
    <w:link w:val="Nagwek"/>
    <w:uiPriority w:val="99"/>
    <w:rsid w:val="00051B34"/>
  </w:style>
  <w:style w:type="paragraph" w:styleId="Stopka">
    <w:name w:val="footer"/>
    <w:basedOn w:val="Normalny"/>
    <w:link w:val="StopkaZnak"/>
    <w:uiPriority w:val="99"/>
    <w:unhideWhenUsed/>
    <w:rsid w:val="00051B34"/>
    <w:pPr>
      <w:tabs>
        <w:tab w:val="center" w:pos="4536"/>
        <w:tab w:val="right" w:pos="9072"/>
      </w:tabs>
    </w:pPr>
  </w:style>
  <w:style w:type="character" w:customStyle="1" w:styleId="StopkaZnak">
    <w:name w:val="Stopka Znak"/>
    <w:basedOn w:val="Domylnaczcionkaakapitu"/>
    <w:link w:val="Stopka"/>
    <w:uiPriority w:val="99"/>
    <w:rsid w:val="0005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3822</Words>
  <Characters>22937</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Kuzło</dc:creator>
  <cp:lastModifiedBy>Agnieszka</cp:lastModifiedBy>
  <cp:revision>3</cp:revision>
  <dcterms:created xsi:type="dcterms:W3CDTF">2023-12-13T09:51:00Z</dcterms:created>
  <dcterms:modified xsi:type="dcterms:W3CDTF">2023-12-14T08:23:00Z</dcterms:modified>
</cp:coreProperties>
</file>