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1B82F" w14:textId="54572BE2" w:rsidR="00B232E8" w:rsidRDefault="00B232E8" w:rsidP="00B232E8">
      <w:pPr>
        <w:rPr>
          <w:rFonts w:ascii="Cambria" w:hAnsi="Cambria"/>
        </w:rPr>
      </w:pPr>
      <w:r>
        <w:rPr>
          <w:rFonts w:ascii="Cambria" w:hAnsi="Cambria"/>
        </w:rPr>
        <w:t>BRK.000.9</w:t>
      </w:r>
      <w:r w:rsidRPr="006211C6">
        <w:rPr>
          <w:rFonts w:ascii="Cambria" w:hAnsi="Cambria"/>
        </w:rPr>
        <w:t>.202</w:t>
      </w:r>
      <w:r>
        <w:rPr>
          <w:rFonts w:ascii="Cambria" w:hAnsi="Cambria"/>
        </w:rPr>
        <w:t xml:space="preserve">3 </w:t>
      </w:r>
    </w:p>
    <w:p w14:paraId="054496C4" w14:textId="0C9DC633" w:rsidR="00D84B79" w:rsidRPr="00765973" w:rsidRDefault="00C44A8E" w:rsidP="00810F4D">
      <w:pPr>
        <w:spacing w:before="360" w:line="360" w:lineRule="auto"/>
        <w:jc w:val="center"/>
        <w:rPr>
          <w:rFonts w:ascii="Cambria" w:eastAsia="Times New Roman" w:hAnsi="Cambria" w:cstheme="majorHAnsi"/>
          <w:b/>
          <w:sz w:val="28"/>
          <w:szCs w:val="28"/>
          <w:lang w:eastAsia="pl-PL"/>
        </w:rPr>
      </w:pPr>
      <w:r w:rsidRPr="00765973">
        <w:rPr>
          <w:rFonts w:ascii="Cambria" w:eastAsia="Times New Roman" w:hAnsi="Cambria" w:cstheme="majorHAnsi"/>
          <w:b/>
          <w:sz w:val="28"/>
          <w:szCs w:val="28"/>
          <w:lang w:eastAsia="pl-PL"/>
        </w:rPr>
        <w:t>U</w:t>
      </w:r>
      <w:r w:rsidR="00D84B79" w:rsidRPr="00765973">
        <w:rPr>
          <w:rFonts w:ascii="Cambria" w:eastAsia="Times New Roman" w:hAnsi="Cambria" w:cstheme="majorHAnsi"/>
          <w:b/>
          <w:sz w:val="28"/>
          <w:szCs w:val="28"/>
          <w:lang w:eastAsia="pl-PL"/>
        </w:rPr>
        <w:t>CHWAŁA</w:t>
      </w:r>
      <w:r w:rsidR="00810F4D">
        <w:rPr>
          <w:rFonts w:ascii="Cambria" w:eastAsia="Times New Roman" w:hAnsi="Cambria" w:cstheme="majorHAnsi"/>
          <w:b/>
          <w:sz w:val="28"/>
          <w:szCs w:val="28"/>
          <w:lang w:eastAsia="pl-PL"/>
        </w:rPr>
        <w:t xml:space="preserve"> nr 43</w:t>
      </w:r>
      <w:r w:rsidR="00ED159E">
        <w:rPr>
          <w:rFonts w:ascii="Cambria" w:eastAsia="Times New Roman" w:hAnsi="Cambria" w:cstheme="majorHAnsi"/>
          <w:b/>
          <w:sz w:val="28"/>
          <w:szCs w:val="28"/>
          <w:lang w:eastAsia="pl-PL"/>
        </w:rPr>
        <w:t>/2023</w:t>
      </w:r>
    </w:p>
    <w:p w14:paraId="63AABC8B" w14:textId="7D5422FC" w:rsidR="00C44A8E" w:rsidRPr="00765973" w:rsidRDefault="00B34FA8" w:rsidP="00074846">
      <w:pPr>
        <w:jc w:val="center"/>
        <w:rPr>
          <w:rFonts w:ascii="Cambria" w:eastAsia="Times New Roman" w:hAnsi="Cambria" w:cstheme="majorHAnsi"/>
          <w:bCs/>
          <w:lang w:eastAsia="pl-PL"/>
        </w:rPr>
      </w:pPr>
      <w:r w:rsidRPr="00765973">
        <w:rPr>
          <w:rFonts w:ascii="Cambria" w:eastAsia="Times New Roman" w:hAnsi="Cambria" w:cstheme="majorHAnsi"/>
          <w:bCs/>
          <w:lang w:eastAsia="pl-PL"/>
        </w:rPr>
        <w:t>Senatu Akademii Sztuk Pięknych</w:t>
      </w:r>
      <w:r w:rsidRPr="00765973">
        <w:rPr>
          <w:rFonts w:ascii="Cambria" w:eastAsia="Times New Roman" w:hAnsi="Cambria" w:cstheme="majorHAnsi"/>
          <w:bCs/>
          <w:lang w:eastAsia="pl-PL"/>
        </w:rPr>
        <w:br/>
      </w:r>
      <w:r w:rsidR="00C44A8E" w:rsidRPr="00765973">
        <w:rPr>
          <w:rFonts w:ascii="Cambria" w:eastAsia="Times New Roman" w:hAnsi="Cambria" w:cstheme="majorHAnsi"/>
          <w:bCs/>
          <w:lang w:eastAsia="pl-PL"/>
        </w:rPr>
        <w:t>w Warszawie</w:t>
      </w:r>
      <w:r w:rsidRPr="00765973">
        <w:rPr>
          <w:rFonts w:ascii="Cambria" w:eastAsia="Times New Roman" w:hAnsi="Cambria" w:cstheme="majorHAnsi"/>
          <w:bCs/>
          <w:lang w:eastAsia="pl-PL"/>
        </w:rPr>
        <w:br/>
        <w:t>19 grudnia 2023</w:t>
      </w:r>
      <w:r w:rsidR="00C44A8E" w:rsidRPr="00765973">
        <w:rPr>
          <w:rFonts w:ascii="Cambria" w:eastAsia="Times New Roman" w:hAnsi="Cambria" w:cstheme="majorHAnsi"/>
          <w:bCs/>
          <w:lang w:eastAsia="pl-PL"/>
        </w:rPr>
        <w:t xml:space="preserve"> r.</w:t>
      </w:r>
    </w:p>
    <w:p w14:paraId="0A9E68EA" w14:textId="21F0ADD1" w:rsidR="00C44A8E" w:rsidRPr="00633FA9" w:rsidRDefault="00C44A8E" w:rsidP="00810F4D">
      <w:pPr>
        <w:spacing w:before="480"/>
        <w:rPr>
          <w:rFonts w:ascii="Cambria" w:eastAsia="Times New Roman" w:hAnsi="Cambria" w:cstheme="majorHAnsi"/>
          <w:lang w:eastAsia="pl-PL"/>
        </w:rPr>
      </w:pPr>
      <w:proofErr w:type="gramStart"/>
      <w:r w:rsidRPr="00765973">
        <w:rPr>
          <w:rFonts w:ascii="Cambria" w:eastAsia="Times New Roman" w:hAnsi="Cambria" w:cstheme="majorHAnsi"/>
          <w:b/>
          <w:lang w:eastAsia="pl-PL"/>
        </w:rPr>
        <w:t>w</w:t>
      </w:r>
      <w:proofErr w:type="gramEnd"/>
      <w:r w:rsidRPr="00765973">
        <w:rPr>
          <w:rFonts w:ascii="Cambria" w:eastAsia="Times New Roman" w:hAnsi="Cambria" w:cstheme="majorHAnsi"/>
          <w:b/>
          <w:lang w:eastAsia="pl-PL"/>
        </w:rPr>
        <w:t xml:space="preserve"> sprawie: </w:t>
      </w:r>
      <w:r w:rsidR="00940BE8" w:rsidRPr="00765973">
        <w:rPr>
          <w:rFonts w:ascii="Cambria" w:hAnsi="Cambria" w:cstheme="majorHAnsi"/>
        </w:rPr>
        <w:t xml:space="preserve">uchwalenia </w:t>
      </w:r>
      <w:r w:rsidR="007E70A9">
        <w:rPr>
          <w:rFonts w:ascii="Cambria" w:hAnsi="Cambria" w:cstheme="majorHAnsi"/>
        </w:rPr>
        <w:t>„</w:t>
      </w:r>
      <w:r w:rsidR="00940BE8" w:rsidRPr="00633FA9">
        <w:rPr>
          <w:rFonts w:ascii="Cambria" w:hAnsi="Cambria" w:cstheme="majorHAnsi"/>
        </w:rPr>
        <w:t>Zasad Potwierdzania Efektów Uczenia się w Akademii Sztuk Pięknych w Warszawie</w:t>
      </w:r>
      <w:r w:rsidR="007E70A9">
        <w:rPr>
          <w:rFonts w:ascii="Cambria" w:hAnsi="Cambria" w:cstheme="majorHAnsi"/>
        </w:rPr>
        <w:t>”</w:t>
      </w:r>
    </w:p>
    <w:p w14:paraId="7A2B8F07" w14:textId="16BAA409" w:rsidR="00C44A8E" w:rsidRPr="00765973" w:rsidRDefault="00C44A8E" w:rsidP="007C176B">
      <w:pPr>
        <w:spacing w:before="480"/>
        <w:rPr>
          <w:rFonts w:ascii="Cambria" w:eastAsia="Times New Roman" w:hAnsi="Cambria" w:cstheme="majorHAnsi"/>
          <w:i/>
          <w:lang w:eastAsia="pl-PL"/>
        </w:rPr>
      </w:pPr>
      <w:r w:rsidRPr="00765973">
        <w:rPr>
          <w:rFonts w:ascii="Cambria" w:eastAsia="Times New Roman" w:hAnsi="Cambria" w:cstheme="majorHAnsi"/>
          <w:lang w:eastAsia="pl-PL"/>
        </w:rPr>
        <w:t>Na</w:t>
      </w:r>
      <w:r w:rsidR="00A80280" w:rsidRPr="00765973">
        <w:rPr>
          <w:rFonts w:ascii="Cambria" w:eastAsia="Times New Roman" w:hAnsi="Cambria" w:cstheme="majorHAnsi"/>
          <w:lang w:eastAsia="pl-PL"/>
        </w:rPr>
        <w:t xml:space="preserve"> podstawie art. 28 ust. 1 pkt </w:t>
      </w:r>
      <w:r w:rsidR="00F10B95" w:rsidRPr="00765973">
        <w:rPr>
          <w:rFonts w:ascii="Cambria" w:eastAsia="Times New Roman" w:hAnsi="Cambria" w:cstheme="majorHAnsi"/>
          <w:lang w:eastAsia="pl-PL"/>
        </w:rPr>
        <w:t>13</w:t>
      </w:r>
      <w:r w:rsidR="00765973" w:rsidRPr="00765973">
        <w:rPr>
          <w:rFonts w:ascii="Cambria" w:eastAsia="Times New Roman" w:hAnsi="Cambria" w:cstheme="majorHAnsi"/>
          <w:lang w:eastAsia="pl-PL"/>
        </w:rPr>
        <w:t xml:space="preserve"> u</w:t>
      </w:r>
      <w:r w:rsidR="00B34FA8" w:rsidRPr="00765973">
        <w:rPr>
          <w:rFonts w:ascii="Cambria" w:eastAsia="Times New Roman" w:hAnsi="Cambria" w:cstheme="majorHAnsi"/>
          <w:lang w:eastAsia="pl-PL"/>
        </w:rPr>
        <w:t xml:space="preserve">stawy z dnia 20 lipca 2018 r. – </w:t>
      </w:r>
      <w:r w:rsidRPr="00765973">
        <w:rPr>
          <w:rFonts w:ascii="Cambria" w:eastAsia="Times New Roman" w:hAnsi="Cambria" w:cstheme="majorHAnsi"/>
          <w:lang w:eastAsia="pl-PL"/>
        </w:rPr>
        <w:t>Prawo o szkolnictwi</w:t>
      </w:r>
      <w:r w:rsidR="00B34FA8" w:rsidRPr="00765973">
        <w:rPr>
          <w:rFonts w:ascii="Cambria" w:eastAsia="Times New Roman" w:hAnsi="Cambria" w:cstheme="majorHAnsi"/>
          <w:lang w:eastAsia="pl-PL"/>
        </w:rPr>
        <w:t>e wyższym i nauce (</w:t>
      </w:r>
      <w:proofErr w:type="spellStart"/>
      <w:r w:rsidR="00B34FA8" w:rsidRPr="00765973">
        <w:rPr>
          <w:rFonts w:ascii="Cambria" w:eastAsia="Times New Roman" w:hAnsi="Cambria" w:cstheme="majorHAnsi"/>
          <w:lang w:eastAsia="pl-PL"/>
        </w:rPr>
        <w:t>t.j</w:t>
      </w:r>
      <w:proofErr w:type="spellEnd"/>
      <w:r w:rsidR="00B34FA8" w:rsidRPr="00765973">
        <w:rPr>
          <w:rFonts w:ascii="Cambria" w:eastAsia="Times New Roman" w:hAnsi="Cambria" w:cstheme="majorHAnsi"/>
          <w:lang w:eastAsia="pl-PL"/>
        </w:rPr>
        <w:t xml:space="preserve">. Dz. U. </w:t>
      </w:r>
      <w:proofErr w:type="gramStart"/>
      <w:r w:rsidR="00B34FA8" w:rsidRPr="00765973">
        <w:rPr>
          <w:rFonts w:ascii="Cambria" w:eastAsia="Times New Roman" w:hAnsi="Cambria" w:cstheme="majorHAnsi"/>
          <w:lang w:eastAsia="pl-PL"/>
        </w:rPr>
        <w:t>z</w:t>
      </w:r>
      <w:proofErr w:type="gramEnd"/>
      <w:r w:rsidR="00B34FA8" w:rsidRPr="00765973">
        <w:rPr>
          <w:rFonts w:ascii="Cambria" w:eastAsia="Times New Roman" w:hAnsi="Cambria" w:cstheme="majorHAnsi"/>
          <w:lang w:eastAsia="pl-PL"/>
        </w:rPr>
        <w:t xml:space="preserve"> 2023</w:t>
      </w:r>
      <w:r w:rsidRPr="00765973">
        <w:rPr>
          <w:rFonts w:ascii="Cambria" w:eastAsia="Times New Roman" w:hAnsi="Cambria" w:cstheme="majorHAnsi"/>
          <w:lang w:eastAsia="pl-PL"/>
        </w:rPr>
        <w:t xml:space="preserve"> r.</w:t>
      </w:r>
      <w:r w:rsidR="00B34FA8" w:rsidRPr="00765973">
        <w:rPr>
          <w:rFonts w:ascii="Cambria" w:eastAsia="Times New Roman" w:hAnsi="Cambria" w:cstheme="majorHAnsi"/>
          <w:lang w:eastAsia="pl-PL"/>
        </w:rPr>
        <w:t>, poz. 742</w:t>
      </w:r>
      <w:r w:rsidR="00B63ADF" w:rsidRPr="00765973">
        <w:rPr>
          <w:rFonts w:ascii="Cambria" w:eastAsia="Times New Roman" w:hAnsi="Cambria" w:cstheme="majorHAnsi"/>
          <w:lang w:eastAsia="pl-PL"/>
        </w:rPr>
        <w:t xml:space="preserve"> z </w:t>
      </w:r>
      <w:proofErr w:type="spellStart"/>
      <w:r w:rsidR="00B63ADF" w:rsidRPr="00765973">
        <w:rPr>
          <w:rFonts w:ascii="Cambria" w:eastAsia="Times New Roman" w:hAnsi="Cambria" w:cstheme="majorHAnsi"/>
          <w:lang w:eastAsia="pl-PL"/>
        </w:rPr>
        <w:t>późn</w:t>
      </w:r>
      <w:proofErr w:type="spellEnd"/>
      <w:r w:rsidR="00B63ADF" w:rsidRPr="00765973">
        <w:rPr>
          <w:rFonts w:ascii="Cambria" w:eastAsia="Times New Roman" w:hAnsi="Cambria" w:cstheme="majorHAnsi"/>
          <w:lang w:eastAsia="pl-PL"/>
        </w:rPr>
        <w:t xml:space="preserve">. </w:t>
      </w:r>
      <w:proofErr w:type="gramStart"/>
      <w:r w:rsidR="00B63ADF" w:rsidRPr="00765973">
        <w:rPr>
          <w:rFonts w:ascii="Cambria" w:eastAsia="Times New Roman" w:hAnsi="Cambria" w:cstheme="majorHAnsi"/>
          <w:lang w:eastAsia="pl-PL"/>
        </w:rPr>
        <w:t>zm</w:t>
      </w:r>
      <w:proofErr w:type="gramEnd"/>
      <w:r w:rsidR="00B63ADF" w:rsidRPr="00765973">
        <w:rPr>
          <w:rFonts w:ascii="Cambria" w:eastAsia="Times New Roman" w:hAnsi="Cambria" w:cstheme="majorHAnsi"/>
          <w:lang w:eastAsia="pl-PL"/>
        </w:rPr>
        <w:t xml:space="preserve">.) </w:t>
      </w:r>
      <w:r w:rsidR="00B34FA8" w:rsidRPr="00765973">
        <w:rPr>
          <w:rFonts w:ascii="Cambria" w:eastAsia="Times New Roman" w:hAnsi="Cambria" w:cstheme="majorHAnsi"/>
          <w:lang w:eastAsia="pl-PL"/>
        </w:rPr>
        <w:t>oraz § 13 ust. 2 pkt 12)</w:t>
      </w:r>
      <w:r w:rsidR="00F10B95" w:rsidRPr="00765973">
        <w:rPr>
          <w:rFonts w:ascii="Cambria" w:eastAsia="Times New Roman" w:hAnsi="Cambria" w:cstheme="majorHAnsi"/>
          <w:lang w:eastAsia="pl-PL"/>
        </w:rPr>
        <w:t xml:space="preserve"> Statutu Akad</w:t>
      </w:r>
      <w:r w:rsidR="00B34FA8" w:rsidRPr="00765973">
        <w:rPr>
          <w:rFonts w:ascii="Cambria" w:eastAsia="Times New Roman" w:hAnsi="Cambria" w:cstheme="majorHAnsi"/>
          <w:lang w:eastAsia="pl-PL"/>
        </w:rPr>
        <w:t>emii Sztuk Pięknych w Warszawie</w:t>
      </w:r>
      <w:r w:rsidR="0062305C">
        <w:rPr>
          <w:rFonts w:ascii="Cambria" w:eastAsia="Times New Roman" w:hAnsi="Cambria" w:cstheme="majorHAnsi"/>
          <w:lang w:eastAsia="pl-PL"/>
        </w:rPr>
        <w:t xml:space="preserve"> </w:t>
      </w:r>
      <w:r w:rsidR="005F30DA">
        <w:rPr>
          <w:rFonts w:ascii="Cambria" w:eastAsia="Times New Roman" w:hAnsi="Cambria" w:cstheme="majorHAnsi"/>
          <w:lang w:eastAsia="pl-PL"/>
        </w:rPr>
        <w:t>Senat Akademii Sztuk Pięknych w </w:t>
      </w:r>
      <w:r w:rsidR="0062305C">
        <w:rPr>
          <w:rFonts w:ascii="Cambria" w:eastAsia="Times New Roman" w:hAnsi="Cambria" w:cstheme="majorHAnsi"/>
          <w:lang w:eastAsia="pl-PL"/>
        </w:rPr>
        <w:t>Warszawie</w:t>
      </w:r>
      <w:r w:rsidRPr="00765973">
        <w:rPr>
          <w:rFonts w:ascii="Cambria" w:eastAsia="Times New Roman" w:hAnsi="Cambria" w:cstheme="majorHAnsi"/>
          <w:lang w:eastAsia="pl-PL"/>
        </w:rPr>
        <w:t>:</w:t>
      </w:r>
    </w:p>
    <w:p w14:paraId="2BA2417B" w14:textId="77777777" w:rsidR="00B232E8" w:rsidRDefault="00C44A8E" w:rsidP="007C176B">
      <w:pPr>
        <w:spacing w:before="480"/>
        <w:jc w:val="center"/>
        <w:rPr>
          <w:rFonts w:ascii="Cambria" w:eastAsia="Times New Roman" w:hAnsi="Cambria" w:cstheme="majorHAnsi"/>
          <w:lang w:eastAsia="pl-PL"/>
        </w:rPr>
      </w:pPr>
      <w:r w:rsidRPr="00765973">
        <w:rPr>
          <w:rFonts w:ascii="Cambria" w:eastAsia="Times New Roman" w:hAnsi="Cambria" w:cstheme="majorHAnsi"/>
          <w:lang w:eastAsia="pl-PL"/>
        </w:rPr>
        <w:t>§ 1</w:t>
      </w:r>
      <w:bookmarkStart w:id="0" w:name="_GoBack"/>
      <w:bookmarkEnd w:id="0"/>
      <w:r w:rsidRPr="00765973">
        <w:rPr>
          <w:rFonts w:ascii="Cambria" w:eastAsia="Times New Roman" w:hAnsi="Cambria" w:cstheme="majorHAnsi"/>
          <w:lang w:eastAsia="pl-PL"/>
        </w:rPr>
        <w:t>.</w:t>
      </w:r>
    </w:p>
    <w:p w14:paraId="4B715A9A" w14:textId="61ADEC5A" w:rsidR="00251EFD" w:rsidRPr="00074846" w:rsidRDefault="00C05D72" w:rsidP="00765973">
      <w:pPr>
        <w:rPr>
          <w:rFonts w:ascii="Cambria" w:hAnsi="Cambria" w:cstheme="majorHAnsi"/>
          <w:i/>
        </w:rPr>
      </w:pPr>
      <w:r>
        <w:rPr>
          <w:rFonts w:ascii="Cambria" w:hAnsi="Cambria" w:cstheme="majorHAnsi"/>
        </w:rPr>
        <w:t>Uchwala</w:t>
      </w:r>
      <w:r w:rsidR="005F30DA">
        <w:rPr>
          <w:rFonts w:ascii="Cambria" w:hAnsi="Cambria" w:cstheme="majorHAnsi"/>
        </w:rPr>
        <w:t xml:space="preserve"> </w:t>
      </w:r>
      <w:r w:rsidR="007E70A9">
        <w:rPr>
          <w:rFonts w:ascii="Cambria" w:hAnsi="Cambria" w:cstheme="majorHAnsi"/>
        </w:rPr>
        <w:t>„</w:t>
      </w:r>
      <w:r w:rsidR="00765973" w:rsidRPr="00633FA9">
        <w:rPr>
          <w:rFonts w:ascii="Cambria" w:hAnsi="Cambria" w:cstheme="majorHAnsi"/>
        </w:rPr>
        <w:t xml:space="preserve">Zasady Potwierdzania Efektów Uczenia się </w:t>
      </w:r>
      <w:r w:rsidRPr="00633FA9">
        <w:rPr>
          <w:rFonts w:ascii="Cambria" w:hAnsi="Cambria" w:cstheme="majorHAnsi"/>
        </w:rPr>
        <w:t xml:space="preserve">w Akademii Sztuk Pięknych </w:t>
      </w:r>
      <w:r w:rsidR="005F30DA" w:rsidRPr="00633FA9">
        <w:rPr>
          <w:rFonts w:ascii="Cambria" w:hAnsi="Cambria" w:cstheme="majorHAnsi"/>
        </w:rPr>
        <w:t>w </w:t>
      </w:r>
      <w:r w:rsidR="00765973" w:rsidRPr="00633FA9">
        <w:rPr>
          <w:rFonts w:ascii="Cambria" w:hAnsi="Cambria" w:cstheme="majorHAnsi"/>
        </w:rPr>
        <w:t>Warszawie</w:t>
      </w:r>
      <w:r w:rsidR="007E70A9">
        <w:rPr>
          <w:rFonts w:ascii="Cambria" w:hAnsi="Cambria" w:cstheme="majorHAnsi"/>
        </w:rPr>
        <w:t>”</w:t>
      </w:r>
      <w:r w:rsidR="00B232E8" w:rsidRPr="00633FA9">
        <w:rPr>
          <w:rFonts w:ascii="Cambria" w:hAnsi="Cambria" w:cstheme="majorHAnsi"/>
        </w:rPr>
        <w:t xml:space="preserve">, </w:t>
      </w:r>
      <w:r w:rsidR="00B232E8">
        <w:rPr>
          <w:rFonts w:ascii="Cambria" w:hAnsi="Cambria" w:cstheme="majorHAnsi"/>
        </w:rPr>
        <w:t xml:space="preserve">które </w:t>
      </w:r>
      <w:r w:rsidR="00765973" w:rsidRPr="00B232E8">
        <w:rPr>
          <w:rFonts w:ascii="Cambria" w:hAnsi="Cambria" w:cstheme="majorHAnsi"/>
        </w:rPr>
        <w:t xml:space="preserve">są </w:t>
      </w:r>
      <w:r w:rsidR="00251EFD" w:rsidRPr="00B232E8">
        <w:rPr>
          <w:rFonts w:ascii="Cambria" w:hAnsi="Cambria" w:cstheme="majorHAnsi"/>
        </w:rPr>
        <w:t>załącznik</w:t>
      </w:r>
      <w:r w:rsidR="00765973" w:rsidRPr="00B232E8">
        <w:rPr>
          <w:rFonts w:ascii="Cambria" w:hAnsi="Cambria" w:cstheme="majorHAnsi"/>
        </w:rPr>
        <w:t>iem</w:t>
      </w:r>
      <w:r w:rsidR="00251EFD" w:rsidRPr="00B232E8">
        <w:rPr>
          <w:rFonts w:ascii="Cambria" w:hAnsi="Cambria" w:cstheme="majorHAnsi"/>
        </w:rPr>
        <w:t xml:space="preserve"> </w:t>
      </w:r>
      <w:r w:rsidR="00B34FA8" w:rsidRPr="00B232E8">
        <w:rPr>
          <w:rFonts w:ascii="Cambria" w:hAnsi="Cambria" w:cstheme="majorHAnsi"/>
        </w:rPr>
        <w:t>nr 1 do</w:t>
      </w:r>
      <w:r w:rsidR="00251EFD" w:rsidRPr="00B232E8">
        <w:rPr>
          <w:rFonts w:ascii="Cambria" w:hAnsi="Cambria" w:cstheme="majorHAnsi"/>
        </w:rPr>
        <w:t xml:space="preserve"> </w:t>
      </w:r>
      <w:r w:rsidR="00765973" w:rsidRPr="00B232E8">
        <w:rPr>
          <w:rFonts w:ascii="Cambria" w:hAnsi="Cambria" w:cstheme="majorHAnsi"/>
        </w:rPr>
        <w:t xml:space="preserve">niniejszej </w:t>
      </w:r>
      <w:r w:rsidR="00251EFD" w:rsidRPr="00B232E8">
        <w:rPr>
          <w:rFonts w:ascii="Cambria" w:hAnsi="Cambria" w:cstheme="majorHAnsi"/>
        </w:rPr>
        <w:t>uchwały.</w:t>
      </w:r>
    </w:p>
    <w:p w14:paraId="56ADA122" w14:textId="232C0C2F" w:rsidR="00251EFD" w:rsidRPr="00765973" w:rsidRDefault="00251EFD" w:rsidP="00074846">
      <w:pPr>
        <w:spacing w:before="240"/>
        <w:jc w:val="center"/>
        <w:rPr>
          <w:rFonts w:ascii="Cambria" w:eastAsia="Times New Roman" w:hAnsi="Cambria" w:cstheme="majorHAnsi"/>
          <w:lang w:eastAsia="pl-PL"/>
        </w:rPr>
      </w:pPr>
      <w:r w:rsidRPr="00765973">
        <w:rPr>
          <w:rFonts w:ascii="Cambria" w:eastAsia="Times New Roman" w:hAnsi="Cambria" w:cstheme="majorHAnsi"/>
          <w:lang w:eastAsia="pl-PL"/>
        </w:rPr>
        <w:t>§ 2</w:t>
      </w:r>
      <w:r w:rsidR="00765973" w:rsidRPr="00765973">
        <w:rPr>
          <w:rFonts w:ascii="Cambria" w:eastAsia="Times New Roman" w:hAnsi="Cambria" w:cstheme="majorHAnsi"/>
          <w:lang w:eastAsia="pl-PL"/>
        </w:rPr>
        <w:t>.</w:t>
      </w:r>
    </w:p>
    <w:p w14:paraId="1E8C19D7" w14:textId="4B750FD2" w:rsidR="00251EFD" w:rsidRPr="00074846" w:rsidRDefault="00B34FA8" w:rsidP="00765973">
      <w:pPr>
        <w:rPr>
          <w:rFonts w:ascii="Cambria" w:eastAsia="Times New Roman" w:hAnsi="Cambria" w:cstheme="majorHAnsi"/>
          <w:lang w:eastAsia="pl-PL"/>
        </w:rPr>
      </w:pPr>
      <w:r w:rsidRPr="00765973">
        <w:rPr>
          <w:rFonts w:ascii="Cambria" w:eastAsia="Times New Roman" w:hAnsi="Cambria" w:cstheme="majorHAnsi"/>
          <w:lang w:eastAsia="pl-PL"/>
        </w:rPr>
        <w:t>Traci moc uchwała Senatu nr 37/2019</w:t>
      </w:r>
      <w:r w:rsidR="005F30DA">
        <w:rPr>
          <w:rFonts w:ascii="Cambria" w:eastAsia="Times New Roman" w:hAnsi="Cambria" w:cstheme="majorHAnsi"/>
          <w:lang w:eastAsia="pl-PL"/>
        </w:rPr>
        <w:t xml:space="preserve"> Akademii Sztuk Pięknych w Warszawie z 24 </w:t>
      </w:r>
      <w:r w:rsidRPr="00765973">
        <w:rPr>
          <w:rFonts w:ascii="Cambria" w:eastAsia="Times New Roman" w:hAnsi="Cambria" w:cstheme="majorHAnsi"/>
          <w:lang w:eastAsia="pl-PL"/>
        </w:rPr>
        <w:t xml:space="preserve">września 2019 </w:t>
      </w:r>
      <w:r w:rsidR="00251EFD" w:rsidRPr="00765973">
        <w:rPr>
          <w:rFonts w:ascii="Cambria" w:eastAsia="Times New Roman" w:hAnsi="Cambria" w:cstheme="majorHAnsi"/>
          <w:lang w:eastAsia="pl-PL"/>
        </w:rPr>
        <w:t>r.</w:t>
      </w:r>
    </w:p>
    <w:p w14:paraId="36AA7BBB" w14:textId="77777777" w:rsidR="00B34FA8" w:rsidRPr="00765973" w:rsidRDefault="00B34FA8" w:rsidP="00765973">
      <w:pPr>
        <w:spacing w:before="240"/>
        <w:jc w:val="center"/>
        <w:rPr>
          <w:rFonts w:ascii="Cambria" w:eastAsia="Times New Roman" w:hAnsi="Cambria" w:cstheme="majorHAnsi"/>
          <w:iCs/>
          <w:lang w:eastAsia="pl-PL"/>
        </w:rPr>
      </w:pPr>
      <w:r w:rsidRPr="00765973">
        <w:rPr>
          <w:rFonts w:ascii="Cambria" w:hAnsi="Cambria" w:cstheme="majorHAnsi"/>
        </w:rPr>
        <w:t>§ 3.</w:t>
      </w:r>
    </w:p>
    <w:p w14:paraId="4559937E" w14:textId="77777777" w:rsidR="00B34FA8" w:rsidRPr="00765973" w:rsidRDefault="00B34FA8" w:rsidP="00765973">
      <w:pPr>
        <w:rPr>
          <w:rFonts w:ascii="Cambria" w:hAnsi="Cambria" w:cstheme="majorHAnsi"/>
          <w:i/>
          <w:iCs/>
        </w:rPr>
      </w:pPr>
      <w:r w:rsidRPr="00765973">
        <w:rPr>
          <w:rFonts w:ascii="Cambria" w:hAnsi="Cambria" w:cstheme="majorHAnsi"/>
        </w:rPr>
        <w:t xml:space="preserve">Uchwała została podjęta za pośrednictwem komunikacji elektronicznej w głosowaniu tajnym w systemie </w:t>
      </w:r>
      <w:proofErr w:type="spellStart"/>
      <w:r w:rsidRPr="00765973">
        <w:rPr>
          <w:rFonts w:ascii="Cambria" w:hAnsi="Cambria" w:cstheme="majorHAnsi"/>
          <w:i/>
          <w:iCs/>
        </w:rPr>
        <w:t>Akademus</w:t>
      </w:r>
      <w:proofErr w:type="spellEnd"/>
      <w:r w:rsidRPr="00765973">
        <w:rPr>
          <w:rFonts w:ascii="Cambria" w:hAnsi="Cambria" w:cstheme="majorHAnsi"/>
          <w:i/>
          <w:iCs/>
        </w:rPr>
        <w:t>.</w:t>
      </w:r>
    </w:p>
    <w:p w14:paraId="187C2B75" w14:textId="77777777" w:rsidR="00B34FA8" w:rsidRPr="00765973" w:rsidRDefault="00B34FA8" w:rsidP="00765973">
      <w:pPr>
        <w:spacing w:before="240"/>
        <w:jc w:val="center"/>
        <w:rPr>
          <w:rFonts w:ascii="Cambria" w:hAnsi="Cambria" w:cstheme="majorHAnsi"/>
          <w:i/>
          <w:iCs/>
        </w:rPr>
      </w:pPr>
      <w:r w:rsidRPr="00765973">
        <w:rPr>
          <w:rFonts w:ascii="Cambria" w:hAnsi="Cambria" w:cstheme="majorHAnsi"/>
        </w:rPr>
        <w:t>§ 4.</w:t>
      </w:r>
    </w:p>
    <w:p w14:paraId="6E9BE372" w14:textId="77777777" w:rsidR="00B34FA8" w:rsidRPr="00765973" w:rsidRDefault="00B34FA8" w:rsidP="00765973">
      <w:pPr>
        <w:rPr>
          <w:rFonts w:ascii="Cambria" w:hAnsi="Cambria" w:cstheme="majorHAnsi"/>
        </w:rPr>
      </w:pPr>
      <w:r w:rsidRPr="00765973">
        <w:rPr>
          <w:rFonts w:ascii="Cambria" w:hAnsi="Cambria" w:cstheme="majorHAnsi"/>
        </w:rPr>
        <w:t>Uchwała wchodzi w życie z dniem podjęcia.</w:t>
      </w:r>
    </w:p>
    <w:p w14:paraId="6D71723D" w14:textId="77777777" w:rsidR="00B34FA8" w:rsidRPr="00765973" w:rsidRDefault="00B34FA8" w:rsidP="007C176B">
      <w:pPr>
        <w:tabs>
          <w:tab w:val="left" w:pos="5103"/>
          <w:tab w:val="left" w:pos="5529"/>
        </w:tabs>
        <w:spacing w:before="600"/>
        <w:ind w:left="5103"/>
        <w:rPr>
          <w:rFonts w:ascii="Cambria" w:hAnsi="Cambria" w:cstheme="majorHAnsi"/>
        </w:rPr>
      </w:pPr>
      <w:r w:rsidRPr="00765973">
        <w:rPr>
          <w:rFonts w:ascii="Cambria" w:hAnsi="Cambria" w:cstheme="majorHAnsi"/>
        </w:rPr>
        <w:t xml:space="preserve">Przewodniczący </w:t>
      </w:r>
    </w:p>
    <w:p w14:paraId="343888AB" w14:textId="77777777" w:rsidR="00B34FA8" w:rsidRPr="00765973" w:rsidRDefault="00B34FA8" w:rsidP="00765973">
      <w:pPr>
        <w:tabs>
          <w:tab w:val="left" w:pos="4962"/>
          <w:tab w:val="left" w:pos="5103"/>
          <w:tab w:val="left" w:pos="5245"/>
        </w:tabs>
        <w:spacing w:before="600"/>
        <w:ind w:left="5103"/>
        <w:rPr>
          <w:rFonts w:ascii="Cambria" w:hAnsi="Cambria" w:cstheme="majorHAnsi"/>
        </w:rPr>
      </w:pPr>
      <w:r w:rsidRPr="00765973">
        <w:rPr>
          <w:rFonts w:ascii="Cambria" w:hAnsi="Cambria" w:cstheme="majorHAnsi"/>
        </w:rPr>
        <w:t>Senatu ASP w Warszawie</w:t>
      </w:r>
    </w:p>
    <w:p w14:paraId="649D4836" w14:textId="74372EB4" w:rsidR="009E1D8B" w:rsidRPr="00765973" w:rsidRDefault="00B34FA8" w:rsidP="00074846">
      <w:pPr>
        <w:tabs>
          <w:tab w:val="left" w:pos="5103"/>
          <w:tab w:val="center" w:pos="6804"/>
        </w:tabs>
        <w:ind w:left="5103"/>
        <w:rPr>
          <w:rFonts w:ascii="Cambria" w:hAnsi="Cambria" w:cstheme="majorHAnsi"/>
        </w:rPr>
      </w:pPr>
      <w:r w:rsidRPr="00765973">
        <w:rPr>
          <w:rFonts w:ascii="Cambria" w:hAnsi="Cambria" w:cstheme="majorHAnsi"/>
        </w:rPr>
        <w:t xml:space="preserve">Rektor prof. Błażej Ostoja </w:t>
      </w:r>
      <w:proofErr w:type="spellStart"/>
      <w:r w:rsidRPr="00765973">
        <w:rPr>
          <w:rFonts w:ascii="Cambria" w:hAnsi="Cambria" w:cstheme="majorHAnsi"/>
        </w:rPr>
        <w:t>Lniski</w:t>
      </w:r>
      <w:proofErr w:type="spellEnd"/>
    </w:p>
    <w:sectPr w:rsidR="009E1D8B" w:rsidRPr="00765973" w:rsidSect="00810F4D"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76FCE"/>
    <w:multiLevelType w:val="hybridMultilevel"/>
    <w:tmpl w:val="C6C88574"/>
    <w:lvl w:ilvl="0" w:tplc="1B3663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8E"/>
    <w:rsid w:val="00013D46"/>
    <w:rsid w:val="00074846"/>
    <w:rsid w:val="001965F7"/>
    <w:rsid w:val="00251EFD"/>
    <w:rsid w:val="005F30DA"/>
    <w:rsid w:val="0062305C"/>
    <w:rsid w:val="00633FA9"/>
    <w:rsid w:val="006D3555"/>
    <w:rsid w:val="00765973"/>
    <w:rsid w:val="007C176B"/>
    <w:rsid w:val="007E70A9"/>
    <w:rsid w:val="00810F4D"/>
    <w:rsid w:val="00940BE8"/>
    <w:rsid w:val="009E1D8B"/>
    <w:rsid w:val="00A80280"/>
    <w:rsid w:val="00A9007D"/>
    <w:rsid w:val="00B232E8"/>
    <w:rsid w:val="00B34FA8"/>
    <w:rsid w:val="00B63ADF"/>
    <w:rsid w:val="00C05D72"/>
    <w:rsid w:val="00C44A8E"/>
    <w:rsid w:val="00C542E7"/>
    <w:rsid w:val="00CB4A41"/>
    <w:rsid w:val="00D84B79"/>
    <w:rsid w:val="00E14492"/>
    <w:rsid w:val="00ED159E"/>
    <w:rsid w:val="00F10B95"/>
    <w:rsid w:val="00F23F2E"/>
    <w:rsid w:val="00F7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D527"/>
  <w15:chartTrackingRefBased/>
  <w15:docId w15:val="{3E18439A-917E-4658-9BF6-D49435C3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A8E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A8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3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3A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3AD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2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Agnieszka</cp:lastModifiedBy>
  <cp:revision>6</cp:revision>
  <dcterms:created xsi:type="dcterms:W3CDTF">2023-12-12T11:44:00Z</dcterms:created>
  <dcterms:modified xsi:type="dcterms:W3CDTF">2023-12-19T09:49:00Z</dcterms:modified>
</cp:coreProperties>
</file>