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BE5CA" w14:textId="11F868D2" w:rsidR="00F00CC0" w:rsidRPr="00BC31D1" w:rsidRDefault="00C60CDE" w:rsidP="00FF33E4">
      <w:pPr>
        <w:spacing w:before="240"/>
        <w:jc w:val="right"/>
        <w:rPr>
          <w:rFonts w:ascii="Lato" w:hAnsi="Lato" w:cs="Arial"/>
          <w:u w:val="single"/>
        </w:rPr>
      </w:pPr>
      <w:r w:rsidRPr="00BC31D1">
        <w:rPr>
          <w:rFonts w:ascii="Lato" w:hAnsi="Lato" w:cs="Arial"/>
          <w:u w:val="single"/>
        </w:rPr>
        <w:t>Załącznik nr</w:t>
      </w:r>
      <w:r w:rsidR="000B52FF" w:rsidRPr="00BC31D1">
        <w:rPr>
          <w:rFonts w:ascii="Lato" w:hAnsi="Lato" w:cs="Arial"/>
          <w:u w:val="single"/>
        </w:rPr>
        <w:t xml:space="preserve"> 1</w:t>
      </w:r>
      <w:r w:rsidRPr="00BC31D1">
        <w:rPr>
          <w:rFonts w:ascii="Lato" w:hAnsi="Lato" w:cs="Arial"/>
          <w:u w:val="single"/>
        </w:rPr>
        <w:t xml:space="preserve"> </w:t>
      </w:r>
      <w:r w:rsidR="00F00CC0" w:rsidRPr="00BC31D1">
        <w:rPr>
          <w:rFonts w:ascii="Lato" w:hAnsi="Lato" w:cs="Arial"/>
          <w:u w:val="single"/>
        </w:rPr>
        <w:t xml:space="preserve"> </w:t>
      </w:r>
    </w:p>
    <w:p w14:paraId="3D1835A7" w14:textId="30740551" w:rsidR="00412932" w:rsidRPr="00BC31D1" w:rsidRDefault="00412932" w:rsidP="00412932">
      <w:pPr>
        <w:jc w:val="right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do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Uchwały Senatu nr </w:t>
      </w:r>
      <w:r w:rsidR="00AE39BA">
        <w:rPr>
          <w:rFonts w:ascii="Lato" w:hAnsi="Lato" w:cs="Arial"/>
          <w:sz w:val="22"/>
          <w:szCs w:val="22"/>
        </w:rPr>
        <w:t>41</w:t>
      </w:r>
      <w:r w:rsidR="001D660C" w:rsidRPr="00BC31D1">
        <w:rPr>
          <w:rFonts w:ascii="Lato" w:hAnsi="Lato" w:cs="Arial"/>
          <w:sz w:val="22"/>
          <w:szCs w:val="22"/>
        </w:rPr>
        <w:t>/2023</w:t>
      </w:r>
    </w:p>
    <w:p w14:paraId="64CF27CD" w14:textId="4060D3A3" w:rsidR="00412932" w:rsidRPr="00BC31D1" w:rsidRDefault="001D660C" w:rsidP="00412932">
      <w:pPr>
        <w:jc w:val="right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z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19.12.2023</w:t>
      </w:r>
      <w:r w:rsidR="00412932" w:rsidRPr="00BC31D1">
        <w:rPr>
          <w:rFonts w:ascii="Lato" w:hAnsi="Lato" w:cs="Arial"/>
          <w:sz w:val="22"/>
          <w:szCs w:val="22"/>
        </w:rPr>
        <w:t xml:space="preserve"> </w:t>
      </w:r>
      <w:proofErr w:type="gramStart"/>
      <w:r w:rsidR="00412932" w:rsidRPr="00BC31D1">
        <w:rPr>
          <w:rFonts w:ascii="Lato" w:hAnsi="Lato" w:cs="Arial"/>
          <w:sz w:val="22"/>
          <w:szCs w:val="22"/>
        </w:rPr>
        <w:t>r</w:t>
      </w:r>
      <w:proofErr w:type="gramEnd"/>
      <w:r w:rsidR="00412932" w:rsidRPr="00BC31D1">
        <w:rPr>
          <w:rFonts w:ascii="Lato" w:hAnsi="Lato" w:cs="Arial"/>
          <w:sz w:val="22"/>
          <w:szCs w:val="22"/>
        </w:rPr>
        <w:t xml:space="preserve">. </w:t>
      </w:r>
    </w:p>
    <w:p w14:paraId="076019F6" w14:textId="77777777" w:rsidR="00067E8B" w:rsidRPr="00BC31D1" w:rsidRDefault="00067E8B" w:rsidP="00FF33E4">
      <w:pPr>
        <w:spacing w:before="720" w:line="276" w:lineRule="auto"/>
        <w:jc w:val="center"/>
        <w:rPr>
          <w:rFonts w:ascii="Lato" w:hAnsi="Lato" w:cs="Arial"/>
          <w:b/>
          <w:sz w:val="36"/>
          <w:szCs w:val="22"/>
        </w:rPr>
      </w:pPr>
      <w:r w:rsidRPr="00BC31D1">
        <w:rPr>
          <w:rFonts w:ascii="Lato" w:hAnsi="Lato" w:cs="Arial"/>
          <w:b/>
          <w:sz w:val="36"/>
          <w:szCs w:val="22"/>
        </w:rPr>
        <w:t xml:space="preserve">Regulamin przeprowadzania postępowań </w:t>
      </w:r>
      <w:r w:rsidRPr="00BC31D1">
        <w:rPr>
          <w:rFonts w:ascii="Lato" w:hAnsi="Lato" w:cs="Arial"/>
          <w:b/>
          <w:sz w:val="36"/>
          <w:szCs w:val="22"/>
        </w:rPr>
        <w:br/>
        <w:t>w sprawie nadania stopnia doktora habilitowanego</w:t>
      </w:r>
    </w:p>
    <w:p w14:paraId="0CD09882" w14:textId="77777777" w:rsidR="00067E8B" w:rsidRPr="00BC31D1" w:rsidRDefault="001708E1" w:rsidP="00FF33E4">
      <w:pPr>
        <w:spacing w:after="240" w:line="276" w:lineRule="auto"/>
        <w:jc w:val="center"/>
        <w:rPr>
          <w:rFonts w:ascii="Lato" w:hAnsi="Lato" w:cs="Arial"/>
          <w:b/>
          <w:sz w:val="36"/>
          <w:szCs w:val="22"/>
        </w:rPr>
      </w:pPr>
      <w:proofErr w:type="gramStart"/>
      <w:r w:rsidRPr="00BC31D1">
        <w:rPr>
          <w:rFonts w:ascii="Lato" w:hAnsi="Lato" w:cs="Arial"/>
          <w:b/>
          <w:sz w:val="36"/>
          <w:szCs w:val="22"/>
        </w:rPr>
        <w:t>w</w:t>
      </w:r>
      <w:proofErr w:type="gramEnd"/>
      <w:r w:rsidRPr="00BC31D1">
        <w:rPr>
          <w:rFonts w:ascii="Lato" w:hAnsi="Lato" w:cs="Arial"/>
          <w:b/>
          <w:sz w:val="36"/>
          <w:szCs w:val="22"/>
        </w:rPr>
        <w:t xml:space="preserve"> </w:t>
      </w:r>
      <w:r w:rsidR="00AE19C6" w:rsidRPr="00BC31D1">
        <w:rPr>
          <w:rFonts w:ascii="Lato" w:hAnsi="Lato" w:cs="Arial"/>
          <w:b/>
          <w:sz w:val="36"/>
          <w:szCs w:val="22"/>
        </w:rPr>
        <w:t>Akademii Sztuk Pięknych w Warszawie</w:t>
      </w:r>
    </w:p>
    <w:sdt>
      <w:sdtPr>
        <w:rPr>
          <w:rFonts w:ascii="Lato" w:eastAsiaTheme="minorHAnsi" w:hAnsi="Lato" w:cs="Arial"/>
          <w:b w:val="0"/>
          <w:bCs w:val="0"/>
          <w:color w:val="auto"/>
          <w:sz w:val="24"/>
          <w:szCs w:val="24"/>
          <w:lang w:eastAsia="en-US"/>
        </w:rPr>
        <w:id w:val="-211505455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DC974BB" w14:textId="77777777" w:rsidR="00067E8B" w:rsidRPr="00BC31D1" w:rsidRDefault="00067E8B" w:rsidP="0060047F">
          <w:pPr>
            <w:pStyle w:val="Nagwekspisutreci"/>
            <w:jc w:val="center"/>
            <w:rPr>
              <w:rStyle w:val="Nagwek2Znak"/>
              <w:rFonts w:ascii="Lato" w:hAnsi="Lato" w:cs="Arial"/>
              <w:b/>
              <w:color w:val="auto"/>
              <w:sz w:val="24"/>
            </w:rPr>
          </w:pPr>
          <w:r w:rsidRPr="00BC31D1">
            <w:rPr>
              <w:rStyle w:val="Nagwek2Znak"/>
              <w:rFonts w:ascii="Lato" w:hAnsi="Lato" w:cs="Arial"/>
              <w:b/>
              <w:color w:val="auto"/>
              <w:sz w:val="24"/>
            </w:rPr>
            <w:t>Spis treści</w:t>
          </w:r>
        </w:p>
        <w:p w14:paraId="56172285" w14:textId="2D45A381" w:rsidR="00B46C70" w:rsidRDefault="00C8512E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r w:rsidRPr="00BC31D1">
            <w:rPr>
              <w:rFonts w:ascii="Lato" w:hAnsi="Lato" w:cs="Arial"/>
            </w:rPr>
            <w:fldChar w:fldCharType="begin"/>
          </w:r>
          <w:r w:rsidR="00067E8B" w:rsidRPr="00BC31D1">
            <w:rPr>
              <w:rFonts w:ascii="Lato" w:hAnsi="Lato" w:cs="Arial"/>
            </w:rPr>
            <w:instrText>TOC \o "1-3" \h \z \u</w:instrText>
          </w:r>
          <w:r w:rsidRPr="00BC31D1">
            <w:rPr>
              <w:rFonts w:ascii="Lato" w:hAnsi="Lato" w:cs="Arial"/>
            </w:rPr>
            <w:fldChar w:fldCharType="separate"/>
          </w:r>
          <w:hyperlink w:anchor="_Toc152940171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Rozdział 1. Postanowienia ogólne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_Toc152940171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2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50941D82" w14:textId="70739DD3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72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1. [Zakres regulacji]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_Toc152940172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2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5D3CF238" w14:textId="5E47BF30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73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2. [Pojęcia]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_Toc152940173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2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06254110" w14:textId="6ECE981F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74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3. [Odpowiednie stosowanie]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_Toc152940174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2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5E3DB9CF" w14:textId="79AA4705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75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4. [Wymogi nadania stopnia doktora habilitowanego]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_Toc152940175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2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010E207B" w14:textId="3097A5E8" w:rsidR="00B46C70" w:rsidRDefault="00BF475A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52940176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Rozdział 2. Wszczęcie postępowania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_Toc152940176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3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1600BFD7" w14:textId="4074AF4F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77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5. [Wniosek o wszczęcie]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_Toc152940177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3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35CC5494" w14:textId="6F3AB49B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78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6. [Skład orzekający]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_Toc152940178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3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7AD57CF4" w14:textId="4B0FB0E4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79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7. [Zgoda na przeprowadzenie postępowania]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_Toc152940179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4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6B279439" w14:textId="4C9518F4" w:rsidR="00B46C70" w:rsidRDefault="00BF475A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52940180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Rozdział 3. Komisja habilitacyjna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_Toc152940180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4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686E4B03" w14:textId="6DC77828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81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8. [Skład komisji habilitacyjnej]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_Toc152940181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4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6A40991D" w14:textId="3B27539A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82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9. [Wymogi stawiane członkom komisji]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_Toc152940182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4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4B3EE45F" w14:textId="304E7A11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83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10. [Powołanie komisji habilitacyjnej]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_Toc152940183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5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46CBED7F" w14:textId="1CAD00CD" w:rsidR="00B46C70" w:rsidRDefault="00BF475A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52940184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Rozdział 4. Przebieg postępowania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_Toc152940184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5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18630AF0" w14:textId="28FE9754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85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11. [Sporządzenie recenzji]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_Toc152940185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5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2AA75EF3" w14:textId="083AF507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86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12. [Kolokwium habilitacyjne]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_Toc152940186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6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71F247DF" w14:textId="4213AA5A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87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13. [Uchwała komisji habilitacyjnej]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_Toc152940187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6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76BC2DAB" w14:textId="15D3EF30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88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14. [Decyzja w sprawie nadania stopnia]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_Toc152940188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6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2C30FC79" w14:textId="551AAFA4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89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15. [Udostępnienie informacji o postępowaniu]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_Toc152940189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7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6E527177" w14:textId="1A99EB19" w:rsidR="00B46C70" w:rsidRDefault="00BF475A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52940190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Rozdział 5. Odwołania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_Toc152940190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7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6BD7D551" w14:textId="3FA47B7A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91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16. [Tryb złożenia odwołania]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_Toc152940191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7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521F84A1" w14:textId="41591872" w:rsidR="00B46C70" w:rsidRDefault="00BF475A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52940192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Rozdział 6. Opłaty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_Toc152940192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7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1E2FE63D" w14:textId="62AC4AD6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93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17. [Zasady ustalania kosztów postępowania]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_Toc152940193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7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2EA06C28" w14:textId="0B7D2DEB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94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18. [Zwolnienia z opłat]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_Toc152940194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8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5B6204A2" w14:textId="1D061429" w:rsidR="00B46C70" w:rsidRDefault="00BF475A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52940195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Rozdział 7. Przepisy szczególne i końcowe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_Toc152940195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8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5A58AD57" w14:textId="6F2B7E94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96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19. [Okres przejściowy]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_Toc152940196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8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16FED16D" w14:textId="14C25AA4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97" w:history="1">
            <w:r w:rsidR="00B46C70" w:rsidRPr="008B13D5">
              <w:rPr>
                <w:rStyle w:val="Hipercze"/>
                <w:rFonts w:ascii="Lato" w:hAnsi="Lato"/>
                <w:noProof/>
              </w:rPr>
              <w:t>§ 20. [Dane osobowe]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_Toc152940197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9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48B50EE0" w14:textId="6ED263E5" w:rsidR="00B46C70" w:rsidRDefault="00BF475A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52940198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§ 21. [Wejście w życie]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_Toc152940198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9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65087DC4" w14:textId="3151C234" w:rsidR="00B46C70" w:rsidRDefault="00BF475A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52940199" w:history="1">
            <w:r w:rsidR="00B46C70" w:rsidRPr="008B13D5">
              <w:rPr>
                <w:rStyle w:val="Hipercze"/>
                <w:rFonts w:ascii="Lato" w:hAnsi="Lato" w:cs="Arial"/>
                <w:noProof/>
              </w:rPr>
              <w:t>Załącznik nr 1 – Oświadczenie o współautorstwie</w:t>
            </w:r>
            <w:r w:rsidR="00B46C70">
              <w:rPr>
                <w:noProof/>
                <w:webHidden/>
              </w:rPr>
              <w:tab/>
            </w:r>
            <w:r w:rsidR="00B46C70">
              <w:rPr>
                <w:noProof/>
                <w:webHidden/>
              </w:rPr>
              <w:fldChar w:fldCharType="begin"/>
            </w:r>
            <w:r w:rsidR="00B46C70">
              <w:rPr>
                <w:noProof/>
                <w:webHidden/>
              </w:rPr>
              <w:instrText xml:space="preserve"> PAGEREF _Toc152940199 \h </w:instrText>
            </w:r>
            <w:r w:rsidR="00B46C70">
              <w:rPr>
                <w:noProof/>
                <w:webHidden/>
              </w:rPr>
            </w:r>
            <w:r w:rsidR="00B46C70">
              <w:rPr>
                <w:noProof/>
                <w:webHidden/>
              </w:rPr>
              <w:fldChar w:fldCharType="separate"/>
            </w:r>
            <w:r w:rsidR="003979C3">
              <w:rPr>
                <w:noProof/>
                <w:webHidden/>
              </w:rPr>
              <w:t>10</w:t>
            </w:r>
            <w:r w:rsidR="00B46C70">
              <w:rPr>
                <w:noProof/>
                <w:webHidden/>
              </w:rPr>
              <w:fldChar w:fldCharType="end"/>
            </w:r>
          </w:hyperlink>
        </w:p>
        <w:p w14:paraId="28932685" w14:textId="7E0D0F76" w:rsidR="00067E8B" w:rsidRPr="00BC31D1" w:rsidRDefault="00C8512E" w:rsidP="0060047F">
          <w:pPr>
            <w:spacing w:line="276" w:lineRule="auto"/>
            <w:rPr>
              <w:rFonts w:ascii="Lato" w:hAnsi="Lato" w:cs="Arial"/>
            </w:rPr>
          </w:pPr>
          <w:r w:rsidRPr="00BC31D1">
            <w:rPr>
              <w:rFonts w:ascii="Lato" w:hAnsi="Lato" w:cs="Arial"/>
              <w:b/>
              <w:bCs/>
              <w:noProof/>
            </w:rPr>
            <w:fldChar w:fldCharType="end"/>
          </w:r>
        </w:p>
      </w:sdtContent>
    </w:sdt>
    <w:p w14:paraId="3039848C" w14:textId="77777777" w:rsidR="00067E8B" w:rsidRPr="00BC31D1" w:rsidRDefault="00067E8B" w:rsidP="0060047F">
      <w:pPr>
        <w:spacing w:line="276" w:lineRule="auto"/>
        <w:rPr>
          <w:rFonts w:ascii="Lato" w:hAnsi="Lato" w:cs="Arial"/>
          <w:b/>
          <w:sz w:val="28"/>
          <w:szCs w:val="22"/>
        </w:rPr>
      </w:pPr>
      <w:r w:rsidRPr="00BC31D1">
        <w:rPr>
          <w:rFonts w:ascii="Lato" w:hAnsi="Lato" w:cs="Arial"/>
        </w:rPr>
        <w:br w:type="page"/>
      </w:r>
    </w:p>
    <w:p w14:paraId="299ECC99" w14:textId="77777777" w:rsidR="001B4193" w:rsidRPr="00BC31D1" w:rsidRDefault="001B4193" w:rsidP="001B4193">
      <w:pPr>
        <w:spacing w:line="276" w:lineRule="auto"/>
        <w:jc w:val="center"/>
        <w:rPr>
          <w:rFonts w:ascii="Lato" w:hAnsi="Lato" w:cs="Arial"/>
          <w:b/>
          <w:sz w:val="32"/>
          <w:szCs w:val="22"/>
        </w:rPr>
      </w:pPr>
      <w:r w:rsidRPr="00BC31D1">
        <w:rPr>
          <w:rFonts w:ascii="Lato" w:hAnsi="Lato" w:cs="Arial"/>
          <w:b/>
          <w:sz w:val="32"/>
          <w:szCs w:val="22"/>
        </w:rPr>
        <w:lastRenderedPageBreak/>
        <w:t xml:space="preserve">Regulamin przeprowadzania postępowań </w:t>
      </w:r>
      <w:r w:rsidRPr="00BC31D1">
        <w:rPr>
          <w:rFonts w:ascii="Lato" w:hAnsi="Lato" w:cs="Arial"/>
          <w:b/>
          <w:sz w:val="32"/>
          <w:szCs w:val="22"/>
        </w:rPr>
        <w:br/>
        <w:t>w sprawie nadania stopnia doktora habilitowanego</w:t>
      </w:r>
    </w:p>
    <w:p w14:paraId="4C1BC5F9" w14:textId="77777777" w:rsidR="001B4193" w:rsidRPr="00BC31D1" w:rsidRDefault="001B4193" w:rsidP="0014407B">
      <w:pPr>
        <w:spacing w:after="360" w:line="276" w:lineRule="auto"/>
        <w:jc w:val="center"/>
        <w:rPr>
          <w:rFonts w:ascii="Lato" w:hAnsi="Lato" w:cs="Arial"/>
          <w:b/>
          <w:sz w:val="32"/>
          <w:szCs w:val="22"/>
        </w:rPr>
      </w:pPr>
      <w:proofErr w:type="gramStart"/>
      <w:r w:rsidRPr="00BC31D1">
        <w:rPr>
          <w:rFonts w:ascii="Lato" w:hAnsi="Lato" w:cs="Arial"/>
          <w:b/>
          <w:sz w:val="32"/>
          <w:szCs w:val="22"/>
        </w:rPr>
        <w:t>w</w:t>
      </w:r>
      <w:proofErr w:type="gramEnd"/>
      <w:r w:rsidRPr="00BC31D1">
        <w:rPr>
          <w:rFonts w:ascii="Lato" w:hAnsi="Lato" w:cs="Arial"/>
          <w:b/>
          <w:sz w:val="32"/>
          <w:szCs w:val="22"/>
        </w:rPr>
        <w:t xml:space="preserve"> Akademii Sztuk Pięknych w Warszawie</w:t>
      </w:r>
    </w:p>
    <w:p w14:paraId="0E41ED07" w14:textId="337CAD0B" w:rsidR="00067E8B" w:rsidRPr="0014407B" w:rsidRDefault="00067E8B" w:rsidP="0014407B">
      <w:pPr>
        <w:pStyle w:val="Nagwek2"/>
        <w:spacing w:before="0" w:after="240"/>
        <w:rPr>
          <w:rFonts w:ascii="Lato" w:hAnsi="Lato" w:cs="Arial"/>
        </w:rPr>
      </w:pPr>
      <w:bookmarkStart w:id="0" w:name="_Toc152940171"/>
      <w:r w:rsidRPr="00BC31D1">
        <w:rPr>
          <w:rFonts w:ascii="Lato" w:hAnsi="Lato" w:cs="Arial"/>
        </w:rPr>
        <w:t>Rozdział 1. Postanowienia ogólne</w:t>
      </w:r>
      <w:bookmarkEnd w:id="0"/>
    </w:p>
    <w:p w14:paraId="122ECDDC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1" w:name="_Toc152940172"/>
      <w:r w:rsidRPr="00BC31D1">
        <w:rPr>
          <w:rFonts w:ascii="Lato" w:hAnsi="Lato" w:cs="Arial"/>
        </w:rPr>
        <w:t>§ 1. [Zakres regulacji]</w:t>
      </w:r>
      <w:bookmarkEnd w:id="1"/>
    </w:p>
    <w:p w14:paraId="07950118" w14:textId="5971E8CF" w:rsidR="00067E8B" w:rsidRPr="0047129E" w:rsidRDefault="00067E8B" w:rsidP="009733DB">
      <w:pPr>
        <w:spacing w:line="276" w:lineRule="auto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Niniejszy regulamin określa szczegółowe zasady przeprowadzania postępowań w sprawie nadania stopnia doktora habilitowanego, dla których podmiotem habilitującym, o którym mowa w art. 218 ustawy z dnia 20 lipca 2018 r. – Prawo o szkolnictwie wyższym i nauce (Dz. U. 2018 </w:t>
      </w:r>
      <w:proofErr w:type="gramStart"/>
      <w:r w:rsidRPr="00BC31D1">
        <w:rPr>
          <w:rFonts w:ascii="Lato" w:hAnsi="Lato" w:cs="Arial"/>
          <w:sz w:val="22"/>
          <w:szCs w:val="22"/>
        </w:rPr>
        <w:t>poz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. 1668 z </w:t>
      </w:r>
      <w:proofErr w:type="spellStart"/>
      <w:r w:rsidRPr="00BC31D1">
        <w:rPr>
          <w:rFonts w:ascii="Lato" w:hAnsi="Lato" w:cs="Arial"/>
          <w:sz w:val="22"/>
          <w:szCs w:val="22"/>
        </w:rPr>
        <w:t>późn</w:t>
      </w:r>
      <w:proofErr w:type="spellEnd"/>
      <w:r w:rsidRPr="00BC31D1">
        <w:rPr>
          <w:rFonts w:ascii="Lato" w:hAnsi="Lato" w:cs="Arial"/>
          <w:sz w:val="22"/>
          <w:szCs w:val="22"/>
        </w:rPr>
        <w:t xml:space="preserve">. </w:t>
      </w:r>
      <w:proofErr w:type="gramStart"/>
      <w:r w:rsidRPr="00BC31D1">
        <w:rPr>
          <w:rFonts w:ascii="Lato" w:hAnsi="Lato" w:cs="Arial"/>
          <w:sz w:val="22"/>
          <w:szCs w:val="22"/>
        </w:rPr>
        <w:t>zm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.) jest </w:t>
      </w:r>
      <w:r w:rsidR="00AE19C6" w:rsidRPr="00BC31D1">
        <w:rPr>
          <w:rFonts w:ascii="Lato" w:hAnsi="Lato" w:cs="Arial"/>
          <w:sz w:val="22"/>
          <w:szCs w:val="22"/>
        </w:rPr>
        <w:t>Akademia Sztuk Pięknych w Warszawie</w:t>
      </w:r>
      <w:r w:rsidRPr="00BC31D1">
        <w:rPr>
          <w:rFonts w:ascii="Lato" w:hAnsi="Lato" w:cs="Arial"/>
          <w:sz w:val="22"/>
          <w:szCs w:val="22"/>
        </w:rPr>
        <w:t>.</w:t>
      </w:r>
    </w:p>
    <w:p w14:paraId="7A57B27B" w14:textId="77777777" w:rsidR="00067E8B" w:rsidRPr="00BC31D1" w:rsidRDefault="00067E8B" w:rsidP="0047129E">
      <w:pPr>
        <w:pStyle w:val="Nagwek3"/>
        <w:spacing w:before="120"/>
        <w:rPr>
          <w:rFonts w:ascii="Lato" w:hAnsi="Lato" w:cs="Arial"/>
        </w:rPr>
      </w:pPr>
      <w:bookmarkStart w:id="2" w:name="_Toc152940173"/>
      <w:r w:rsidRPr="00BC31D1">
        <w:rPr>
          <w:rFonts w:ascii="Lato" w:hAnsi="Lato" w:cs="Arial"/>
        </w:rPr>
        <w:t>§ 2. [Pojęcia]</w:t>
      </w:r>
      <w:bookmarkEnd w:id="2"/>
    </w:p>
    <w:p w14:paraId="116724CD" w14:textId="77777777" w:rsidR="00067E8B" w:rsidRPr="00BC31D1" w:rsidRDefault="00067E8B" w:rsidP="009733DB">
      <w:pPr>
        <w:spacing w:line="276" w:lineRule="auto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Przez użyte w niniejszym regulaminie pojęcia rozumie się odpowiednio:</w:t>
      </w:r>
    </w:p>
    <w:p w14:paraId="3CFB99B9" w14:textId="77777777" w:rsidR="00103D76" w:rsidRPr="00BC31D1" w:rsidRDefault="00103D76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ASP w Warszawie lub uczelnia – Akademię Sztuk Pięknych w Warszawie;</w:t>
      </w:r>
    </w:p>
    <w:p w14:paraId="1B453277" w14:textId="77777777" w:rsidR="006D3EB0" w:rsidRPr="00BC31D1" w:rsidRDefault="006D3EB0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habilitant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– osobę ubiegającą się o nadanie stopnia doktora habilitowanego;</w:t>
      </w:r>
    </w:p>
    <w:p w14:paraId="48ADB40E" w14:textId="77777777" w:rsidR="003F6AD8" w:rsidRPr="00BC31D1" w:rsidRDefault="003F6AD8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komisja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habilitacyjna – komisję habilitacyjną, o której mowa w art. 221 ust. 5 ustawy;</w:t>
      </w:r>
    </w:p>
    <w:p w14:paraId="4AE15919" w14:textId="52B983AD" w:rsidR="006D3EB0" w:rsidRPr="00BC31D1" w:rsidRDefault="006D3EB0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KPA – ustawę z dnia 14 czerwca 1960 r. – Kodeks postępowania administracyjnego (</w:t>
      </w:r>
      <w:proofErr w:type="spellStart"/>
      <w:r w:rsidRPr="00BC31D1">
        <w:rPr>
          <w:rFonts w:ascii="Lato" w:hAnsi="Lato" w:cs="Arial"/>
          <w:sz w:val="22"/>
          <w:szCs w:val="22"/>
        </w:rPr>
        <w:t>t.j</w:t>
      </w:r>
      <w:proofErr w:type="spellEnd"/>
      <w:r w:rsidRPr="00BC31D1">
        <w:rPr>
          <w:rFonts w:ascii="Lato" w:hAnsi="Lato" w:cs="Arial"/>
          <w:sz w:val="22"/>
          <w:szCs w:val="22"/>
        </w:rPr>
        <w:t>.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 xml:space="preserve">Dz.U. 2018 </w:t>
      </w:r>
      <w:proofErr w:type="gramStart"/>
      <w:r w:rsidRPr="00BC31D1">
        <w:rPr>
          <w:rFonts w:ascii="Lato" w:hAnsi="Lato" w:cs="Arial"/>
          <w:sz w:val="22"/>
          <w:szCs w:val="22"/>
        </w:rPr>
        <w:t>poz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. 2096 z </w:t>
      </w:r>
      <w:proofErr w:type="spellStart"/>
      <w:r w:rsidRPr="00BC31D1">
        <w:rPr>
          <w:rFonts w:ascii="Lato" w:hAnsi="Lato" w:cs="Arial"/>
          <w:sz w:val="22"/>
          <w:szCs w:val="22"/>
        </w:rPr>
        <w:t>późn</w:t>
      </w:r>
      <w:proofErr w:type="spellEnd"/>
      <w:r w:rsidRPr="00BC31D1">
        <w:rPr>
          <w:rFonts w:ascii="Lato" w:hAnsi="Lato" w:cs="Arial"/>
          <w:sz w:val="22"/>
          <w:szCs w:val="22"/>
        </w:rPr>
        <w:t xml:space="preserve">. </w:t>
      </w:r>
      <w:proofErr w:type="gramStart"/>
      <w:r w:rsidRPr="00BC31D1">
        <w:rPr>
          <w:rFonts w:ascii="Lato" w:hAnsi="Lato" w:cs="Arial"/>
          <w:sz w:val="22"/>
          <w:szCs w:val="22"/>
        </w:rPr>
        <w:t>zm</w:t>
      </w:r>
      <w:proofErr w:type="gramEnd"/>
      <w:r w:rsidRPr="00BC31D1">
        <w:rPr>
          <w:rFonts w:ascii="Lato" w:hAnsi="Lato" w:cs="Arial"/>
          <w:sz w:val="22"/>
          <w:szCs w:val="22"/>
        </w:rPr>
        <w:t>.);</w:t>
      </w:r>
    </w:p>
    <w:p w14:paraId="4223F005" w14:textId="630F0A5D" w:rsidR="00103D76" w:rsidRPr="00BC31D1" w:rsidRDefault="00103D76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Rada Doskonałości Naukowej – Radę Doskonałości Naukowej, o której mowa w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art.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232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ustawy;</w:t>
      </w:r>
    </w:p>
    <w:p w14:paraId="77BBC4C8" w14:textId="77777777" w:rsidR="006D3EB0" w:rsidRPr="00BC31D1" w:rsidRDefault="006D3EB0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rada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</w:t>
      </w:r>
      <w:r w:rsidR="00103D76" w:rsidRPr="00BC31D1">
        <w:rPr>
          <w:rFonts w:ascii="Lato" w:hAnsi="Lato" w:cs="Arial"/>
          <w:sz w:val="22"/>
          <w:szCs w:val="22"/>
        </w:rPr>
        <w:t>dyscypliny</w:t>
      </w:r>
      <w:r w:rsidRPr="00BC31D1">
        <w:rPr>
          <w:rFonts w:ascii="Lato" w:hAnsi="Lato" w:cs="Arial"/>
          <w:sz w:val="22"/>
          <w:szCs w:val="22"/>
        </w:rPr>
        <w:t xml:space="preserve"> – radę </w:t>
      </w:r>
      <w:r w:rsidR="00103D76" w:rsidRPr="00BC31D1">
        <w:rPr>
          <w:rFonts w:ascii="Lato" w:hAnsi="Lato" w:cs="Arial"/>
          <w:sz w:val="22"/>
          <w:szCs w:val="22"/>
        </w:rPr>
        <w:t>dyscypliny, o której mowa w § 16</w:t>
      </w:r>
      <w:r w:rsidRPr="00BC31D1">
        <w:rPr>
          <w:rFonts w:ascii="Lato" w:hAnsi="Lato" w:cs="Arial"/>
          <w:sz w:val="22"/>
          <w:szCs w:val="22"/>
        </w:rPr>
        <w:t xml:space="preserve"> statutu;</w:t>
      </w:r>
    </w:p>
    <w:p w14:paraId="79792C1B" w14:textId="77777777" w:rsidR="00103D76" w:rsidRPr="00BC31D1" w:rsidRDefault="00067E8B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regulamin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– niniejszy regulamin;</w:t>
      </w:r>
    </w:p>
    <w:p w14:paraId="389E06F6" w14:textId="77777777" w:rsidR="00103D76" w:rsidRPr="00BC31D1" w:rsidRDefault="00103D76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skład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orzekający – skład orzekający, o którym mowa w § 18 ust. 5 pkt 2 statutu, powołany dla danego postępowania w sprawie nadania stopnia doktora habilitowanego;</w:t>
      </w:r>
    </w:p>
    <w:p w14:paraId="217DEEA6" w14:textId="77777777" w:rsidR="00067E8B" w:rsidRPr="00BC31D1" w:rsidRDefault="00067E8B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statut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– Statut </w:t>
      </w:r>
      <w:r w:rsidR="00103D76" w:rsidRPr="00BC31D1">
        <w:rPr>
          <w:rFonts w:ascii="Lato" w:hAnsi="Lato" w:cs="Arial"/>
          <w:sz w:val="22"/>
          <w:szCs w:val="22"/>
        </w:rPr>
        <w:t>Akademii Sztuk Pięknych w Warszawie</w:t>
      </w:r>
      <w:r w:rsidRPr="00BC31D1">
        <w:rPr>
          <w:rFonts w:ascii="Lato" w:hAnsi="Lato" w:cs="Arial"/>
          <w:sz w:val="22"/>
          <w:szCs w:val="22"/>
        </w:rPr>
        <w:t>;</w:t>
      </w:r>
    </w:p>
    <w:p w14:paraId="6618C2B5" w14:textId="4DC0F870" w:rsidR="00067E8B" w:rsidRPr="00FC2588" w:rsidRDefault="006D3EB0" w:rsidP="009733D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ustawa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– ustawa z dnia 20 lipca 2018 r. – Prawo o szkolnictwie wyższym i nauce (Dz.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U.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 xml:space="preserve">2018 </w:t>
      </w:r>
      <w:proofErr w:type="gramStart"/>
      <w:r w:rsidRPr="00BC31D1">
        <w:rPr>
          <w:rFonts w:ascii="Lato" w:hAnsi="Lato" w:cs="Arial"/>
          <w:sz w:val="22"/>
          <w:szCs w:val="22"/>
        </w:rPr>
        <w:t>poz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. 1668 z </w:t>
      </w:r>
      <w:proofErr w:type="spellStart"/>
      <w:r w:rsidRPr="00BC31D1">
        <w:rPr>
          <w:rFonts w:ascii="Lato" w:hAnsi="Lato" w:cs="Arial"/>
          <w:sz w:val="22"/>
          <w:szCs w:val="22"/>
        </w:rPr>
        <w:t>późn</w:t>
      </w:r>
      <w:proofErr w:type="spellEnd"/>
      <w:r w:rsidRPr="00BC31D1">
        <w:rPr>
          <w:rFonts w:ascii="Lato" w:hAnsi="Lato" w:cs="Arial"/>
          <w:sz w:val="22"/>
          <w:szCs w:val="22"/>
        </w:rPr>
        <w:t xml:space="preserve">. </w:t>
      </w:r>
      <w:proofErr w:type="gramStart"/>
      <w:r w:rsidRPr="00BC31D1">
        <w:rPr>
          <w:rFonts w:ascii="Lato" w:hAnsi="Lato" w:cs="Arial"/>
          <w:sz w:val="22"/>
          <w:szCs w:val="22"/>
        </w:rPr>
        <w:t>zm</w:t>
      </w:r>
      <w:proofErr w:type="gramEnd"/>
      <w:r w:rsidRPr="00BC31D1">
        <w:rPr>
          <w:rFonts w:ascii="Lato" w:hAnsi="Lato" w:cs="Arial"/>
          <w:sz w:val="22"/>
          <w:szCs w:val="22"/>
        </w:rPr>
        <w:t>.).</w:t>
      </w:r>
    </w:p>
    <w:p w14:paraId="5EF29742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3" w:name="_Toc152940174"/>
      <w:r w:rsidRPr="00BC31D1">
        <w:rPr>
          <w:rFonts w:ascii="Lato" w:hAnsi="Lato" w:cs="Arial"/>
        </w:rPr>
        <w:t>§ 3. [</w:t>
      </w:r>
      <w:r w:rsidR="00103D76" w:rsidRPr="00BC31D1">
        <w:rPr>
          <w:rFonts w:ascii="Lato" w:hAnsi="Lato" w:cs="Arial"/>
        </w:rPr>
        <w:t>Odpowiednie stosowanie</w:t>
      </w:r>
      <w:r w:rsidRPr="00BC31D1">
        <w:rPr>
          <w:rFonts w:ascii="Lato" w:hAnsi="Lato" w:cs="Arial"/>
        </w:rPr>
        <w:t>]</w:t>
      </w:r>
      <w:bookmarkEnd w:id="3"/>
    </w:p>
    <w:p w14:paraId="1BA1A256" w14:textId="77777777" w:rsidR="00067E8B" w:rsidRPr="00BC31D1" w:rsidRDefault="00067E8B" w:rsidP="009733DB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W postępowaniach w sprawie nadania stopnia doktora habilitowanego, w zakresie nieuregulowanym w ustawie, stosuje się odpowiednio przepisy KPA.</w:t>
      </w:r>
    </w:p>
    <w:p w14:paraId="23655E16" w14:textId="0F11C344" w:rsidR="00067E8B" w:rsidRPr="00FC2588" w:rsidRDefault="00441B24" w:rsidP="009733DB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W sprawach nadawania stopnia doktora habilitowanego rada dyscypliny podejmuje uchwały i rozstrzyga w siedmioosobowych składach orzekających. </w:t>
      </w:r>
      <w:r w:rsidR="00103D76" w:rsidRPr="00BC31D1">
        <w:rPr>
          <w:rFonts w:ascii="Lato" w:hAnsi="Lato" w:cs="Arial"/>
          <w:sz w:val="22"/>
          <w:szCs w:val="22"/>
        </w:rPr>
        <w:t>Ilekroć w niniejszym regulaminie mowa jest o skład</w:t>
      </w:r>
      <w:r w:rsidR="00DF2CED" w:rsidRPr="00BC31D1">
        <w:rPr>
          <w:rFonts w:ascii="Lato" w:hAnsi="Lato" w:cs="Arial"/>
          <w:sz w:val="22"/>
          <w:szCs w:val="22"/>
        </w:rPr>
        <w:t>zie</w:t>
      </w:r>
      <w:r w:rsidR="00103D76" w:rsidRPr="00BC31D1">
        <w:rPr>
          <w:rFonts w:ascii="Lato" w:hAnsi="Lato" w:cs="Arial"/>
          <w:sz w:val="22"/>
          <w:szCs w:val="22"/>
        </w:rPr>
        <w:t xml:space="preserve"> orzekający</w:t>
      </w:r>
      <w:r w:rsidR="00DF2CED" w:rsidRPr="00BC31D1">
        <w:rPr>
          <w:rFonts w:ascii="Lato" w:hAnsi="Lato" w:cs="Arial"/>
          <w:sz w:val="22"/>
          <w:szCs w:val="22"/>
        </w:rPr>
        <w:t>m</w:t>
      </w:r>
      <w:r w:rsidR="00103D76" w:rsidRPr="00BC31D1">
        <w:rPr>
          <w:rFonts w:ascii="Lato" w:hAnsi="Lato" w:cs="Arial"/>
          <w:sz w:val="22"/>
          <w:szCs w:val="22"/>
        </w:rPr>
        <w:t>, należy przez to rozumieć rad</w:t>
      </w:r>
      <w:r w:rsidR="00DF2CED" w:rsidRPr="00BC31D1">
        <w:rPr>
          <w:rFonts w:ascii="Lato" w:hAnsi="Lato" w:cs="Arial"/>
          <w:sz w:val="22"/>
          <w:szCs w:val="22"/>
        </w:rPr>
        <w:t>ę</w:t>
      </w:r>
      <w:r w:rsidR="00103D76" w:rsidRPr="00BC31D1">
        <w:rPr>
          <w:rFonts w:ascii="Lato" w:hAnsi="Lato" w:cs="Arial"/>
          <w:sz w:val="22"/>
          <w:szCs w:val="22"/>
        </w:rPr>
        <w:t xml:space="preserve"> dyscypliny</w:t>
      </w:r>
      <w:r w:rsidR="00DF2CED" w:rsidRPr="00BC31D1">
        <w:rPr>
          <w:rFonts w:ascii="Lato" w:hAnsi="Lato" w:cs="Arial"/>
          <w:sz w:val="22"/>
          <w:szCs w:val="22"/>
        </w:rPr>
        <w:t xml:space="preserve"> działającą i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="00DF2CED" w:rsidRPr="00BC31D1">
        <w:rPr>
          <w:rFonts w:ascii="Lato" w:hAnsi="Lato" w:cs="Arial"/>
          <w:sz w:val="22"/>
          <w:szCs w:val="22"/>
        </w:rPr>
        <w:t xml:space="preserve">wydającą rozstrzygnięcia </w:t>
      </w:r>
      <w:r w:rsidR="00103D76" w:rsidRPr="00BC31D1">
        <w:rPr>
          <w:rFonts w:ascii="Lato" w:hAnsi="Lato" w:cs="Arial"/>
          <w:sz w:val="22"/>
          <w:szCs w:val="22"/>
        </w:rPr>
        <w:t>przez ten skład orzekający zgodnie z § 18 ust. 5 statutu.</w:t>
      </w:r>
    </w:p>
    <w:p w14:paraId="02D74970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4" w:name="_Toc152940175"/>
      <w:r w:rsidRPr="00BC31D1">
        <w:rPr>
          <w:rFonts w:ascii="Lato" w:hAnsi="Lato" w:cs="Arial"/>
        </w:rPr>
        <w:t>§ 4. [Wymogi nadania stopnia doktora habilitowanego]</w:t>
      </w:r>
      <w:bookmarkEnd w:id="4"/>
    </w:p>
    <w:p w14:paraId="18290031" w14:textId="77777777" w:rsidR="00067E8B" w:rsidRPr="00BC31D1" w:rsidRDefault="00067E8B" w:rsidP="009733DB">
      <w:pPr>
        <w:pStyle w:val="Akapitzlist"/>
        <w:numPr>
          <w:ilvl w:val="0"/>
          <w:numId w:val="3"/>
        </w:numPr>
        <w:spacing w:line="276" w:lineRule="auto"/>
        <w:ind w:left="284" w:hanging="283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Stopień doktora habilitowanego nadaje się osobie, która:</w:t>
      </w:r>
    </w:p>
    <w:p w14:paraId="77F91B9C" w14:textId="77777777" w:rsidR="00067E8B" w:rsidRPr="00BC31D1" w:rsidRDefault="00067E8B" w:rsidP="009733DB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posiada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stopień doktora;</w:t>
      </w:r>
    </w:p>
    <w:p w14:paraId="2AA52F47" w14:textId="7AA34348" w:rsidR="00067E8B" w:rsidRPr="00BC31D1" w:rsidRDefault="00067E8B" w:rsidP="009733DB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posiada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w dorobku osiągnięcia naukowe albo artystyczne, stanowiące znaczny wkład w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rozwój określonej dyscypliny, w tym co najmniej:</w:t>
      </w:r>
    </w:p>
    <w:p w14:paraId="1E137729" w14:textId="4AB7D44A" w:rsidR="00067E8B" w:rsidRPr="00BC31D1" w:rsidRDefault="001B3F82" w:rsidP="009733DB">
      <w:pPr>
        <w:pStyle w:val="Akapitzlist"/>
        <w:numPr>
          <w:ilvl w:val="0"/>
          <w:numId w:val="19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jedną</w:t>
      </w:r>
      <w:proofErr w:type="gramEnd"/>
      <w:r w:rsidR="00067E8B" w:rsidRPr="00BC31D1">
        <w:rPr>
          <w:rFonts w:ascii="Lato" w:hAnsi="Lato" w:cs="Arial"/>
          <w:sz w:val="22"/>
          <w:szCs w:val="22"/>
        </w:rPr>
        <w:t xml:space="preserve"> monografię naukową wydaną przez wydawnictwo, które w roku opublikowania monografii w ostatecznej formie było ujęte w wykazie sporządzonym zgodnie z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="00067E8B" w:rsidRPr="00BC31D1">
        <w:rPr>
          <w:rFonts w:ascii="Lato" w:hAnsi="Lato" w:cs="Arial"/>
          <w:sz w:val="22"/>
          <w:szCs w:val="22"/>
        </w:rPr>
        <w:t>przepisami wydanymi na podstawie art. 267 ust. 2 pkt 2 lit. a, lub</w:t>
      </w:r>
    </w:p>
    <w:p w14:paraId="6BCF147E" w14:textId="0E069260" w:rsidR="00067E8B" w:rsidRPr="00BC31D1" w:rsidRDefault="001B3F82" w:rsidP="009733DB">
      <w:pPr>
        <w:pStyle w:val="Akapitzlist"/>
        <w:numPr>
          <w:ilvl w:val="0"/>
          <w:numId w:val="19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jeden</w:t>
      </w:r>
      <w:proofErr w:type="gramEnd"/>
      <w:r w:rsidR="00067E8B" w:rsidRPr="00BC31D1">
        <w:rPr>
          <w:rFonts w:ascii="Lato" w:hAnsi="Lato" w:cs="Arial"/>
          <w:sz w:val="22"/>
          <w:szCs w:val="22"/>
        </w:rPr>
        <w:t xml:space="preserve"> cykl powiązanych tematycznie artykułów naukowych opublikowanych w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="00067E8B" w:rsidRPr="00BC31D1">
        <w:rPr>
          <w:rFonts w:ascii="Lato" w:hAnsi="Lato" w:cs="Arial"/>
          <w:sz w:val="22"/>
          <w:szCs w:val="22"/>
        </w:rPr>
        <w:t xml:space="preserve">czasopismach naukowych lub w recenzowanych materiałach z konferencji międzynarodowych, które w roku opublikowania artykułu w ostatecznej formie były </w:t>
      </w:r>
      <w:r w:rsidR="00067E8B" w:rsidRPr="00BC31D1">
        <w:rPr>
          <w:rFonts w:ascii="Lato" w:hAnsi="Lato" w:cs="Arial"/>
          <w:sz w:val="22"/>
          <w:szCs w:val="22"/>
        </w:rPr>
        <w:lastRenderedPageBreak/>
        <w:t>ujęte w wykazie sporządzonym zgodnie z przepisami wydanymi na podstawie art. 267 ust. 2 pkt 2 lit. b, lub</w:t>
      </w:r>
    </w:p>
    <w:p w14:paraId="0252133F" w14:textId="2DE08839" w:rsidR="00067E8B" w:rsidRPr="00BC31D1" w:rsidRDefault="001B3F82" w:rsidP="009733DB">
      <w:pPr>
        <w:pStyle w:val="Akapitzlist"/>
        <w:numPr>
          <w:ilvl w:val="0"/>
          <w:numId w:val="19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jedno</w:t>
      </w:r>
      <w:proofErr w:type="gramEnd"/>
      <w:r w:rsidR="00067E8B" w:rsidRPr="00BC31D1">
        <w:rPr>
          <w:rFonts w:ascii="Lato" w:hAnsi="Lato" w:cs="Arial"/>
          <w:sz w:val="22"/>
          <w:szCs w:val="22"/>
        </w:rPr>
        <w:t xml:space="preserve"> zrealizowane oryginalne osiągnięcie </w:t>
      </w:r>
      <w:r w:rsidR="00103D76" w:rsidRPr="00BC31D1">
        <w:rPr>
          <w:rFonts w:ascii="Lato" w:hAnsi="Lato" w:cs="Arial"/>
          <w:sz w:val="22"/>
          <w:szCs w:val="22"/>
        </w:rPr>
        <w:t xml:space="preserve">artystyczne, </w:t>
      </w:r>
      <w:r w:rsidR="00067E8B" w:rsidRPr="00BC31D1">
        <w:rPr>
          <w:rFonts w:ascii="Lato" w:hAnsi="Lato" w:cs="Arial"/>
          <w:sz w:val="22"/>
          <w:szCs w:val="22"/>
        </w:rPr>
        <w:t>projektowe, konstrukcyjne,</w:t>
      </w:r>
      <w:r w:rsidR="008530FE" w:rsidRPr="00BC31D1">
        <w:rPr>
          <w:rFonts w:ascii="Lato" w:hAnsi="Lato" w:cs="Arial"/>
          <w:sz w:val="22"/>
          <w:szCs w:val="22"/>
        </w:rPr>
        <w:t xml:space="preserve"> </w:t>
      </w:r>
      <w:r w:rsidR="00067E8B" w:rsidRPr="00BC31D1">
        <w:rPr>
          <w:rFonts w:ascii="Lato" w:hAnsi="Lato" w:cs="Arial"/>
          <w:sz w:val="22"/>
          <w:szCs w:val="22"/>
        </w:rPr>
        <w:t>technologiczn</w:t>
      </w:r>
      <w:r w:rsidR="00103D76" w:rsidRPr="00BC31D1">
        <w:rPr>
          <w:rFonts w:ascii="Lato" w:hAnsi="Lato" w:cs="Arial"/>
          <w:sz w:val="22"/>
          <w:szCs w:val="22"/>
        </w:rPr>
        <w:t>e</w:t>
      </w:r>
      <w:r w:rsidR="008530FE" w:rsidRPr="00BC31D1">
        <w:rPr>
          <w:rFonts w:ascii="Lato" w:hAnsi="Lato" w:cs="Arial"/>
          <w:sz w:val="22"/>
          <w:szCs w:val="22"/>
        </w:rPr>
        <w:t xml:space="preserve"> lub konserwatorskie</w:t>
      </w:r>
      <w:r w:rsidR="00067E8B" w:rsidRPr="00BC31D1">
        <w:rPr>
          <w:rFonts w:ascii="Lato" w:hAnsi="Lato" w:cs="Arial"/>
          <w:sz w:val="22"/>
          <w:szCs w:val="22"/>
        </w:rPr>
        <w:t>;</w:t>
      </w:r>
    </w:p>
    <w:p w14:paraId="21B919E7" w14:textId="477651CD" w:rsidR="00067E8B" w:rsidRPr="00BC31D1" w:rsidRDefault="00067E8B" w:rsidP="009733DB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wykazuje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się istotną aktywnością naukową albo artystyczną realizowaną w więcej niż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jednej uczelni, instytucji naukowej lub instytucji kultury, w szczególności zagranicznej.</w:t>
      </w:r>
    </w:p>
    <w:p w14:paraId="5523675F" w14:textId="55851AA8" w:rsidR="00067E8B" w:rsidRPr="00BC31D1" w:rsidRDefault="00067E8B" w:rsidP="009733D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Osiągnięcie, o którym mowa w ust. 1 pkt 2, może stanowić część pracy zbiorowej, jeżeli opracowanie wydzielonego zagadnienia jest indywidualnym wkładem osoby ubiegającej się o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stopień doktora habilitowanego.</w:t>
      </w:r>
    </w:p>
    <w:p w14:paraId="4A4177AF" w14:textId="6EE31A2B" w:rsidR="000406F5" w:rsidRPr="00BC31D1" w:rsidRDefault="000406F5" w:rsidP="009733D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Lato" w:hAnsi="Lato" w:cs="Arial"/>
          <w:sz w:val="22"/>
          <w:szCs w:val="22"/>
          <w:u w:val="single"/>
        </w:rPr>
      </w:pPr>
      <w:r w:rsidRPr="00BC31D1">
        <w:rPr>
          <w:rFonts w:ascii="Lato" w:hAnsi="Lato" w:cs="Arial"/>
          <w:sz w:val="22"/>
          <w:szCs w:val="22"/>
        </w:rPr>
        <w:t>Jeżeli praca zbiorowa, o której mowa w ust. 2, ma więcej niż pięciu współautorów, habilitant przedkłada oświadczenie określające jego indywidualny wkład w powstanie tej pracy oraz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 xml:space="preserve">oświadczenia co najmniej czterech pozostałych współautorów. Wzór oświadczenia określa </w:t>
      </w:r>
      <w:r w:rsidRPr="00BC31D1">
        <w:rPr>
          <w:rFonts w:ascii="Lato" w:hAnsi="Lato" w:cs="Arial"/>
          <w:sz w:val="22"/>
          <w:szCs w:val="22"/>
          <w:u w:val="single"/>
        </w:rPr>
        <w:t xml:space="preserve">załącznik nr </w:t>
      </w:r>
      <w:r w:rsidR="008B112A" w:rsidRPr="00BC31D1">
        <w:rPr>
          <w:rFonts w:ascii="Lato" w:hAnsi="Lato" w:cs="Arial"/>
          <w:sz w:val="22"/>
          <w:szCs w:val="22"/>
          <w:u w:val="single"/>
        </w:rPr>
        <w:t>1.</w:t>
      </w:r>
    </w:p>
    <w:p w14:paraId="4C995C0D" w14:textId="77777777" w:rsidR="000406F5" w:rsidRPr="00BC31D1" w:rsidRDefault="000406F5" w:rsidP="009733D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Habilitant jest zwolniony z obowiązku przedłożenia oświadczenia współautora w przypadku jego śmierci, uznania go za zmarłego albo jego trwałego uszczerbku na zdrowiu uniemożliwiającego uzyskanie wymaganego oświadczenia.</w:t>
      </w:r>
    </w:p>
    <w:p w14:paraId="223CA834" w14:textId="12165D41" w:rsidR="00067E8B" w:rsidRPr="00FC2588" w:rsidRDefault="00067E8B" w:rsidP="009733D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Obowiązek publikacji nie dotyczy osiągnięć, których przedmiot jest objęty ochroną informacji niejawnych.</w:t>
      </w:r>
    </w:p>
    <w:p w14:paraId="00A31666" w14:textId="550CA1B1" w:rsidR="00067E8B" w:rsidRPr="00F0571C" w:rsidRDefault="00067E8B" w:rsidP="00F0571C">
      <w:pPr>
        <w:pStyle w:val="Nagwek2"/>
        <w:spacing w:after="240"/>
        <w:rPr>
          <w:rFonts w:ascii="Lato" w:hAnsi="Lato" w:cs="Arial"/>
        </w:rPr>
      </w:pPr>
      <w:bookmarkStart w:id="5" w:name="_Toc152940176"/>
      <w:r w:rsidRPr="00BC31D1">
        <w:rPr>
          <w:rFonts w:ascii="Lato" w:hAnsi="Lato" w:cs="Arial"/>
        </w:rPr>
        <w:t>Rozdział 2. Wszczęcie postępowania</w:t>
      </w:r>
      <w:bookmarkEnd w:id="5"/>
    </w:p>
    <w:p w14:paraId="0B9EF61D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6" w:name="_Toc152940177"/>
      <w:r w:rsidRPr="00BC31D1">
        <w:rPr>
          <w:rFonts w:ascii="Lato" w:hAnsi="Lato" w:cs="Arial"/>
        </w:rPr>
        <w:t>§ 5. [Wniosek o wszczęcie]</w:t>
      </w:r>
      <w:bookmarkEnd w:id="6"/>
    </w:p>
    <w:p w14:paraId="6C546CB5" w14:textId="77777777" w:rsidR="00067E8B" w:rsidRPr="00BC31D1" w:rsidRDefault="00067E8B" w:rsidP="009733D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Postępowanie w sprawie nadania stopnia doktora habilitowanego wszczyna się na wniosek składany do</w:t>
      </w:r>
      <w:r w:rsidR="00B81385" w:rsidRPr="00BC31D1">
        <w:rPr>
          <w:rFonts w:ascii="Lato" w:hAnsi="Lato" w:cs="Arial"/>
          <w:sz w:val="22"/>
          <w:szCs w:val="22"/>
        </w:rPr>
        <w:t xml:space="preserve"> </w:t>
      </w:r>
      <w:r w:rsidR="00103D76" w:rsidRPr="00BC31D1">
        <w:rPr>
          <w:rFonts w:ascii="Lato" w:hAnsi="Lato" w:cs="Arial"/>
          <w:sz w:val="22"/>
          <w:szCs w:val="22"/>
        </w:rPr>
        <w:t>ASP w Warszawie</w:t>
      </w:r>
      <w:r w:rsidRPr="00BC31D1">
        <w:rPr>
          <w:rFonts w:ascii="Lato" w:hAnsi="Lato" w:cs="Arial"/>
          <w:sz w:val="22"/>
          <w:szCs w:val="22"/>
        </w:rPr>
        <w:t xml:space="preserve"> za pośrednictwem Rady Doskonałości Naukowej.</w:t>
      </w:r>
    </w:p>
    <w:p w14:paraId="7DDB4D9B" w14:textId="77777777" w:rsidR="00067E8B" w:rsidRPr="00BC31D1" w:rsidRDefault="00067E8B" w:rsidP="009733D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Wniosek obejmuje:</w:t>
      </w:r>
    </w:p>
    <w:p w14:paraId="613D207A" w14:textId="77777777" w:rsidR="00D322E9" w:rsidRPr="00BC31D1" w:rsidRDefault="00D322E9" w:rsidP="009733DB">
      <w:pPr>
        <w:pStyle w:val="Akapitzlist"/>
        <w:numPr>
          <w:ilvl w:val="0"/>
          <w:numId w:val="20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wskazanie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dziedziny i dyscypliny, w której kandydat ubiega się o stopień doktora habilitowanego;</w:t>
      </w:r>
    </w:p>
    <w:p w14:paraId="0113DB31" w14:textId="77777777" w:rsidR="00067E8B" w:rsidRPr="00BC31D1" w:rsidRDefault="00067E8B" w:rsidP="009733DB">
      <w:pPr>
        <w:pStyle w:val="Akapitzlist"/>
        <w:numPr>
          <w:ilvl w:val="0"/>
          <w:numId w:val="20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opis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kariery zawodowej;</w:t>
      </w:r>
    </w:p>
    <w:p w14:paraId="71CC855E" w14:textId="77777777" w:rsidR="00067E8B" w:rsidRPr="00BC31D1" w:rsidRDefault="00067E8B" w:rsidP="009733DB">
      <w:pPr>
        <w:pStyle w:val="Akapitzlist"/>
        <w:numPr>
          <w:ilvl w:val="0"/>
          <w:numId w:val="20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wykaz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osiągnięć, o których mowa w § 4 ust. 1 pkt 2;</w:t>
      </w:r>
    </w:p>
    <w:p w14:paraId="4E256B8C" w14:textId="77777777" w:rsidR="00067E8B" w:rsidRPr="00BC31D1" w:rsidRDefault="00067E8B" w:rsidP="009733DB">
      <w:pPr>
        <w:pStyle w:val="Akapitzlist"/>
        <w:numPr>
          <w:ilvl w:val="0"/>
          <w:numId w:val="20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wskazanie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</w:t>
      </w:r>
      <w:r w:rsidR="00103D76" w:rsidRPr="00BC31D1">
        <w:rPr>
          <w:rFonts w:ascii="Lato" w:hAnsi="Lato" w:cs="Arial"/>
          <w:sz w:val="22"/>
          <w:szCs w:val="22"/>
        </w:rPr>
        <w:t>ASP w Warszawie</w:t>
      </w:r>
      <w:r w:rsidRPr="00BC31D1">
        <w:rPr>
          <w:rFonts w:ascii="Lato" w:hAnsi="Lato" w:cs="Arial"/>
          <w:sz w:val="22"/>
          <w:szCs w:val="22"/>
        </w:rPr>
        <w:t xml:space="preserve"> jako podmiotu habilitującego wybranego do przeprowadzenia postępowania w sprawie nadania stopnia doktora habilitowanego.</w:t>
      </w:r>
    </w:p>
    <w:p w14:paraId="0C9BBDBE" w14:textId="77777777" w:rsidR="00DF2CED" w:rsidRPr="00BC31D1" w:rsidRDefault="00067E8B" w:rsidP="009733D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Wniosek wraz z załącznikami składa się w postaci papierowej wraz z kopiami tych dokumentów zapisanymi na informatycznym nośniku danych.</w:t>
      </w:r>
    </w:p>
    <w:p w14:paraId="7A2838C3" w14:textId="6BAF4C7E" w:rsidR="00067E8B" w:rsidRPr="00B222C1" w:rsidRDefault="00DF2CED" w:rsidP="009733D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</w:rPr>
        <w:t>Rada Doskonałości Naukowej dokonuje oceny formalnej wniosku oraz przekazuje go ASP w</w:t>
      </w:r>
      <w:r w:rsidR="001169C4" w:rsidRPr="00BC31D1">
        <w:rPr>
          <w:rFonts w:ascii="Lato" w:hAnsi="Lato" w:cs="Arial"/>
          <w:sz w:val="22"/>
        </w:rPr>
        <w:t> </w:t>
      </w:r>
      <w:r w:rsidRPr="00BC31D1">
        <w:rPr>
          <w:rFonts w:ascii="Lato" w:hAnsi="Lato" w:cs="Arial"/>
          <w:sz w:val="22"/>
        </w:rPr>
        <w:t>Warszawie w terminie 4 tygodni od dnia jego otrzymania. Wniosek niezwłocznie przekazuje się radzie dyscypliny.</w:t>
      </w:r>
    </w:p>
    <w:p w14:paraId="74169144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7" w:name="_Toc152940178"/>
      <w:r w:rsidRPr="00BC31D1">
        <w:rPr>
          <w:rFonts w:ascii="Lato" w:hAnsi="Lato" w:cs="Arial"/>
        </w:rPr>
        <w:t>§ 6. [</w:t>
      </w:r>
      <w:r w:rsidR="00DF2CED" w:rsidRPr="00BC31D1">
        <w:rPr>
          <w:rFonts w:ascii="Lato" w:hAnsi="Lato" w:cs="Arial"/>
        </w:rPr>
        <w:t>Skład orzekający</w:t>
      </w:r>
      <w:r w:rsidRPr="00BC31D1">
        <w:rPr>
          <w:rFonts w:ascii="Lato" w:hAnsi="Lato" w:cs="Arial"/>
        </w:rPr>
        <w:t>]</w:t>
      </w:r>
      <w:bookmarkEnd w:id="7"/>
    </w:p>
    <w:p w14:paraId="20CFC46F" w14:textId="16708946" w:rsidR="00DF2CED" w:rsidRPr="00BC31D1" w:rsidRDefault="00067E8B" w:rsidP="009733DB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 xml:space="preserve">Po przekazaniu wniosku, o którym mowa w </w:t>
      </w:r>
      <w:r w:rsidR="00DF2CED" w:rsidRPr="00BC31D1">
        <w:rPr>
          <w:rFonts w:ascii="Lato" w:hAnsi="Lato" w:cs="Arial"/>
          <w:sz w:val="22"/>
        </w:rPr>
        <w:t xml:space="preserve">§ 5 </w:t>
      </w:r>
      <w:r w:rsidRPr="00BC31D1">
        <w:rPr>
          <w:rFonts w:ascii="Lato" w:hAnsi="Lato" w:cs="Arial"/>
          <w:sz w:val="22"/>
        </w:rPr>
        <w:t xml:space="preserve">ust. </w:t>
      </w:r>
      <w:r w:rsidR="00DF2CED" w:rsidRPr="00BC31D1">
        <w:rPr>
          <w:rFonts w:ascii="Lato" w:hAnsi="Lato" w:cs="Arial"/>
          <w:sz w:val="22"/>
        </w:rPr>
        <w:t>4</w:t>
      </w:r>
      <w:r w:rsidRPr="00BC31D1">
        <w:rPr>
          <w:rFonts w:ascii="Lato" w:hAnsi="Lato" w:cs="Arial"/>
          <w:sz w:val="22"/>
        </w:rPr>
        <w:t xml:space="preserve">, </w:t>
      </w:r>
      <w:r w:rsidR="00103D76" w:rsidRPr="00BC31D1">
        <w:rPr>
          <w:rFonts w:ascii="Lato" w:hAnsi="Lato" w:cs="Arial"/>
          <w:sz w:val="22"/>
        </w:rPr>
        <w:t>przewodniczący rady dyscypliny</w:t>
      </w:r>
      <w:r w:rsidR="00B81385" w:rsidRPr="00BC31D1">
        <w:rPr>
          <w:rFonts w:ascii="Lato" w:hAnsi="Lato" w:cs="Arial"/>
          <w:sz w:val="22"/>
        </w:rPr>
        <w:t xml:space="preserve"> </w:t>
      </w:r>
      <w:r w:rsidR="003979C3">
        <w:rPr>
          <w:rFonts w:ascii="Lato" w:hAnsi="Lato" w:cs="Arial"/>
          <w:sz w:val="22"/>
        </w:rPr>
        <w:t>w </w:t>
      </w:r>
      <w:r w:rsidR="00103D76" w:rsidRPr="00BC31D1">
        <w:rPr>
          <w:rFonts w:ascii="Lato" w:hAnsi="Lato" w:cs="Arial"/>
          <w:sz w:val="22"/>
        </w:rPr>
        <w:t>ciągu tygodnia w drodze zarządzenia powołuje</w:t>
      </w:r>
      <w:r w:rsidR="002B1B65" w:rsidRPr="00BC31D1">
        <w:rPr>
          <w:rFonts w:ascii="Lato" w:hAnsi="Lato" w:cs="Arial"/>
          <w:sz w:val="22"/>
        </w:rPr>
        <w:t xml:space="preserve"> siedmioosobowy</w:t>
      </w:r>
      <w:r w:rsidR="00103D76" w:rsidRPr="00BC31D1">
        <w:rPr>
          <w:rFonts w:ascii="Lato" w:hAnsi="Lato" w:cs="Arial"/>
          <w:sz w:val="22"/>
        </w:rPr>
        <w:t xml:space="preserve"> skład orzekający</w:t>
      </w:r>
      <w:r w:rsidR="002B1B65" w:rsidRPr="00BC31D1">
        <w:rPr>
          <w:rFonts w:ascii="Lato" w:hAnsi="Lato" w:cs="Arial"/>
          <w:sz w:val="22"/>
        </w:rPr>
        <w:t xml:space="preserve"> </w:t>
      </w:r>
      <w:r w:rsidR="00103D76" w:rsidRPr="00BC31D1">
        <w:rPr>
          <w:rFonts w:ascii="Lato" w:hAnsi="Lato" w:cs="Arial"/>
          <w:sz w:val="22"/>
        </w:rPr>
        <w:t>spośród członków rady dyscypliny</w:t>
      </w:r>
      <w:r w:rsidR="002B1B65" w:rsidRPr="00BC31D1">
        <w:rPr>
          <w:rFonts w:ascii="Lato" w:hAnsi="Lato" w:cs="Arial"/>
          <w:sz w:val="22"/>
        </w:rPr>
        <w:t>.</w:t>
      </w:r>
      <w:r w:rsidR="00103D76" w:rsidRPr="00BC31D1">
        <w:rPr>
          <w:rFonts w:ascii="Lato" w:hAnsi="Lato" w:cs="Arial"/>
          <w:sz w:val="22"/>
        </w:rPr>
        <w:t xml:space="preserve"> </w:t>
      </w:r>
      <w:r w:rsidR="002B1B65" w:rsidRPr="00BC31D1">
        <w:rPr>
          <w:rFonts w:ascii="Lato" w:hAnsi="Lato" w:cs="Arial"/>
          <w:sz w:val="22"/>
        </w:rPr>
        <w:t>W</w:t>
      </w:r>
      <w:r w:rsidR="00103D76" w:rsidRPr="00BC31D1">
        <w:rPr>
          <w:rFonts w:ascii="Lato" w:hAnsi="Lato" w:cs="Arial"/>
          <w:sz w:val="22"/>
        </w:rPr>
        <w:t>iększość składu</w:t>
      </w:r>
      <w:r w:rsidR="002B1B65" w:rsidRPr="00BC31D1">
        <w:rPr>
          <w:rFonts w:ascii="Lato" w:hAnsi="Lato" w:cs="Arial"/>
          <w:sz w:val="22"/>
        </w:rPr>
        <w:t xml:space="preserve"> orzekającego</w:t>
      </w:r>
      <w:r w:rsidR="00103D76" w:rsidRPr="00BC31D1">
        <w:rPr>
          <w:rFonts w:ascii="Lato" w:hAnsi="Lato" w:cs="Arial"/>
          <w:sz w:val="22"/>
        </w:rPr>
        <w:t xml:space="preserve"> muszą stanowić osoby posiadające dorobek artystyczny lub naukowy zbieżny z dorobkiem habilitanta.</w:t>
      </w:r>
    </w:p>
    <w:p w14:paraId="5DAF8AFF" w14:textId="77777777" w:rsidR="00DF2CED" w:rsidRPr="00BC31D1" w:rsidRDefault="00DF2CED" w:rsidP="009733DB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Zarządzenie, o którym mowa w ust. 2, określa także przewodniczącego i sekretarza składu orzekającego.</w:t>
      </w:r>
    </w:p>
    <w:p w14:paraId="32744D14" w14:textId="77777777" w:rsidR="00DF2CED" w:rsidRPr="00BC31D1" w:rsidRDefault="00DF2CED" w:rsidP="009733DB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 xml:space="preserve">Przewodniczący składu orzekającego koordynuje prace tego składu, a w szczególności odpowiada za przeprowadzenie postępowania w sprawie nadania stopnia doktora </w:t>
      </w:r>
      <w:r w:rsidR="005543BB" w:rsidRPr="00BC31D1">
        <w:rPr>
          <w:rFonts w:ascii="Lato" w:hAnsi="Lato" w:cs="Arial"/>
          <w:sz w:val="22"/>
        </w:rPr>
        <w:t xml:space="preserve">habilitowanego </w:t>
      </w:r>
      <w:r w:rsidRPr="00BC31D1">
        <w:rPr>
          <w:rFonts w:ascii="Lato" w:hAnsi="Lato" w:cs="Arial"/>
          <w:sz w:val="22"/>
        </w:rPr>
        <w:t>zgodnie z przepisami obowiązującego prawa.</w:t>
      </w:r>
    </w:p>
    <w:p w14:paraId="32BDB615" w14:textId="77777777" w:rsidR="00DF2CED" w:rsidRPr="00BC31D1" w:rsidRDefault="00DF2CED" w:rsidP="009733DB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lastRenderedPageBreak/>
        <w:t xml:space="preserve">Sekretarz składu orzekającego odpowiada za prawidłową dokumentację przebiegu postępowania w sprawie nadania stopnia doktora </w:t>
      </w:r>
      <w:r w:rsidR="005543BB" w:rsidRPr="00BC31D1">
        <w:rPr>
          <w:rFonts w:ascii="Lato" w:hAnsi="Lato" w:cs="Arial"/>
          <w:sz w:val="22"/>
        </w:rPr>
        <w:t xml:space="preserve">habilitowanego </w:t>
      </w:r>
      <w:r w:rsidRPr="00BC31D1">
        <w:rPr>
          <w:rFonts w:ascii="Lato" w:hAnsi="Lato" w:cs="Arial"/>
          <w:sz w:val="22"/>
        </w:rPr>
        <w:t>i wykonuje w tym zakresie polecenia przewodniczącego składu orzekającego.</w:t>
      </w:r>
    </w:p>
    <w:p w14:paraId="32FF17D9" w14:textId="5506F246" w:rsidR="00DF2CED" w:rsidRPr="00BC31D1" w:rsidRDefault="00DF2CED" w:rsidP="009733DB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Rozstrzygnięcia składu orzekającego zapadają w głosowaniu tajnym, bezwzględną większością głosów przy nie więcej niż jednej nieobecności członka składu orzekającego. Skład orzekający nie może podejmować rozstrzygnięć pod nieobecność przewodniczącego lub</w:t>
      </w:r>
      <w:r w:rsidR="001169C4" w:rsidRPr="00BC31D1">
        <w:rPr>
          <w:rFonts w:ascii="Lato" w:hAnsi="Lato" w:cs="Arial"/>
          <w:sz w:val="22"/>
        </w:rPr>
        <w:t> </w:t>
      </w:r>
      <w:r w:rsidRPr="00BC31D1">
        <w:rPr>
          <w:rFonts w:ascii="Lato" w:hAnsi="Lato" w:cs="Arial"/>
          <w:sz w:val="22"/>
        </w:rPr>
        <w:t>sekretarza.</w:t>
      </w:r>
      <w:r w:rsidR="00470307" w:rsidRPr="00BC31D1">
        <w:rPr>
          <w:rFonts w:ascii="Lato" w:hAnsi="Lato" w:cs="Arial"/>
          <w:sz w:val="22"/>
        </w:rPr>
        <w:t xml:space="preserve"> </w:t>
      </w:r>
    </w:p>
    <w:p w14:paraId="3ECB424B" w14:textId="7EFCBF46" w:rsidR="00067E8B" w:rsidRPr="00B222C1" w:rsidRDefault="00B9246D" w:rsidP="009733DB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Dopuszcza się przeprowadzenie posiedzenia składu orzekającego za pośrednictwem komunikacji elektronicznej, z zachowaniem zasad wymienionych w ust. 5. Posiedzenie odbywa się przy jednoczesnym i bezpośrednim przekazie obrazu i dźwięku na odległość</w:t>
      </w:r>
      <w:r w:rsidR="001169C4" w:rsidRPr="003979C3">
        <w:rPr>
          <w:rFonts w:ascii="Lato" w:hAnsi="Lato" w:cs="Arial"/>
          <w:sz w:val="22"/>
        </w:rPr>
        <w:t>.</w:t>
      </w:r>
      <w:r w:rsidR="003979C3">
        <w:rPr>
          <w:rFonts w:ascii="Lato" w:hAnsi="Lato" w:cs="Arial"/>
          <w:sz w:val="22"/>
        </w:rPr>
        <w:t xml:space="preserve"> O </w:t>
      </w:r>
      <w:r w:rsidRPr="00BC31D1">
        <w:rPr>
          <w:rFonts w:ascii="Lato" w:hAnsi="Lato" w:cs="Arial"/>
          <w:sz w:val="22"/>
        </w:rPr>
        <w:t>wyborze trybu posiedzenia składu orzekającego decyduje jego przewodniczący.</w:t>
      </w:r>
      <w:r w:rsidR="00FA036A" w:rsidRPr="00BC31D1">
        <w:rPr>
          <w:rFonts w:ascii="Lato" w:hAnsi="Lato" w:cs="Arial"/>
          <w:sz w:val="22"/>
        </w:rPr>
        <w:t xml:space="preserve"> Dokumentacja z</w:t>
      </w:r>
      <w:r w:rsidR="001169C4" w:rsidRPr="00BC31D1">
        <w:rPr>
          <w:rFonts w:ascii="Lato" w:hAnsi="Lato" w:cs="Arial"/>
          <w:sz w:val="22"/>
        </w:rPr>
        <w:t> </w:t>
      </w:r>
      <w:r w:rsidR="00FA036A" w:rsidRPr="00BC31D1">
        <w:rPr>
          <w:rFonts w:ascii="Lato" w:hAnsi="Lato" w:cs="Arial"/>
          <w:sz w:val="22"/>
        </w:rPr>
        <w:t>posiedzenia</w:t>
      </w:r>
      <w:r w:rsidR="00C17F87" w:rsidRPr="00BC31D1">
        <w:rPr>
          <w:rFonts w:ascii="Lato" w:hAnsi="Lato" w:cs="Arial"/>
          <w:sz w:val="22"/>
        </w:rPr>
        <w:t xml:space="preserve"> podpisywana</w:t>
      </w:r>
      <w:r w:rsidR="00FA036A" w:rsidRPr="00BC31D1">
        <w:rPr>
          <w:rFonts w:ascii="Lato" w:hAnsi="Lato" w:cs="Arial"/>
          <w:sz w:val="22"/>
        </w:rPr>
        <w:t xml:space="preserve"> jest przez przewodniczącego składu.</w:t>
      </w:r>
    </w:p>
    <w:p w14:paraId="16BB0FE4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8" w:name="_Toc152940179"/>
      <w:r w:rsidRPr="00BC31D1">
        <w:rPr>
          <w:rFonts w:ascii="Lato" w:hAnsi="Lato" w:cs="Arial"/>
        </w:rPr>
        <w:t>§ 7. [Zgoda na przeprowadzenie postępowania]</w:t>
      </w:r>
      <w:bookmarkEnd w:id="8"/>
    </w:p>
    <w:p w14:paraId="215D4CBC" w14:textId="77777777" w:rsidR="00DF2CED" w:rsidRPr="00BC31D1" w:rsidRDefault="00DF2CED" w:rsidP="009733D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Skład orzekający w terminie dwóch tygodni od dnia powołania dokonuje wstępnej weryfikacji wniosku i ustala czy nie zachodzą przesłanki do odmowy przeprowadzenia postępowania.</w:t>
      </w:r>
    </w:p>
    <w:p w14:paraId="135596E6" w14:textId="77777777" w:rsidR="00B42D64" w:rsidRPr="00BC31D1" w:rsidRDefault="00067E8B" w:rsidP="009733D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W terminie </w:t>
      </w:r>
      <w:r w:rsidR="00103D76" w:rsidRPr="00BC31D1">
        <w:rPr>
          <w:rFonts w:ascii="Lato" w:hAnsi="Lato" w:cs="Arial"/>
          <w:sz w:val="22"/>
          <w:szCs w:val="22"/>
        </w:rPr>
        <w:t>czterech</w:t>
      </w:r>
      <w:r w:rsidRPr="00BC31D1">
        <w:rPr>
          <w:rFonts w:ascii="Lato" w:hAnsi="Lato" w:cs="Arial"/>
          <w:sz w:val="22"/>
          <w:szCs w:val="22"/>
        </w:rPr>
        <w:t xml:space="preserve"> tygodni od dnia otrzymania wniosku przez</w:t>
      </w:r>
      <w:r w:rsidR="00B81385" w:rsidRPr="00BC31D1">
        <w:rPr>
          <w:rFonts w:ascii="Lato" w:hAnsi="Lato" w:cs="Arial"/>
          <w:sz w:val="22"/>
          <w:szCs w:val="22"/>
        </w:rPr>
        <w:t xml:space="preserve"> </w:t>
      </w:r>
      <w:r w:rsidR="00103D76" w:rsidRPr="00BC31D1">
        <w:rPr>
          <w:rFonts w:ascii="Lato" w:hAnsi="Lato" w:cs="Arial"/>
          <w:sz w:val="22"/>
          <w:szCs w:val="22"/>
        </w:rPr>
        <w:t>ASP w Warszawie</w:t>
      </w:r>
      <w:r w:rsidRPr="00BC31D1">
        <w:rPr>
          <w:rFonts w:ascii="Lato" w:hAnsi="Lato" w:cs="Arial"/>
          <w:sz w:val="22"/>
          <w:szCs w:val="22"/>
        </w:rPr>
        <w:t xml:space="preserve"> </w:t>
      </w:r>
      <w:r w:rsidR="00103D76" w:rsidRPr="00BC31D1">
        <w:rPr>
          <w:rFonts w:ascii="Lato" w:hAnsi="Lato" w:cs="Arial"/>
          <w:sz w:val="22"/>
          <w:szCs w:val="22"/>
        </w:rPr>
        <w:t>skład orzekający</w:t>
      </w:r>
      <w:r w:rsidR="00B81385" w:rsidRPr="00BC31D1">
        <w:rPr>
          <w:rFonts w:ascii="Lato" w:hAnsi="Lato" w:cs="Arial"/>
          <w:sz w:val="22"/>
          <w:szCs w:val="22"/>
        </w:rPr>
        <w:t xml:space="preserve"> </w:t>
      </w:r>
      <w:r w:rsidRPr="00BC31D1">
        <w:rPr>
          <w:rFonts w:ascii="Lato" w:hAnsi="Lato" w:cs="Arial"/>
          <w:sz w:val="22"/>
          <w:szCs w:val="22"/>
        </w:rPr>
        <w:t>może nie wyrazić zgody na przeprowadzenie postępowania w sprawie nadania stopnia doktora habilitowanego i zwrócić wniosek do RDN.</w:t>
      </w:r>
    </w:p>
    <w:p w14:paraId="558ABDC9" w14:textId="77777777" w:rsidR="00B42D64" w:rsidRPr="00BC31D1" w:rsidRDefault="00B42D64" w:rsidP="009733D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Odmowa przeprowadzenia postępowania następuje w drodze uchwały.</w:t>
      </w:r>
    </w:p>
    <w:p w14:paraId="469FA5C1" w14:textId="77777777" w:rsidR="00B42D64" w:rsidRPr="00BC31D1" w:rsidRDefault="00103D76" w:rsidP="009733D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N</w:t>
      </w:r>
      <w:r w:rsidR="00B42D64" w:rsidRPr="00BC31D1">
        <w:rPr>
          <w:rFonts w:ascii="Lato" w:hAnsi="Lato" w:cs="Arial"/>
          <w:sz w:val="22"/>
          <w:szCs w:val="22"/>
        </w:rPr>
        <w:t>ie moż</w:t>
      </w:r>
      <w:r w:rsidRPr="00BC31D1">
        <w:rPr>
          <w:rFonts w:ascii="Lato" w:hAnsi="Lato" w:cs="Arial"/>
          <w:sz w:val="22"/>
          <w:szCs w:val="22"/>
        </w:rPr>
        <w:t>na</w:t>
      </w:r>
      <w:r w:rsidR="00B42D64" w:rsidRPr="00BC31D1">
        <w:rPr>
          <w:rFonts w:ascii="Lato" w:hAnsi="Lato" w:cs="Arial"/>
          <w:sz w:val="22"/>
          <w:szCs w:val="22"/>
        </w:rPr>
        <w:t xml:space="preserve"> odmówić przeprowadzenia postępowania habilitacyjnego:</w:t>
      </w:r>
    </w:p>
    <w:p w14:paraId="75A6BFDE" w14:textId="77777777" w:rsidR="00B42D64" w:rsidRPr="00BC31D1" w:rsidRDefault="00B42D64" w:rsidP="009733DB">
      <w:pPr>
        <w:pStyle w:val="Akapitzlist"/>
        <w:numPr>
          <w:ilvl w:val="0"/>
          <w:numId w:val="22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powołując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się na wstępną ocenę dorobku naukowego habilitanta</w:t>
      </w:r>
      <w:r w:rsidR="00103D76" w:rsidRPr="00BC31D1">
        <w:rPr>
          <w:rFonts w:ascii="Lato" w:hAnsi="Lato" w:cs="Arial"/>
          <w:sz w:val="22"/>
          <w:szCs w:val="22"/>
        </w:rPr>
        <w:t>;</w:t>
      </w:r>
    </w:p>
    <w:p w14:paraId="51938F84" w14:textId="5F0DA321" w:rsidR="00067E8B" w:rsidRPr="00B222C1" w:rsidRDefault="00B42D64" w:rsidP="009733DB">
      <w:pPr>
        <w:pStyle w:val="Akapitzlist"/>
        <w:numPr>
          <w:ilvl w:val="0"/>
          <w:numId w:val="22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w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przypadku</w:t>
      </w:r>
      <w:r w:rsidR="00103D76" w:rsidRPr="00BC31D1">
        <w:rPr>
          <w:rFonts w:ascii="Lato" w:hAnsi="Lato" w:cs="Arial"/>
          <w:sz w:val="22"/>
          <w:szCs w:val="22"/>
        </w:rPr>
        <w:t>,</w:t>
      </w:r>
      <w:r w:rsidRPr="00BC31D1">
        <w:rPr>
          <w:rFonts w:ascii="Lato" w:hAnsi="Lato" w:cs="Arial"/>
          <w:sz w:val="22"/>
          <w:szCs w:val="22"/>
        </w:rPr>
        <w:t xml:space="preserve"> gdy </w:t>
      </w:r>
      <w:r w:rsidR="00103D76" w:rsidRPr="00BC31D1">
        <w:rPr>
          <w:rFonts w:ascii="Lato" w:hAnsi="Lato" w:cs="Arial"/>
          <w:sz w:val="22"/>
          <w:szCs w:val="22"/>
        </w:rPr>
        <w:t>ASP w Warszawie</w:t>
      </w:r>
      <w:r w:rsidRPr="00BC31D1">
        <w:rPr>
          <w:rFonts w:ascii="Lato" w:hAnsi="Lato" w:cs="Arial"/>
          <w:sz w:val="22"/>
          <w:szCs w:val="22"/>
        </w:rPr>
        <w:t xml:space="preserve"> został</w:t>
      </w:r>
      <w:r w:rsidR="00103D76" w:rsidRPr="00BC31D1">
        <w:rPr>
          <w:rFonts w:ascii="Lato" w:hAnsi="Lato" w:cs="Arial"/>
          <w:sz w:val="22"/>
          <w:szCs w:val="22"/>
        </w:rPr>
        <w:t>a</w:t>
      </w:r>
      <w:r w:rsidRPr="00BC31D1">
        <w:rPr>
          <w:rFonts w:ascii="Lato" w:hAnsi="Lato" w:cs="Arial"/>
          <w:sz w:val="22"/>
          <w:szCs w:val="22"/>
        </w:rPr>
        <w:t xml:space="preserve"> wyznaczon</w:t>
      </w:r>
      <w:r w:rsidR="00103D76" w:rsidRPr="00BC31D1">
        <w:rPr>
          <w:rFonts w:ascii="Lato" w:hAnsi="Lato" w:cs="Arial"/>
          <w:sz w:val="22"/>
          <w:szCs w:val="22"/>
        </w:rPr>
        <w:t>a</w:t>
      </w:r>
      <w:r w:rsidRPr="00BC31D1">
        <w:rPr>
          <w:rFonts w:ascii="Lato" w:hAnsi="Lato" w:cs="Arial"/>
          <w:sz w:val="22"/>
          <w:szCs w:val="22"/>
        </w:rPr>
        <w:t xml:space="preserve"> przez Radę Doskonałości Naukowej jako podmiot habilitujący po odmowie przeprowadzenia tego postępowania przez inny podmiot habilitujący.</w:t>
      </w:r>
    </w:p>
    <w:p w14:paraId="2FBBEEF7" w14:textId="23934D4E" w:rsidR="00B42D64" w:rsidRPr="00BC31D1" w:rsidRDefault="00B42D64" w:rsidP="00F0571C">
      <w:pPr>
        <w:pStyle w:val="Nagwek2"/>
        <w:spacing w:after="240"/>
        <w:rPr>
          <w:rFonts w:ascii="Lato" w:hAnsi="Lato" w:cs="Arial"/>
        </w:rPr>
      </w:pPr>
      <w:bookmarkStart w:id="9" w:name="_Toc152940180"/>
      <w:r w:rsidRPr="00BC31D1">
        <w:rPr>
          <w:rFonts w:ascii="Lato" w:hAnsi="Lato" w:cs="Arial"/>
        </w:rPr>
        <w:t>Rozdział 3. Komisja habilitacyjna</w:t>
      </w:r>
      <w:bookmarkEnd w:id="9"/>
    </w:p>
    <w:p w14:paraId="57CB4FF9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10" w:name="_Toc152940181"/>
      <w:r w:rsidRPr="00BC31D1">
        <w:rPr>
          <w:rFonts w:ascii="Lato" w:hAnsi="Lato" w:cs="Arial"/>
        </w:rPr>
        <w:t xml:space="preserve">§ </w:t>
      </w:r>
      <w:r w:rsidR="00B42D64" w:rsidRPr="00BC31D1">
        <w:rPr>
          <w:rFonts w:ascii="Lato" w:hAnsi="Lato" w:cs="Arial"/>
        </w:rPr>
        <w:t>8</w:t>
      </w:r>
      <w:r w:rsidRPr="00BC31D1">
        <w:rPr>
          <w:rFonts w:ascii="Lato" w:hAnsi="Lato" w:cs="Arial"/>
        </w:rPr>
        <w:t>. [</w:t>
      </w:r>
      <w:r w:rsidR="00B42D64" w:rsidRPr="00BC31D1">
        <w:rPr>
          <w:rFonts w:ascii="Lato" w:hAnsi="Lato" w:cs="Arial"/>
        </w:rPr>
        <w:t>Skład komisji habilitacyjnej</w:t>
      </w:r>
      <w:r w:rsidRPr="00BC31D1">
        <w:rPr>
          <w:rFonts w:ascii="Lato" w:hAnsi="Lato" w:cs="Arial"/>
        </w:rPr>
        <w:t>]</w:t>
      </w:r>
      <w:bookmarkEnd w:id="10"/>
    </w:p>
    <w:p w14:paraId="2DC7DFEC" w14:textId="77777777" w:rsidR="00067E8B" w:rsidRPr="00BC31D1" w:rsidRDefault="00B42D64" w:rsidP="009733DB">
      <w:pPr>
        <w:spacing w:line="276" w:lineRule="auto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Komisja habilitacyjna składa się z </w:t>
      </w:r>
      <w:r w:rsidR="00103D76" w:rsidRPr="00BC31D1">
        <w:rPr>
          <w:rFonts w:ascii="Lato" w:hAnsi="Lato" w:cs="Arial"/>
          <w:sz w:val="22"/>
          <w:szCs w:val="22"/>
        </w:rPr>
        <w:t>siedmiu</w:t>
      </w:r>
      <w:r w:rsidRPr="00BC31D1">
        <w:rPr>
          <w:rFonts w:ascii="Lato" w:hAnsi="Lato" w:cs="Arial"/>
          <w:sz w:val="22"/>
          <w:szCs w:val="22"/>
        </w:rPr>
        <w:t xml:space="preserve"> osób, w tym:</w:t>
      </w:r>
    </w:p>
    <w:p w14:paraId="67E619C1" w14:textId="77777777" w:rsidR="00B42D64" w:rsidRPr="00BC31D1" w:rsidRDefault="00103D76" w:rsidP="009733DB">
      <w:pPr>
        <w:pStyle w:val="Akapitzlist"/>
        <w:numPr>
          <w:ilvl w:val="0"/>
          <w:numId w:val="23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czterech</w:t>
      </w:r>
      <w:proofErr w:type="gramEnd"/>
      <w:r w:rsidR="00B42D64" w:rsidRPr="00BC31D1">
        <w:rPr>
          <w:rFonts w:ascii="Lato" w:hAnsi="Lato" w:cs="Arial"/>
          <w:sz w:val="22"/>
          <w:szCs w:val="22"/>
        </w:rPr>
        <w:t xml:space="preserve"> wyznaczonych przez Radę Doskonałości Naukowej:</w:t>
      </w:r>
    </w:p>
    <w:p w14:paraId="0176E3B9" w14:textId="77777777" w:rsidR="00B42D64" w:rsidRPr="00BC31D1" w:rsidRDefault="00B42D64" w:rsidP="009733DB">
      <w:pPr>
        <w:pStyle w:val="Akapitzlist"/>
        <w:numPr>
          <w:ilvl w:val="0"/>
          <w:numId w:val="24"/>
        </w:numPr>
        <w:spacing w:line="276" w:lineRule="auto"/>
        <w:ind w:left="851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przewodniczącego</w:t>
      </w:r>
      <w:proofErr w:type="gramEnd"/>
      <w:r w:rsidRPr="00BC31D1">
        <w:rPr>
          <w:rFonts w:ascii="Lato" w:hAnsi="Lato" w:cs="Arial"/>
          <w:sz w:val="22"/>
          <w:szCs w:val="22"/>
        </w:rPr>
        <w:t>;</w:t>
      </w:r>
    </w:p>
    <w:p w14:paraId="490AE52E" w14:textId="77777777" w:rsidR="00B42D64" w:rsidRPr="00BC31D1" w:rsidRDefault="00103D76" w:rsidP="009733DB">
      <w:pPr>
        <w:pStyle w:val="Akapitzlist"/>
        <w:numPr>
          <w:ilvl w:val="0"/>
          <w:numId w:val="24"/>
        </w:numPr>
        <w:spacing w:line="276" w:lineRule="auto"/>
        <w:ind w:left="851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trzech</w:t>
      </w:r>
      <w:proofErr w:type="gramEnd"/>
      <w:r w:rsidR="00B42D64" w:rsidRPr="00BC31D1">
        <w:rPr>
          <w:rFonts w:ascii="Lato" w:hAnsi="Lato" w:cs="Arial"/>
          <w:sz w:val="22"/>
          <w:szCs w:val="22"/>
        </w:rPr>
        <w:t xml:space="preserve"> recenzentów;</w:t>
      </w:r>
    </w:p>
    <w:p w14:paraId="4206FFA9" w14:textId="77777777" w:rsidR="00B42D64" w:rsidRPr="00BC31D1" w:rsidRDefault="00103D76" w:rsidP="009733DB">
      <w:pPr>
        <w:pStyle w:val="Akapitzlist"/>
        <w:numPr>
          <w:ilvl w:val="0"/>
          <w:numId w:val="23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trzech</w:t>
      </w:r>
      <w:proofErr w:type="gramEnd"/>
      <w:r w:rsidR="00B42D64" w:rsidRPr="00BC31D1">
        <w:rPr>
          <w:rFonts w:ascii="Lato" w:hAnsi="Lato" w:cs="Arial"/>
          <w:sz w:val="22"/>
          <w:szCs w:val="22"/>
        </w:rPr>
        <w:t xml:space="preserve"> wyznaczonych przez </w:t>
      </w:r>
      <w:r w:rsidRPr="00BC31D1">
        <w:rPr>
          <w:rFonts w:ascii="Lato" w:hAnsi="Lato" w:cs="Arial"/>
          <w:sz w:val="22"/>
          <w:szCs w:val="22"/>
        </w:rPr>
        <w:t>radę dyscypliny</w:t>
      </w:r>
      <w:r w:rsidR="00B42D64" w:rsidRPr="00BC31D1">
        <w:rPr>
          <w:rFonts w:ascii="Lato" w:hAnsi="Lato" w:cs="Arial"/>
          <w:sz w:val="22"/>
          <w:szCs w:val="22"/>
        </w:rPr>
        <w:t>:</w:t>
      </w:r>
    </w:p>
    <w:p w14:paraId="218AD58E" w14:textId="77777777" w:rsidR="00B42D64" w:rsidRPr="00BC31D1" w:rsidRDefault="00B42D64" w:rsidP="009733DB">
      <w:pPr>
        <w:pStyle w:val="Akapitzlist"/>
        <w:numPr>
          <w:ilvl w:val="0"/>
          <w:numId w:val="25"/>
        </w:numPr>
        <w:spacing w:line="276" w:lineRule="auto"/>
        <w:ind w:left="851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recenzenta</w:t>
      </w:r>
      <w:proofErr w:type="gramEnd"/>
      <w:r w:rsidRPr="00BC31D1">
        <w:rPr>
          <w:rFonts w:ascii="Lato" w:hAnsi="Lato" w:cs="Arial"/>
          <w:sz w:val="22"/>
          <w:szCs w:val="22"/>
        </w:rPr>
        <w:t>;</w:t>
      </w:r>
    </w:p>
    <w:p w14:paraId="662F7649" w14:textId="77777777" w:rsidR="00B42D64" w:rsidRPr="00BC31D1" w:rsidRDefault="00B42D64" w:rsidP="009733DB">
      <w:pPr>
        <w:pStyle w:val="Akapitzlist"/>
        <w:numPr>
          <w:ilvl w:val="0"/>
          <w:numId w:val="25"/>
        </w:numPr>
        <w:spacing w:line="276" w:lineRule="auto"/>
        <w:ind w:left="851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sekretarza</w:t>
      </w:r>
      <w:proofErr w:type="gramEnd"/>
    </w:p>
    <w:p w14:paraId="4C306B2B" w14:textId="5BE4EC53" w:rsidR="00067E8B" w:rsidRPr="00B222C1" w:rsidRDefault="00B42D64" w:rsidP="009733DB">
      <w:pPr>
        <w:pStyle w:val="Akapitzlist"/>
        <w:numPr>
          <w:ilvl w:val="0"/>
          <w:numId w:val="25"/>
        </w:numPr>
        <w:spacing w:line="276" w:lineRule="auto"/>
        <w:ind w:left="851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członka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komisji.</w:t>
      </w:r>
    </w:p>
    <w:p w14:paraId="788C2EE1" w14:textId="77777777" w:rsidR="00B42D64" w:rsidRPr="00BC31D1" w:rsidRDefault="00B42D64" w:rsidP="0060047F">
      <w:pPr>
        <w:pStyle w:val="Nagwek3"/>
        <w:rPr>
          <w:rFonts w:ascii="Lato" w:hAnsi="Lato" w:cs="Arial"/>
        </w:rPr>
      </w:pPr>
      <w:bookmarkStart w:id="11" w:name="_Toc152940182"/>
      <w:r w:rsidRPr="00BC31D1">
        <w:rPr>
          <w:rFonts w:ascii="Lato" w:hAnsi="Lato" w:cs="Arial"/>
        </w:rPr>
        <w:t xml:space="preserve">§ 9. [Wymogi stawiane </w:t>
      </w:r>
      <w:r w:rsidR="00005906" w:rsidRPr="00BC31D1">
        <w:rPr>
          <w:rFonts w:ascii="Lato" w:hAnsi="Lato" w:cs="Arial"/>
        </w:rPr>
        <w:t>członkom komisji</w:t>
      </w:r>
      <w:r w:rsidRPr="00BC31D1">
        <w:rPr>
          <w:rFonts w:ascii="Lato" w:hAnsi="Lato" w:cs="Arial"/>
        </w:rPr>
        <w:t>]</w:t>
      </w:r>
      <w:bookmarkEnd w:id="11"/>
    </w:p>
    <w:p w14:paraId="34EF5AE9" w14:textId="3B6DD902" w:rsidR="00005906" w:rsidRPr="00BC31D1" w:rsidRDefault="00005906" w:rsidP="009733DB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Osoby, o których mowa w § 8 pkt 1</w:t>
      </w:r>
      <w:r w:rsidR="001169C4" w:rsidRPr="00BC31D1">
        <w:rPr>
          <w:rFonts w:ascii="Lato" w:hAnsi="Lato" w:cs="Arial"/>
          <w:sz w:val="22"/>
          <w:szCs w:val="22"/>
        </w:rPr>
        <w:t>,</w:t>
      </w:r>
      <w:r w:rsidRPr="00BC31D1">
        <w:rPr>
          <w:rFonts w:ascii="Lato" w:hAnsi="Lato" w:cs="Arial"/>
          <w:sz w:val="22"/>
          <w:szCs w:val="22"/>
        </w:rPr>
        <w:t xml:space="preserve"> Rada Doskonałości Naukowej wyznacza spośród osób posiadających stopień doktora habilitowanego lub tytuł profesora oraz aktualny dorobek naukowy lub artystyczny i uznaną renomę, w tym międzynarodową, niebędących pracownikami </w:t>
      </w:r>
      <w:r w:rsidR="00103D76" w:rsidRPr="00BC31D1">
        <w:rPr>
          <w:rFonts w:ascii="Lato" w:hAnsi="Lato" w:cs="Arial"/>
          <w:sz w:val="22"/>
          <w:szCs w:val="22"/>
        </w:rPr>
        <w:t>ASP w Warszawie</w:t>
      </w:r>
      <w:r w:rsidRPr="00BC31D1">
        <w:rPr>
          <w:rFonts w:ascii="Lato" w:hAnsi="Lato" w:cs="Arial"/>
          <w:sz w:val="22"/>
          <w:szCs w:val="22"/>
        </w:rPr>
        <w:t xml:space="preserve"> ani uczelni, instytutu PAN, instytutu badawczego albo instytutu międzynarodowego, których pracownikiem jest habilitant.</w:t>
      </w:r>
    </w:p>
    <w:p w14:paraId="5D7F6925" w14:textId="77777777" w:rsidR="00005906" w:rsidRPr="00BC31D1" w:rsidRDefault="00005906" w:rsidP="009733DB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Recenzenta, o którym mowa w ust. 1 pkt 2 lit. a, </w:t>
      </w:r>
      <w:r w:rsidR="00103D76" w:rsidRPr="00BC31D1">
        <w:rPr>
          <w:rFonts w:ascii="Lato" w:hAnsi="Lato" w:cs="Arial"/>
          <w:sz w:val="22"/>
          <w:szCs w:val="22"/>
        </w:rPr>
        <w:t>skład orzekający</w:t>
      </w:r>
      <w:r w:rsidR="00B81385" w:rsidRPr="00BC31D1">
        <w:rPr>
          <w:rFonts w:ascii="Lato" w:hAnsi="Lato" w:cs="Arial"/>
          <w:sz w:val="22"/>
          <w:szCs w:val="22"/>
        </w:rPr>
        <w:t xml:space="preserve"> </w:t>
      </w:r>
      <w:r w:rsidRPr="00BC31D1">
        <w:rPr>
          <w:rFonts w:ascii="Lato" w:hAnsi="Lato" w:cs="Arial"/>
          <w:sz w:val="22"/>
          <w:szCs w:val="22"/>
        </w:rPr>
        <w:t xml:space="preserve">wyznacza spośród osób posiadających stopień doktora habilitowanego lub tytuł profesora oraz aktualny dorobek naukowy lub artystyczny i uznaną renomę, w tym międzynarodową, niebędącego pracownikiem </w:t>
      </w:r>
      <w:r w:rsidR="00103D76" w:rsidRPr="00BC31D1">
        <w:rPr>
          <w:rFonts w:ascii="Lato" w:hAnsi="Lato" w:cs="Arial"/>
          <w:sz w:val="22"/>
          <w:szCs w:val="22"/>
        </w:rPr>
        <w:t>ASP w Warszawie</w:t>
      </w:r>
      <w:r w:rsidRPr="00BC31D1">
        <w:rPr>
          <w:rFonts w:ascii="Lato" w:hAnsi="Lato" w:cs="Arial"/>
          <w:sz w:val="22"/>
          <w:szCs w:val="22"/>
        </w:rPr>
        <w:t xml:space="preserve">. </w:t>
      </w:r>
    </w:p>
    <w:p w14:paraId="7BF19BBC" w14:textId="77777777" w:rsidR="00005906" w:rsidRPr="00BC31D1" w:rsidRDefault="00005906" w:rsidP="009733DB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lastRenderedPageBreak/>
        <w:t xml:space="preserve">Osoby, o których mowa w ust. 1 pkt 2 lit. b-c, </w:t>
      </w:r>
      <w:r w:rsidR="00103D76" w:rsidRPr="00BC31D1">
        <w:rPr>
          <w:rFonts w:ascii="Lato" w:hAnsi="Lato" w:cs="Arial"/>
          <w:sz w:val="22"/>
          <w:szCs w:val="22"/>
        </w:rPr>
        <w:t>skład orzekający</w:t>
      </w:r>
      <w:r w:rsidR="00B81385" w:rsidRPr="00BC31D1">
        <w:rPr>
          <w:rFonts w:ascii="Lato" w:hAnsi="Lato" w:cs="Arial"/>
          <w:sz w:val="22"/>
          <w:szCs w:val="22"/>
        </w:rPr>
        <w:t xml:space="preserve"> </w:t>
      </w:r>
      <w:r w:rsidRPr="00BC31D1">
        <w:rPr>
          <w:rFonts w:ascii="Lato" w:hAnsi="Lato" w:cs="Arial"/>
          <w:sz w:val="22"/>
          <w:szCs w:val="22"/>
        </w:rPr>
        <w:t xml:space="preserve">wyznacza spośród pracowników </w:t>
      </w:r>
      <w:r w:rsidR="00103D76" w:rsidRPr="00BC31D1">
        <w:rPr>
          <w:rFonts w:ascii="Lato" w:hAnsi="Lato" w:cs="Arial"/>
          <w:sz w:val="22"/>
          <w:szCs w:val="22"/>
        </w:rPr>
        <w:t>ASP w Warszawie</w:t>
      </w:r>
      <w:r w:rsidRPr="00BC31D1">
        <w:rPr>
          <w:rFonts w:ascii="Lato" w:hAnsi="Lato" w:cs="Arial"/>
          <w:sz w:val="22"/>
          <w:szCs w:val="22"/>
        </w:rPr>
        <w:t xml:space="preserve"> posiadających stopień doktora habilitowanego lub tytuł profesora.</w:t>
      </w:r>
    </w:p>
    <w:p w14:paraId="7EF07FB1" w14:textId="77777777" w:rsidR="00005906" w:rsidRPr="00BC31D1" w:rsidRDefault="00005906" w:rsidP="009733DB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Recenzentem może być osoba niespełniająca warunków określonych w ust. 1-2, która jest pracownikiem zagranicznej uczelni lub instytucji naukowej, jeżeli Rada Doskonałości Naukowej lub </w:t>
      </w:r>
      <w:r w:rsidR="00103D76" w:rsidRPr="00BC31D1">
        <w:rPr>
          <w:rFonts w:ascii="Lato" w:hAnsi="Lato" w:cs="Arial"/>
          <w:sz w:val="22"/>
          <w:szCs w:val="22"/>
        </w:rPr>
        <w:t>rada dyscypliny</w:t>
      </w:r>
      <w:r w:rsidRPr="00BC31D1">
        <w:rPr>
          <w:rFonts w:ascii="Lato" w:hAnsi="Lato" w:cs="Arial"/>
          <w:sz w:val="22"/>
          <w:szCs w:val="22"/>
        </w:rPr>
        <w:t xml:space="preserve"> uzna, że osoba ta posiada znaczący dorobek w zakresie zagadnień związanych z osiągnięciami habilitanta. Uznania, o którym mowa w zdaniu 1 </w:t>
      </w:r>
      <w:r w:rsidR="00103D76" w:rsidRPr="00BC31D1">
        <w:rPr>
          <w:rFonts w:ascii="Lato" w:hAnsi="Lato" w:cs="Arial"/>
          <w:sz w:val="22"/>
          <w:szCs w:val="22"/>
        </w:rPr>
        <w:t>rada dyscypliny</w:t>
      </w:r>
      <w:r w:rsidR="00B81385" w:rsidRPr="00BC31D1">
        <w:rPr>
          <w:rFonts w:ascii="Lato" w:hAnsi="Lato" w:cs="Arial"/>
          <w:sz w:val="22"/>
          <w:szCs w:val="22"/>
        </w:rPr>
        <w:t xml:space="preserve"> </w:t>
      </w:r>
      <w:r w:rsidRPr="00BC31D1">
        <w:rPr>
          <w:rFonts w:ascii="Lato" w:hAnsi="Lato" w:cs="Arial"/>
          <w:sz w:val="22"/>
          <w:szCs w:val="22"/>
        </w:rPr>
        <w:t>dokonuje w drodze uchwały.</w:t>
      </w:r>
    </w:p>
    <w:p w14:paraId="6B5FA801" w14:textId="77777777" w:rsidR="00005906" w:rsidRPr="00BC31D1" w:rsidRDefault="00005906" w:rsidP="009733DB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Recenzentem nie może być osoba:</w:t>
      </w:r>
    </w:p>
    <w:p w14:paraId="4FBD0E32" w14:textId="77777777" w:rsidR="00005906" w:rsidRPr="00BC31D1" w:rsidRDefault="00005906" w:rsidP="009733DB">
      <w:pPr>
        <w:pStyle w:val="Akapitzlist"/>
        <w:numPr>
          <w:ilvl w:val="0"/>
          <w:numId w:val="6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w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stosunku do której zachodzą uzasadnione wątpliwości co do jej bezstronności;</w:t>
      </w:r>
    </w:p>
    <w:p w14:paraId="22D67A4B" w14:textId="77777777" w:rsidR="00005906" w:rsidRPr="00BC31D1" w:rsidRDefault="00005906" w:rsidP="009733DB">
      <w:pPr>
        <w:pStyle w:val="Akapitzlist"/>
        <w:numPr>
          <w:ilvl w:val="0"/>
          <w:numId w:val="6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ukarana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karą dyscyplinarną, o której mowa w art. 276 ust. 1 pkt 4 </w:t>
      </w:r>
      <w:r w:rsidR="00EC03EE" w:rsidRPr="00BC31D1">
        <w:rPr>
          <w:rFonts w:ascii="Lato" w:hAnsi="Lato" w:cs="Arial"/>
          <w:sz w:val="22"/>
          <w:szCs w:val="22"/>
        </w:rPr>
        <w:t xml:space="preserve">ustawy </w:t>
      </w:r>
      <w:r w:rsidRPr="00BC31D1">
        <w:rPr>
          <w:rFonts w:ascii="Lato" w:hAnsi="Lato" w:cs="Arial"/>
          <w:sz w:val="22"/>
          <w:szCs w:val="22"/>
        </w:rPr>
        <w:t>– w okresie trwania tej kary;</w:t>
      </w:r>
    </w:p>
    <w:p w14:paraId="191E58D4" w14:textId="77777777" w:rsidR="00005906" w:rsidRPr="00BC31D1" w:rsidRDefault="00005906" w:rsidP="009733DB">
      <w:pPr>
        <w:pStyle w:val="Akapitzlist"/>
        <w:numPr>
          <w:ilvl w:val="0"/>
          <w:numId w:val="6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będąca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pracownikiem </w:t>
      </w:r>
      <w:r w:rsidR="00103D76" w:rsidRPr="00BC31D1">
        <w:rPr>
          <w:rFonts w:ascii="Lato" w:hAnsi="Lato" w:cs="Arial"/>
          <w:sz w:val="22"/>
          <w:szCs w:val="22"/>
        </w:rPr>
        <w:t>ASP w Warszawie</w:t>
      </w:r>
      <w:r w:rsidRPr="00BC31D1">
        <w:rPr>
          <w:rFonts w:ascii="Lato" w:hAnsi="Lato" w:cs="Arial"/>
          <w:sz w:val="22"/>
          <w:szCs w:val="22"/>
        </w:rPr>
        <w:t>;</w:t>
      </w:r>
    </w:p>
    <w:p w14:paraId="3C427EBA" w14:textId="77777777" w:rsidR="00005906" w:rsidRPr="00BC31D1" w:rsidRDefault="00005906" w:rsidP="009733DB">
      <w:pPr>
        <w:pStyle w:val="Akapitzlist"/>
        <w:numPr>
          <w:ilvl w:val="0"/>
          <w:numId w:val="6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która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w okresie ostatnich 5 lat dwukrotnie nie dochowała terminu na sporządzenie recenzji, o którym mowa w § </w:t>
      </w:r>
      <w:r w:rsidR="00FE6D6B" w:rsidRPr="00BC31D1">
        <w:rPr>
          <w:rFonts w:ascii="Lato" w:hAnsi="Lato" w:cs="Arial"/>
          <w:sz w:val="22"/>
          <w:szCs w:val="22"/>
        </w:rPr>
        <w:t>11 ust. 1.</w:t>
      </w:r>
    </w:p>
    <w:p w14:paraId="7DD96495" w14:textId="55B3AB44" w:rsidR="003908F3" w:rsidRPr="00B222C1" w:rsidRDefault="00EC03EE" w:rsidP="009733DB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Członkiem komisji habilitacyjnej, o której mowa w § 8 pkt 1-2, nie może być osoba ukarana karą dyscyplinarną, o której mowa w art. 276 ust. 1 pkt 4 ustawy – w okresie trwania tej kary.</w:t>
      </w:r>
    </w:p>
    <w:p w14:paraId="210A09B2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12" w:name="_Toc152940183"/>
      <w:r w:rsidRPr="00BC31D1">
        <w:rPr>
          <w:rFonts w:ascii="Lato" w:hAnsi="Lato" w:cs="Arial"/>
        </w:rPr>
        <w:t>§ 1</w:t>
      </w:r>
      <w:r w:rsidR="00EC03EE" w:rsidRPr="00BC31D1">
        <w:rPr>
          <w:rFonts w:ascii="Lato" w:hAnsi="Lato" w:cs="Arial"/>
        </w:rPr>
        <w:t>0</w:t>
      </w:r>
      <w:r w:rsidRPr="00BC31D1">
        <w:rPr>
          <w:rFonts w:ascii="Lato" w:hAnsi="Lato" w:cs="Arial"/>
        </w:rPr>
        <w:t>. [</w:t>
      </w:r>
      <w:r w:rsidR="00EC03EE" w:rsidRPr="00BC31D1">
        <w:rPr>
          <w:rFonts w:ascii="Lato" w:hAnsi="Lato" w:cs="Arial"/>
        </w:rPr>
        <w:t>Powołanie komisji habilitacyjnej</w:t>
      </w:r>
      <w:r w:rsidRPr="00BC31D1">
        <w:rPr>
          <w:rFonts w:ascii="Lato" w:hAnsi="Lato" w:cs="Arial"/>
        </w:rPr>
        <w:t>]</w:t>
      </w:r>
      <w:bookmarkEnd w:id="12"/>
    </w:p>
    <w:p w14:paraId="1922B58D" w14:textId="77777777" w:rsidR="00D322E9" w:rsidRPr="00BC31D1" w:rsidRDefault="00D322E9" w:rsidP="009733DB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W terminie 12 tygodni od dnia otrzymania wniosku Rada Doskonałości Naukowej wyznacza </w:t>
      </w:r>
      <w:r w:rsidR="00103D76" w:rsidRPr="00BC31D1">
        <w:rPr>
          <w:rFonts w:ascii="Lato" w:hAnsi="Lato" w:cs="Arial"/>
          <w:sz w:val="22"/>
          <w:szCs w:val="22"/>
        </w:rPr>
        <w:t>czterech</w:t>
      </w:r>
      <w:r w:rsidRPr="00BC31D1">
        <w:rPr>
          <w:rFonts w:ascii="Lato" w:hAnsi="Lato" w:cs="Arial"/>
          <w:sz w:val="22"/>
          <w:szCs w:val="22"/>
        </w:rPr>
        <w:t xml:space="preserve"> członków komisji habilitacyjnej, o których mowa w § 8 pkt 1, i przekazuje tę informację </w:t>
      </w:r>
      <w:r w:rsidR="00103D76" w:rsidRPr="00BC31D1">
        <w:rPr>
          <w:rFonts w:ascii="Lato" w:hAnsi="Lato" w:cs="Arial"/>
          <w:sz w:val="22"/>
          <w:szCs w:val="22"/>
        </w:rPr>
        <w:t>ASP w Warszawie</w:t>
      </w:r>
      <w:r w:rsidR="00F91AAA" w:rsidRPr="00BC31D1">
        <w:rPr>
          <w:rFonts w:ascii="Lato" w:hAnsi="Lato" w:cs="Arial"/>
          <w:sz w:val="22"/>
          <w:szCs w:val="22"/>
        </w:rPr>
        <w:t xml:space="preserve">. Informację przekazuje </w:t>
      </w:r>
      <w:r w:rsidR="00103D76" w:rsidRPr="00BC31D1">
        <w:rPr>
          <w:rFonts w:ascii="Lato" w:hAnsi="Lato" w:cs="Arial"/>
          <w:sz w:val="22"/>
          <w:szCs w:val="22"/>
        </w:rPr>
        <w:t xml:space="preserve">się </w:t>
      </w:r>
      <w:r w:rsidR="00F91AAA" w:rsidRPr="00BC31D1">
        <w:rPr>
          <w:rFonts w:ascii="Lato" w:hAnsi="Lato" w:cs="Arial"/>
          <w:sz w:val="22"/>
          <w:szCs w:val="22"/>
        </w:rPr>
        <w:t xml:space="preserve">niezwłocznie </w:t>
      </w:r>
      <w:r w:rsidR="00103D76" w:rsidRPr="00BC31D1">
        <w:rPr>
          <w:rFonts w:ascii="Lato" w:hAnsi="Lato" w:cs="Arial"/>
          <w:sz w:val="22"/>
          <w:szCs w:val="22"/>
        </w:rPr>
        <w:t>składowi orzekającemu.</w:t>
      </w:r>
    </w:p>
    <w:p w14:paraId="639BAB6D" w14:textId="0C7D55CA" w:rsidR="00D322E9" w:rsidRPr="00BC31D1" w:rsidRDefault="00D322E9" w:rsidP="009733DB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W terminie </w:t>
      </w:r>
      <w:r w:rsidR="00103D76" w:rsidRPr="00BC31D1">
        <w:rPr>
          <w:rFonts w:ascii="Lato" w:hAnsi="Lato" w:cs="Arial"/>
          <w:sz w:val="22"/>
          <w:szCs w:val="22"/>
        </w:rPr>
        <w:t>sześciu</w:t>
      </w:r>
      <w:r w:rsidRPr="00BC31D1">
        <w:rPr>
          <w:rFonts w:ascii="Lato" w:hAnsi="Lato" w:cs="Arial"/>
          <w:sz w:val="22"/>
          <w:szCs w:val="22"/>
        </w:rPr>
        <w:t xml:space="preserve"> tygodni od dnia otrzymania informacji, o której mowa w ust. 1, </w:t>
      </w:r>
      <w:r w:rsidR="00103D76" w:rsidRPr="00BC31D1">
        <w:rPr>
          <w:rFonts w:ascii="Lato" w:hAnsi="Lato" w:cs="Arial"/>
          <w:sz w:val="22"/>
          <w:szCs w:val="22"/>
        </w:rPr>
        <w:t>skład orzekający</w:t>
      </w:r>
      <w:r w:rsidR="00B81385" w:rsidRPr="00BC31D1">
        <w:rPr>
          <w:rFonts w:ascii="Lato" w:hAnsi="Lato" w:cs="Arial"/>
          <w:sz w:val="22"/>
          <w:szCs w:val="22"/>
        </w:rPr>
        <w:t xml:space="preserve"> </w:t>
      </w:r>
      <w:r w:rsidR="00FE6D6B" w:rsidRPr="00BC31D1">
        <w:rPr>
          <w:rFonts w:ascii="Lato" w:hAnsi="Lato" w:cs="Arial"/>
          <w:sz w:val="22"/>
          <w:szCs w:val="22"/>
        </w:rPr>
        <w:t xml:space="preserve">w drodze postanowienia </w:t>
      </w:r>
      <w:r w:rsidRPr="00BC31D1">
        <w:rPr>
          <w:rFonts w:ascii="Lato" w:hAnsi="Lato" w:cs="Arial"/>
          <w:sz w:val="22"/>
          <w:szCs w:val="22"/>
        </w:rPr>
        <w:t>powołuje komisję habilitacyjną w składzie określonym w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§ 8 pkt 1.</w:t>
      </w:r>
    </w:p>
    <w:p w14:paraId="660C6031" w14:textId="379F45A5" w:rsidR="00FE6D6B" w:rsidRPr="00BC31D1" w:rsidRDefault="00D322E9" w:rsidP="009733DB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Kandydata na recenzenta, sekretarza i członka komisji habilitacyjnej, o których mowa w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§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8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pkt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 xml:space="preserve">2, może zaproponować każdy członek </w:t>
      </w:r>
      <w:r w:rsidR="00103D76" w:rsidRPr="00BC31D1">
        <w:rPr>
          <w:rFonts w:ascii="Lato" w:hAnsi="Lato" w:cs="Arial"/>
          <w:sz w:val="22"/>
          <w:szCs w:val="22"/>
        </w:rPr>
        <w:t>składu orzekającego</w:t>
      </w:r>
      <w:r w:rsidRPr="00BC31D1">
        <w:rPr>
          <w:rFonts w:ascii="Lato" w:hAnsi="Lato" w:cs="Arial"/>
          <w:sz w:val="22"/>
          <w:szCs w:val="22"/>
        </w:rPr>
        <w:t>.</w:t>
      </w:r>
    </w:p>
    <w:p w14:paraId="03D331B7" w14:textId="77777777" w:rsidR="00FE6D6B" w:rsidRPr="00BC31D1" w:rsidRDefault="00FE6D6B" w:rsidP="009733DB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Po powołaniu komisji habilitacyjnej przewodniczący </w:t>
      </w:r>
      <w:r w:rsidR="00103D76" w:rsidRPr="00BC31D1">
        <w:rPr>
          <w:rFonts w:ascii="Lato" w:hAnsi="Lato" w:cs="Arial"/>
          <w:sz w:val="22"/>
          <w:szCs w:val="22"/>
        </w:rPr>
        <w:t>rady dyscypliny</w:t>
      </w:r>
      <w:r w:rsidRPr="00BC31D1">
        <w:rPr>
          <w:rFonts w:ascii="Lato" w:hAnsi="Lato" w:cs="Arial"/>
          <w:sz w:val="22"/>
          <w:szCs w:val="22"/>
        </w:rPr>
        <w:t>:</w:t>
      </w:r>
    </w:p>
    <w:p w14:paraId="5826DAE6" w14:textId="77777777" w:rsidR="00067E8B" w:rsidRPr="00BC31D1" w:rsidRDefault="00FE6D6B" w:rsidP="009733DB">
      <w:pPr>
        <w:pStyle w:val="Akapitzlist"/>
        <w:numPr>
          <w:ilvl w:val="0"/>
          <w:numId w:val="28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zleca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niezwłoczne zawarcie niezbędnych umów z członkami komisji habilitacyjnej;</w:t>
      </w:r>
    </w:p>
    <w:p w14:paraId="65A883D7" w14:textId="2ABB2ADD" w:rsidR="00FE6D6B" w:rsidRPr="00BC31D1" w:rsidRDefault="00FE6D6B" w:rsidP="009733DB">
      <w:pPr>
        <w:pStyle w:val="Akapitzlist"/>
        <w:numPr>
          <w:ilvl w:val="0"/>
          <w:numId w:val="28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przekazuje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komisji habilitacyjnej wniosek habilitanta wraz z załącznikami w postaci elektronicznej</w:t>
      </w:r>
      <w:r w:rsidR="00340365" w:rsidRPr="00BC31D1">
        <w:rPr>
          <w:rFonts w:ascii="Lato" w:hAnsi="Lato" w:cs="Arial"/>
          <w:sz w:val="22"/>
          <w:szCs w:val="22"/>
        </w:rPr>
        <w:t xml:space="preserve">. </w:t>
      </w:r>
    </w:p>
    <w:p w14:paraId="2726C385" w14:textId="54ED3028" w:rsidR="00FE6D6B" w:rsidRPr="00B222C1" w:rsidRDefault="00FE6D6B" w:rsidP="009733DB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Umowa z recenzentem określa w szczególności termin sporządzenia recenzji</w:t>
      </w:r>
      <w:r w:rsidR="00F91AAA" w:rsidRPr="00BC31D1">
        <w:rPr>
          <w:rFonts w:ascii="Lato" w:hAnsi="Lato" w:cs="Arial"/>
          <w:sz w:val="22"/>
          <w:szCs w:val="22"/>
        </w:rPr>
        <w:t xml:space="preserve"> </w:t>
      </w:r>
      <w:r w:rsidRPr="00BC31D1">
        <w:rPr>
          <w:rFonts w:ascii="Lato" w:hAnsi="Lato" w:cs="Arial"/>
          <w:sz w:val="22"/>
          <w:szCs w:val="22"/>
        </w:rPr>
        <w:t>wskaza</w:t>
      </w:r>
      <w:r w:rsidR="003979C3">
        <w:rPr>
          <w:rFonts w:ascii="Lato" w:hAnsi="Lato" w:cs="Arial"/>
          <w:sz w:val="22"/>
          <w:szCs w:val="22"/>
        </w:rPr>
        <w:t>ny w § </w:t>
      </w:r>
      <w:r w:rsidRPr="00BC31D1">
        <w:rPr>
          <w:rFonts w:ascii="Lato" w:hAnsi="Lato" w:cs="Arial"/>
          <w:sz w:val="22"/>
          <w:szCs w:val="22"/>
        </w:rPr>
        <w:t>11 ust. 1, wysokość wynagrodzenia oraz kary umowne za niedotrzymanie jej warunków.</w:t>
      </w:r>
    </w:p>
    <w:p w14:paraId="2AAA435F" w14:textId="21C96FCC" w:rsidR="00456E41" w:rsidRPr="00B222C1" w:rsidRDefault="00456E41" w:rsidP="00B222C1">
      <w:pPr>
        <w:pStyle w:val="Nagwek2"/>
        <w:spacing w:after="240"/>
        <w:rPr>
          <w:rFonts w:ascii="Lato" w:hAnsi="Lato" w:cs="Arial"/>
        </w:rPr>
      </w:pPr>
      <w:bookmarkStart w:id="13" w:name="_Toc152940184"/>
      <w:r w:rsidRPr="00BC31D1">
        <w:rPr>
          <w:rFonts w:ascii="Lato" w:hAnsi="Lato" w:cs="Arial"/>
        </w:rPr>
        <w:t>Rozdział 4. Przebieg postępowania</w:t>
      </w:r>
      <w:bookmarkEnd w:id="13"/>
    </w:p>
    <w:p w14:paraId="60E756F2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14" w:name="_Toc152940185"/>
      <w:r w:rsidRPr="00BC31D1">
        <w:rPr>
          <w:rFonts w:ascii="Lato" w:hAnsi="Lato" w:cs="Arial"/>
        </w:rPr>
        <w:t xml:space="preserve">§ </w:t>
      </w:r>
      <w:r w:rsidR="00FE6D6B" w:rsidRPr="00BC31D1">
        <w:rPr>
          <w:rFonts w:ascii="Lato" w:hAnsi="Lato" w:cs="Arial"/>
        </w:rPr>
        <w:t>11</w:t>
      </w:r>
      <w:r w:rsidRPr="00BC31D1">
        <w:rPr>
          <w:rFonts w:ascii="Lato" w:hAnsi="Lato" w:cs="Arial"/>
        </w:rPr>
        <w:t>. [Sporządzenie recenzji]</w:t>
      </w:r>
      <w:bookmarkEnd w:id="14"/>
    </w:p>
    <w:p w14:paraId="25FF6E0A" w14:textId="77777777" w:rsidR="00FE6D6B" w:rsidRPr="00BC31D1" w:rsidRDefault="00FE6D6B" w:rsidP="009733DB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Recenzenci, w terminie </w:t>
      </w:r>
      <w:r w:rsidR="002B1B65" w:rsidRPr="00BC31D1">
        <w:rPr>
          <w:rFonts w:ascii="Lato" w:hAnsi="Lato" w:cs="Arial"/>
          <w:sz w:val="22"/>
          <w:szCs w:val="22"/>
        </w:rPr>
        <w:t>ośmiu</w:t>
      </w:r>
      <w:r w:rsidRPr="00BC31D1">
        <w:rPr>
          <w:rFonts w:ascii="Lato" w:hAnsi="Lato" w:cs="Arial"/>
          <w:sz w:val="22"/>
          <w:szCs w:val="22"/>
        </w:rPr>
        <w:t xml:space="preserve"> tygodni od dnia doręczenia im wniosku,</w:t>
      </w:r>
      <w:r w:rsidR="00113850" w:rsidRPr="00BC31D1">
        <w:rPr>
          <w:rFonts w:ascii="Lato" w:hAnsi="Lato" w:cs="Arial"/>
          <w:sz w:val="22"/>
          <w:szCs w:val="22"/>
        </w:rPr>
        <w:t xml:space="preserve"> </w:t>
      </w:r>
      <w:r w:rsidRPr="00BC31D1">
        <w:rPr>
          <w:rFonts w:ascii="Lato" w:hAnsi="Lato" w:cs="Arial"/>
          <w:sz w:val="22"/>
          <w:szCs w:val="22"/>
        </w:rPr>
        <w:t>przygotowują recenzje</w:t>
      </w:r>
      <w:r w:rsidR="00113850" w:rsidRPr="00BC31D1">
        <w:rPr>
          <w:rFonts w:ascii="Lato" w:hAnsi="Lato" w:cs="Arial"/>
          <w:sz w:val="22"/>
          <w:szCs w:val="22"/>
        </w:rPr>
        <w:t xml:space="preserve"> dotyczące osiągnięć naukowych habilitanta</w:t>
      </w:r>
      <w:r w:rsidRPr="00BC31D1">
        <w:rPr>
          <w:rFonts w:ascii="Lato" w:hAnsi="Lato" w:cs="Arial"/>
          <w:sz w:val="22"/>
          <w:szCs w:val="22"/>
        </w:rPr>
        <w:t>.</w:t>
      </w:r>
    </w:p>
    <w:p w14:paraId="532D2D3B" w14:textId="77777777" w:rsidR="00FE6D6B" w:rsidRPr="00BC31D1" w:rsidRDefault="00067E8B" w:rsidP="009733DB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Recenzja zawiera szczegółowo uzasadnioną ocenę </w:t>
      </w:r>
      <w:r w:rsidR="00FE6D6B" w:rsidRPr="00BC31D1">
        <w:rPr>
          <w:rFonts w:ascii="Lato" w:hAnsi="Lato" w:cs="Arial"/>
          <w:sz w:val="22"/>
          <w:szCs w:val="22"/>
        </w:rPr>
        <w:t xml:space="preserve">czy osiągnięcia naukowe </w:t>
      </w:r>
      <w:r w:rsidR="00113850" w:rsidRPr="00BC31D1">
        <w:rPr>
          <w:rFonts w:ascii="Lato" w:hAnsi="Lato" w:cs="Arial"/>
          <w:sz w:val="22"/>
          <w:szCs w:val="22"/>
        </w:rPr>
        <w:t>habilitanta</w:t>
      </w:r>
      <w:r w:rsidR="00FE6D6B" w:rsidRPr="00BC31D1">
        <w:rPr>
          <w:rFonts w:ascii="Lato" w:hAnsi="Lato" w:cs="Arial"/>
          <w:sz w:val="22"/>
          <w:szCs w:val="22"/>
        </w:rPr>
        <w:t xml:space="preserve"> odpowiadają wymaganiom określonym w § 4 ust. 1 pkt 2</w:t>
      </w:r>
      <w:r w:rsidR="00113850" w:rsidRPr="00BC31D1">
        <w:rPr>
          <w:rFonts w:ascii="Lato" w:hAnsi="Lato" w:cs="Arial"/>
          <w:sz w:val="22"/>
          <w:szCs w:val="22"/>
        </w:rPr>
        <w:t>.</w:t>
      </w:r>
    </w:p>
    <w:p w14:paraId="072D01BC" w14:textId="77777777" w:rsidR="00067E8B" w:rsidRPr="00BC31D1" w:rsidRDefault="00067E8B" w:rsidP="009733DB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Treść i konkluzja recenzji muszą być merytorycznie spójne. Konkluzj</w:t>
      </w:r>
      <w:r w:rsidR="00D86A2D" w:rsidRPr="00BC31D1">
        <w:rPr>
          <w:rFonts w:ascii="Lato" w:hAnsi="Lato" w:cs="Arial"/>
          <w:sz w:val="22"/>
          <w:szCs w:val="22"/>
        </w:rPr>
        <w:t>a</w:t>
      </w:r>
      <w:r w:rsidRPr="00BC31D1">
        <w:rPr>
          <w:rFonts w:ascii="Lato" w:hAnsi="Lato" w:cs="Arial"/>
          <w:sz w:val="22"/>
          <w:szCs w:val="22"/>
        </w:rPr>
        <w:t xml:space="preserve"> recenzji może być wyłącznie pozytywna albo negatywna.</w:t>
      </w:r>
    </w:p>
    <w:p w14:paraId="25A6244D" w14:textId="1F1C370C" w:rsidR="001B0045" w:rsidRDefault="00067E8B" w:rsidP="009733DB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Recenzenci niezwłocznie przekazują przewodniczącemu </w:t>
      </w:r>
      <w:r w:rsidR="00113850" w:rsidRPr="00BC31D1">
        <w:rPr>
          <w:rFonts w:ascii="Lato" w:hAnsi="Lato" w:cs="Arial"/>
          <w:sz w:val="22"/>
          <w:szCs w:val="22"/>
        </w:rPr>
        <w:t>komisji habilitacyjnej</w:t>
      </w:r>
      <w:r w:rsidRPr="00BC31D1">
        <w:rPr>
          <w:rFonts w:ascii="Lato" w:hAnsi="Lato" w:cs="Arial"/>
          <w:sz w:val="22"/>
          <w:szCs w:val="22"/>
        </w:rPr>
        <w:t xml:space="preserve"> sporządzone recenzje w formie papierowej opatrzonej własnoręcznym podpisem recenzenta.</w:t>
      </w:r>
    </w:p>
    <w:p w14:paraId="752ECA85" w14:textId="44F36084" w:rsidR="00512489" w:rsidRPr="001B0045" w:rsidRDefault="001B0045" w:rsidP="001B0045">
      <w:p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br w:type="page"/>
      </w:r>
    </w:p>
    <w:p w14:paraId="71CB67D9" w14:textId="77777777" w:rsidR="00512489" w:rsidRPr="00BC31D1" w:rsidRDefault="00512489" w:rsidP="0060047F">
      <w:pPr>
        <w:pStyle w:val="Nagwek3"/>
        <w:rPr>
          <w:rFonts w:ascii="Lato" w:hAnsi="Lato" w:cs="Arial"/>
        </w:rPr>
      </w:pPr>
      <w:bookmarkStart w:id="15" w:name="_Toc152940186"/>
      <w:r w:rsidRPr="00BC31D1">
        <w:rPr>
          <w:rFonts w:ascii="Lato" w:hAnsi="Lato" w:cs="Arial"/>
        </w:rPr>
        <w:lastRenderedPageBreak/>
        <w:t>§ 12. [Kolokwium habilitacyjne]</w:t>
      </w:r>
      <w:bookmarkEnd w:id="15"/>
    </w:p>
    <w:p w14:paraId="1C9EEB93" w14:textId="6A1288EB" w:rsidR="008238E5" w:rsidRPr="00BC31D1" w:rsidRDefault="008238E5" w:rsidP="009733DB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Komisja habilitacyjna przeprowadza kolokwium habilitacyjne w zakresie osiągnięć artystycznych osoby ubiegającej się o stopień doktora habilitowanego.</w:t>
      </w:r>
    </w:p>
    <w:p w14:paraId="641B7DEE" w14:textId="5DAEC602" w:rsidR="00BA793A" w:rsidRPr="00BC31D1" w:rsidRDefault="00BA793A" w:rsidP="009733DB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 xml:space="preserve">Zakres kolokwium </w:t>
      </w:r>
      <w:r w:rsidR="00061DA5" w:rsidRPr="00BC31D1">
        <w:rPr>
          <w:rFonts w:ascii="Lato" w:hAnsi="Lato" w:cs="Arial"/>
          <w:sz w:val="22"/>
        </w:rPr>
        <w:t xml:space="preserve">habilitacyjnego obejmuje prezentację kandydata </w:t>
      </w:r>
      <w:r w:rsidR="00BC251E" w:rsidRPr="00BC31D1">
        <w:rPr>
          <w:rFonts w:ascii="Lato" w:hAnsi="Lato" w:cs="Arial"/>
          <w:sz w:val="22"/>
        </w:rPr>
        <w:t xml:space="preserve">przygotowaną na podstawie autoreferatu ze szczególnym uwzględnieniem dorobku artystycznego osoby ubiegającej się o stopień wyłącznie w dyscyplinie </w:t>
      </w:r>
      <w:r w:rsidR="00FE4839" w:rsidRPr="00BC31D1">
        <w:rPr>
          <w:rFonts w:ascii="Lato" w:hAnsi="Lato" w:cs="Arial"/>
          <w:sz w:val="22"/>
        </w:rPr>
        <w:t xml:space="preserve">sztuk plastycznych i </w:t>
      </w:r>
      <w:r w:rsidR="0007593C" w:rsidRPr="00BC31D1">
        <w:rPr>
          <w:rFonts w:ascii="Lato" w:hAnsi="Lato" w:cs="Arial"/>
          <w:sz w:val="22"/>
        </w:rPr>
        <w:t>konserwacj</w:t>
      </w:r>
      <w:r w:rsidR="00732F09" w:rsidRPr="00BC31D1">
        <w:rPr>
          <w:rFonts w:ascii="Lato" w:hAnsi="Lato" w:cs="Arial"/>
          <w:sz w:val="22"/>
        </w:rPr>
        <w:t>i</w:t>
      </w:r>
      <w:r w:rsidR="0007593C" w:rsidRPr="00BC31D1">
        <w:rPr>
          <w:rFonts w:ascii="Lato" w:hAnsi="Lato" w:cs="Arial"/>
          <w:sz w:val="22"/>
        </w:rPr>
        <w:t xml:space="preserve"> </w:t>
      </w:r>
      <w:r w:rsidR="00FE4839" w:rsidRPr="00BC31D1">
        <w:rPr>
          <w:rFonts w:ascii="Lato" w:hAnsi="Lato" w:cs="Arial"/>
          <w:sz w:val="22"/>
        </w:rPr>
        <w:t>dzieł sztuki</w:t>
      </w:r>
      <w:r w:rsidR="00CE0D60" w:rsidRPr="00BC31D1">
        <w:rPr>
          <w:rFonts w:ascii="Lato" w:hAnsi="Lato" w:cs="Arial"/>
          <w:sz w:val="22"/>
        </w:rPr>
        <w:t>.</w:t>
      </w:r>
      <w:r w:rsidR="00FE4839" w:rsidRPr="00BC31D1">
        <w:rPr>
          <w:rFonts w:ascii="Lato" w:hAnsi="Lato" w:cs="Arial"/>
          <w:sz w:val="22"/>
        </w:rPr>
        <w:t xml:space="preserve"> </w:t>
      </w:r>
    </w:p>
    <w:p w14:paraId="6CE7E572" w14:textId="6A6F7215" w:rsidR="008238E5" w:rsidRPr="00BC31D1" w:rsidRDefault="0080682E" w:rsidP="009733DB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Kolokwium ma charakter publiczny</w:t>
      </w:r>
      <w:r w:rsidR="007137ED" w:rsidRPr="00BC31D1">
        <w:rPr>
          <w:rFonts w:ascii="Lato" w:hAnsi="Lato" w:cs="Arial"/>
          <w:sz w:val="22"/>
        </w:rPr>
        <w:t xml:space="preserve"> z zastrzeżeniem, że możliwość zadawania pytań osobie ubiegającej się o stopień mają wyłącznie członkowie komisji habilitacyjnej.</w:t>
      </w:r>
    </w:p>
    <w:p w14:paraId="76E33AC8" w14:textId="5FF7187B" w:rsidR="00B03AF1" w:rsidRPr="00BC31D1" w:rsidRDefault="007137ED" w:rsidP="009733DB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Kolokwium habilitacyjne odbywa się na posiedzeniu komisji habilitacyjnej</w:t>
      </w:r>
      <w:r w:rsidR="003828A5" w:rsidRPr="00BC31D1">
        <w:rPr>
          <w:rFonts w:ascii="Lato" w:hAnsi="Lato" w:cs="Arial"/>
          <w:sz w:val="22"/>
        </w:rPr>
        <w:t>, które</w:t>
      </w:r>
      <w:r w:rsidR="00C21F52" w:rsidRPr="00BC31D1">
        <w:rPr>
          <w:rFonts w:ascii="Lato" w:hAnsi="Lato" w:cs="Arial"/>
          <w:sz w:val="22"/>
        </w:rPr>
        <w:t>go</w:t>
      </w:r>
      <w:r w:rsidR="003828A5" w:rsidRPr="00BC31D1">
        <w:rPr>
          <w:rFonts w:ascii="Lato" w:hAnsi="Lato" w:cs="Arial"/>
          <w:sz w:val="22"/>
        </w:rPr>
        <w:t xml:space="preserve"> termin</w:t>
      </w:r>
      <w:r w:rsidR="00C21F52" w:rsidRPr="00BC31D1">
        <w:rPr>
          <w:rFonts w:ascii="Lato" w:hAnsi="Lato" w:cs="Arial"/>
          <w:sz w:val="22"/>
        </w:rPr>
        <w:t>,</w:t>
      </w:r>
      <w:r w:rsidR="00944FBE" w:rsidRPr="00BC31D1">
        <w:rPr>
          <w:rFonts w:ascii="Lato" w:hAnsi="Lato" w:cs="Arial"/>
          <w:sz w:val="22"/>
        </w:rPr>
        <w:t xml:space="preserve"> miejsce </w:t>
      </w:r>
      <w:r w:rsidR="00B03AF1" w:rsidRPr="00BC31D1">
        <w:rPr>
          <w:rFonts w:ascii="Lato" w:hAnsi="Lato" w:cs="Arial"/>
          <w:sz w:val="22"/>
        </w:rPr>
        <w:t xml:space="preserve">i sposób przeprowadzenia </w:t>
      </w:r>
      <w:r w:rsidR="003828A5" w:rsidRPr="00BC31D1">
        <w:rPr>
          <w:rFonts w:ascii="Lato" w:hAnsi="Lato" w:cs="Arial"/>
          <w:sz w:val="22"/>
        </w:rPr>
        <w:t xml:space="preserve">wyznacza </w:t>
      </w:r>
      <w:r w:rsidR="005B4B13" w:rsidRPr="00BC31D1">
        <w:rPr>
          <w:rFonts w:ascii="Lato" w:hAnsi="Lato" w:cs="Arial"/>
          <w:sz w:val="22"/>
        </w:rPr>
        <w:t>p</w:t>
      </w:r>
      <w:r w:rsidR="003828A5" w:rsidRPr="00BC31D1">
        <w:rPr>
          <w:rFonts w:ascii="Lato" w:hAnsi="Lato" w:cs="Arial"/>
          <w:sz w:val="22"/>
        </w:rPr>
        <w:t xml:space="preserve">rzewodniczący </w:t>
      </w:r>
      <w:r w:rsidR="005B4B13" w:rsidRPr="00BC31D1">
        <w:rPr>
          <w:rFonts w:ascii="Lato" w:hAnsi="Lato" w:cs="Arial"/>
          <w:sz w:val="22"/>
        </w:rPr>
        <w:t>komisji habilitacyjnej</w:t>
      </w:r>
      <w:r w:rsidR="00B03AF1" w:rsidRPr="00BC31D1">
        <w:rPr>
          <w:rFonts w:ascii="Lato" w:hAnsi="Lato" w:cs="Arial"/>
          <w:sz w:val="22"/>
        </w:rPr>
        <w:t>.</w:t>
      </w:r>
    </w:p>
    <w:p w14:paraId="2497A5C8" w14:textId="17A31DA7" w:rsidR="007561F2" w:rsidRPr="00BC31D1" w:rsidRDefault="005B4B13" w:rsidP="009733DB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O wyznaczeniu terminu</w:t>
      </w:r>
      <w:r w:rsidR="00C21F52" w:rsidRPr="00BC31D1">
        <w:rPr>
          <w:rFonts w:ascii="Lato" w:hAnsi="Lato" w:cs="Arial"/>
          <w:sz w:val="22"/>
        </w:rPr>
        <w:t>,</w:t>
      </w:r>
      <w:r w:rsidR="00944FBE" w:rsidRPr="00BC31D1">
        <w:rPr>
          <w:rFonts w:ascii="Lato" w:hAnsi="Lato" w:cs="Arial"/>
          <w:sz w:val="22"/>
        </w:rPr>
        <w:t xml:space="preserve"> miejsca</w:t>
      </w:r>
      <w:r w:rsidR="00B03AF1" w:rsidRPr="00BC31D1">
        <w:rPr>
          <w:rFonts w:ascii="Lato" w:hAnsi="Lato" w:cs="Arial"/>
          <w:sz w:val="22"/>
        </w:rPr>
        <w:t xml:space="preserve"> i sposobu przeprowadzenia kolokwium</w:t>
      </w:r>
      <w:r w:rsidR="00944FBE" w:rsidRPr="00BC31D1">
        <w:rPr>
          <w:rFonts w:ascii="Lato" w:hAnsi="Lato" w:cs="Arial"/>
          <w:sz w:val="22"/>
        </w:rPr>
        <w:t xml:space="preserve"> </w:t>
      </w:r>
      <w:r w:rsidRPr="00BC31D1">
        <w:rPr>
          <w:rFonts w:ascii="Lato" w:hAnsi="Lato" w:cs="Arial"/>
          <w:sz w:val="22"/>
        </w:rPr>
        <w:t xml:space="preserve">habilitacyjnego, sekretarz komisji habilitacyjnej informuje </w:t>
      </w:r>
      <w:r w:rsidR="000870AA" w:rsidRPr="00BC31D1">
        <w:rPr>
          <w:rFonts w:ascii="Lato" w:hAnsi="Lato" w:cs="Arial"/>
          <w:sz w:val="22"/>
        </w:rPr>
        <w:t>osobę ubiegająca się o stopień</w:t>
      </w:r>
      <w:r w:rsidR="00C21F52" w:rsidRPr="00BC31D1">
        <w:rPr>
          <w:rFonts w:ascii="Lato" w:hAnsi="Lato" w:cs="Arial"/>
          <w:sz w:val="22"/>
        </w:rPr>
        <w:t>,</w:t>
      </w:r>
      <w:r w:rsidR="000870AA" w:rsidRPr="00BC31D1">
        <w:rPr>
          <w:rFonts w:ascii="Lato" w:hAnsi="Lato" w:cs="Arial"/>
          <w:sz w:val="22"/>
        </w:rPr>
        <w:t xml:space="preserve"> oraz Biuro Rady Dyscypliny i Szkoły </w:t>
      </w:r>
      <w:r w:rsidR="00944FBE" w:rsidRPr="00BC31D1">
        <w:rPr>
          <w:rFonts w:ascii="Lato" w:hAnsi="Lato" w:cs="Arial"/>
          <w:sz w:val="22"/>
        </w:rPr>
        <w:t>D</w:t>
      </w:r>
      <w:r w:rsidR="000870AA" w:rsidRPr="00BC31D1">
        <w:rPr>
          <w:rFonts w:ascii="Lato" w:hAnsi="Lato" w:cs="Arial"/>
          <w:sz w:val="22"/>
        </w:rPr>
        <w:t>oktorskiej</w:t>
      </w:r>
      <w:r w:rsidR="00944FBE" w:rsidRPr="00BC31D1">
        <w:rPr>
          <w:rFonts w:ascii="Lato" w:hAnsi="Lato" w:cs="Arial"/>
          <w:sz w:val="22"/>
        </w:rPr>
        <w:t xml:space="preserve"> ASP w Warszawie.</w:t>
      </w:r>
      <w:r w:rsidR="000870AA" w:rsidRPr="00BC31D1">
        <w:rPr>
          <w:rFonts w:ascii="Lato" w:hAnsi="Lato" w:cs="Arial"/>
          <w:sz w:val="22"/>
        </w:rPr>
        <w:t xml:space="preserve"> </w:t>
      </w:r>
    </w:p>
    <w:p w14:paraId="086B048E" w14:textId="77777777" w:rsidR="00842E2D" w:rsidRPr="00BC31D1" w:rsidRDefault="00842E2D" w:rsidP="009733DB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Kolokwium habilitacyjne może być przeprowadzone w siedzibie podmiotu habilitującego lub poza siedzibą podmiotu habilitującego przy użyciu środków komunikacji elektronicznej, zapewniających w szczególności:</w:t>
      </w:r>
    </w:p>
    <w:p w14:paraId="0C9A7B81" w14:textId="77777777" w:rsidR="00842E2D" w:rsidRPr="00BC31D1" w:rsidRDefault="00842E2D" w:rsidP="009733DB">
      <w:pPr>
        <w:pStyle w:val="Akapitzlist"/>
        <w:numPr>
          <w:ilvl w:val="0"/>
          <w:numId w:val="41"/>
        </w:numPr>
        <w:spacing w:line="276" w:lineRule="auto"/>
        <w:rPr>
          <w:rFonts w:ascii="Lato" w:hAnsi="Lato" w:cs="Arial"/>
          <w:sz w:val="22"/>
        </w:rPr>
      </w:pPr>
      <w:proofErr w:type="gramStart"/>
      <w:r w:rsidRPr="00BC31D1">
        <w:rPr>
          <w:rFonts w:ascii="Lato" w:hAnsi="Lato" w:cs="Arial"/>
          <w:sz w:val="22"/>
        </w:rPr>
        <w:t>transmisję</w:t>
      </w:r>
      <w:proofErr w:type="gramEnd"/>
      <w:r w:rsidRPr="00BC31D1">
        <w:rPr>
          <w:rFonts w:ascii="Lato" w:hAnsi="Lato" w:cs="Arial"/>
          <w:sz w:val="22"/>
        </w:rPr>
        <w:t xml:space="preserve"> kolokwium w czasie rzeczywistym między jego uczestnikami,</w:t>
      </w:r>
    </w:p>
    <w:p w14:paraId="1D80B505" w14:textId="77777777" w:rsidR="00842E2D" w:rsidRPr="00BC31D1" w:rsidRDefault="00842E2D" w:rsidP="009733DB">
      <w:pPr>
        <w:pStyle w:val="Akapitzlist"/>
        <w:numPr>
          <w:ilvl w:val="0"/>
          <w:numId w:val="41"/>
        </w:numPr>
        <w:spacing w:line="276" w:lineRule="auto"/>
        <w:rPr>
          <w:rFonts w:ascii="Lato" w:hAnsi="Lato" w:cs="Arial"/>
          <w:sz w:val="22"/>
        </w:rPr>
      </w:pPr>
      <w:proofErr w:type="gramStart"/>
      <w:r w:rsidRPr="00BC31D1">
        <w:rPr>
          <w:rFonts w:ascii="Lato" w:hAnsi="Lato" w:cs="Arial"/>
          <w:sz w:val="22"/>
        </w:rPr>
        <w:t>wielostronną</w:t>
      </w:r>
      <w:proofErr w:type="gramEnd"/>
      <w:r w:rsidRPr="00BC31D1">
        <w:rPr>
          <w:rFonts w:ascii="Lato" w:hAnsi="Lato" w:cs="Arial"/>
          <w:sz w:val="22"/>
        </w:rPr>
        <w:t xml:space="preserve"> komunikację w czasie rzeczywistym, w ramach której uczestnicy kolokwium mogą wypowiadać się w jego toku</w:t>
      </w:r>
    </w:p>
    <w:p w14:paraId="6DAD3A49" w14:textId="77777777" w:rsidR="00842E2D" w:rsidRPr="00BC31D1" w:rsidRDefault="00842E2D" w:rsidP="009733DB">
      <w:pPr>
        <w:pStyle w:val="Akapitzlist"/>
        <w:spacing w:line="276" w:lineRule="auto"/>
        <w:ind w:left="64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- z zachowaniem niezbędnych zasad bezpieczeństwa.</w:t>
      </w:r>
    </w:p>
    <w:p w14:paraId="311907CE" w14:textId="45D8144B" w:rsidR="00512489" w:rsidRPr="00B222C1" w:rsidRDefault="007561F2" w:rsidP="009733DB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Kolokwium habilitacyjnego nie przeprowadza się, jeżeli co najmniej 2 recenzje są negatywne</w:t>
      </w:r>
      <w:r w:rsidR="00842E2D" w:rsidRPr="00BC31D1">
        <w:rPr>
          <w:rFonts w:ascii="Lato" w:hAnsi="Lato" w:cs="Arial"/>
          <w:sz w:val="22"/>
        </w:rPr>
        <w:t>.</w:t>
      </w:r>
      <w:bookmarkStart w:id="16" w:name="mip68008411"/>
      <w:bookmarkStart w:id="17" w:name="mip68008412"/>
      <w:bookmarkStart w:id="18" w:name="mip68008413"/>
      <w:bookmarkEnd w:id="16"/>
      <w:bookmarkEnd w:id="17"/>
      <w:bookmarkEnd w:id="18"/>
    </w:p>
    <w:p w14:paraId="284D45B3" w14:textId="77777777" w:rsidR="00067E8B" w:rsidRPr="00BC31D1" w:rsidRDefault="00512489" w:rsidP="0060047F">
      <w:pPr>
        <w:pStyle w:val="Nagwek3"/>
        <w:rPr>
          <w:rFonts w:ascii="Lato" w:hAnsi="Lato" w:cs="Arial"/>
        </w:rPr>
      </w:pPr>
      <w:r w:rsidRPr="00BC31D1">
        <w:rPr>
          <w:rFonts w:ascii="Lato" w:hAnsi="Lato" w:cs="Arial"/>
        </w:rPr>
        <w:t xml:space="preserve"> </w:t>
      </w:r>
      <w:bookmarkStart w:id="19" w:name="_Toc152940187"/>
      <w:r w:rsidRPr="00BC31D1">
        <w:rPr>
          <w:rFonts w:ascii="Lato" w:hAnsi="Lato" w:cs="Arial"/>
        </w:rPr>
        <w:t>§ 13. [Uchwała komisji habilitacyjnej]</w:t>
      </w:r>
      <w:bookmarkEnd w:id="19"/>
    </w:p>
    <w:p w14:paraId="3777B207" w14:textId="4019DCFB" w:rsidR="00512489" w:rsidRPr="00BC31D1" w:rsidRDefault="00512489" w:rsidP="009733DB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Po sporządzeniu recenzji </w:t>
      </w:r>
      <w:r w:rsidR="00FC7A7A">
        <w:rPr>
          <w:rFonts w:ascii="Lato" w:hAnsi="Lato" w:cs="Arial"/>
          <w:sz w:val="22"/>
          <w:szCs w:val="22"/>
        </w:rPr>
        <w:t xml:space="preserve">i </w:t>
      </w:r>
      <w:r w:rsidRPr="00BC31D1">
        <w:rPr>
          <w:rFonts w:ascii="Lato" w:hAnsi="Lato" w:cs="Arial"/>
          <w:sz w:val="22"/>
          <w:szCs w:val="22"/>
        </w:rPr>
        <w:t xml:space="preserve">przeprowadzeniu kolokwium habilitacyjnego, komisja habilitacyjna podejmuje uchwałę zawierającą opinię w sprawie nadania stopnia doktora habilitowanego. Uchwałę podejmuje się </w:t>
      </w:r>
      <w:r w:rsidR="001169C4" w:rsidRPr="00BC31D1">
        <w:rPr>
          <w:rFonts w:ascii="Lato" w:hAnsi="Lato" w:cs="Arial"/>
          <w:sz w:val="22"/>
          <w:szCs w:val="22"/>
        </w:rPr>
        <w:t xml:space="preserve">w </w:t>
      </w:r>
      <w:r w:rsidRPr="00BC31D1">
        <w:rPr>
          <w:rFonts w:ascii="Lato" w:hAnsi="Lato" w:cs="Arial"/>
          <w:sz w:val="22"/>
          <w:szCs w:val="22"/>
        </w:rPr>
        <w:t>głosowaniu jawnym, z zastrzeżeniem ust.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 xml:space="preserve">2. </w:t>
      </w:r>
    </w:p>
    <w:p w14:paraId="05F593C2" w14:textId="77777777" w:rsidR="00512489" w:rsidRPr="00BC31D1" w:rsidRDefault="00512489" w:rsidP="009733DB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Na wniosek osoby ubiegającej się o stopień komisja podejmuje uchwałę w głosowaniu tajnym.</w:t>
      </w:r>
    </w:p>
    <w:p w14:paraId="39322B74" w14:textId="77777777" w:rsidR="00A72B7E" w:rsidRPr="00BC31D1" w:rsidRDefault="00A72B7E" w:rsidP="009733DB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Komisja habilitacyjna obraduje w co najmniej sześcioosobowym składzie przy bezwzględnej obecności przewodniczącego i sekretarza.</w:t>
      </w:r>
    </w:p>
    <w:p w14:paraId="54B9E0E6" w14:textId="77777777" w:rsidR="00635C98" w:rsidRPr="00BC31D1" w:rsidRDefault="00A72B7E" w:rsidP="009733DB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</w:rPr>
        <w:t xml:space="preserve">Dopuszcza się przeprowadzenie posiedzenia komisji habilitacyjnej za pośrednictwem komunikacji elektronicznej, z zachowaniem zasad wymienionych w ust. </w:t>
      </w:r>
      <w:r w:rsidR="00941FD3" w:rsidRPr="00BC31D1">
        <w:rPr>
          <w:rFonts w:ascii="Lato" w:hAnsi="Lato" w:cs="Arial"/>
          <w:sz w:val="22"/>
        </w:rPr>
        <w:t>1</w:t>
      </w:r>
      <w:r w:rsidRPr="00BC31D1">
        <w:rPr>
          <w:rFonts w:ascii="Lato" w:hAnsi="Lato" w:cs="Arial"/>
          <w:sz w:val="22"/>
        </w:rPr>
        <w:t xml:space="preserve">. Posiedzenie odbywa się przy jednoczesnym i bezpośrednim przekazie obrazu i dźwięku na odległość. </w:t>
      </w:r>
    </w:p>
    <w:p w14:paraId="79F5B6A3" w14:textId="27DB4F62" w:rsidR="00A72B7E" w:rsidRPr="00BC31D1" w:rsidRDefault="00A72B7E" w:rsidP="009733DB">
      <w:pPr>
        <w:pStyle w:val="Akapitzlist"/>
        <w:spacing w:line="276" w:lineRule="auto"/>
        <w:ind w:left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</w:rPr>
        <w:t xml:space="preserve">O wyborze trybu posiedzenia </w:t>
      </w:r>
      <w:r w:rsidR="000A3216" w:rsidRPr="00BC31D1">
        <w:rPr>
          <w:rFonts w:ascii="Lato" w:hAnsi="Lato" w:cs="Arial"/>
          <w:sz w:val="22"/>
        </w:rPr>
        <w:t>komisji habilitacyjnej</w:t>
      </w:r>
      <w:r w:rsidRPr="00BC31D1">
        <w:rPr>
          <w:rFonts w:ascii="Lato" w:hAnsi="Lato" w:cs="Arial"/>
          <w:sz w:val="22"/>
        </w:rPr>
        <w:t xml:space="preserve"> decyduje je</w:t>
      </w:r>
      <w:r w:rsidR="000A3216" w:rsidRPr="00BC31D1">
        <w:rPr>
          <w:rFonts w:ascii="Lato" w:hAnsi="Lato" w:cs="Arial"/>
          <w:sz w:val="22"/>
        </w:rPr>
        <w:t>j</w:t>
      </w:r>
      <w:r w:rsidRPr="00BC31D1">
        <w:rPr>
          <w:rFonts w:ascii="Lato" w:hAnsi="Lato" w:cs="Arial"/>
          <w:sz w:val="22"/>
        </w:rPr>
        <w:t xml:space="preserve"> przewodniczący. Dokumentacja z posiedzenia </w:t>
      </w:r>
      <w:r w:rsidR="004553A1" w:rsidRPr="00BC31D1">
        <w:rPr>
          <w:rFonts w:ascii="Lato" w:hAnsi="Lato" w:cs="Arial"/>
          <w:sz w:val="22"/>
        </w:rPr>
        <w:t xml:space="preserve">podpisywana </w:t>
      </w:r>
      <w:r w:rsidRPr="00BC31D1">
        <w:rPr>
          <w:rFonts w:ascii="Lato" w:hAnsi="Lato" w:cs="Arial"/>
          <w:sz w:val="22"/>
        </w:rPr>
        <w:t xml:space="preserve">jest przez przewodniczącego </w:t>
      </w:r>
      <w:r w:rsidR="00CF21A2" w:rsidRPr="00BC31D1">
        <w:rPr>
          <w:rFonts w:ascii="Lato" w:hAnsi="Lato" w:cs="Arial"/>
          <w:sz w:val="22"/>
        </w:rPr>
        <w:t>komisji</w:t>
      </w:r>
      <w:r w:rsidRPr="00BC31D1">
        <w:rPr>
          <w:rFonts w:ascii="Lato" w:hAnsi="Lato" w:cs="Arial"/>
          <w:sz w:val="22"/>
        </w:rPr>
        <w:t>.</w:t>
      </w:r>
    </w:p>
    <w:p w14:paraId="626C784F" w14:textId="075BE508" w:rsidR="00512489" w:rsidRPr="00BC31D1" w:rsidRDefault="00512489" w:rsidP="009733DB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Opinia komisji habilitacyjnej nie może być pozytywna, jeżeli </w:t>
      </w:r>
      <w:r w:rsidR="002B1B65" w:rsidRPr="00BC31D1">
        <w:rPr>
          <w:rFonts w:ascii="Lato" w:hAnsi="Lato" w:cs="Arial"/>
          <w:sz w:val="22"/>
          <w:szCs w:val="22"/>
        </w:rPr>
        <w:t>więcej niż jedna</w:t>
      </w:r>
      <w:r w:rsidRPr="00BC31D1">
        <w:rPr>
          <w:rFonts w:ascii="Lato" w:hAnsi="Lato" w:cs="Arial"/>
          <w:sz w:val="22"/>
          <w:szCs w:val="22"/>
        </w:rPr>
        <w:t xml:space="preserve"> recenzj</w:t>
      </w:r>
      <w:r w:rsidR="002B1B65" w:rsidRPr="00BC31D1">
        <w:rPr>
          <w:rFonts w:ascii="Lato" w:hAnsi="Lato" w:cs="Arial"/>
          <w:sz w:val="22"/>
          <w:szCs w:val="22"/>
        </w:rPr>
        <w:t>a</w:t>
      </w:r>
      <w:r w:rsidRPr="00BC31D1">
        <w:rPr>
          <w:rFonts w:ascii="Lato" w:hAnsi="Lato" w:cs="Arial"/>
          <w:sz w:val="22"/>
          <w:szCs w:val="22"/>
        </w:rPr>
        <w:t xml:space="preserve"> </w:t>
      </w:r>
      <w:r w:rsidR="002B1B65" w:rsidRPr="00BC31D1">
        <w:rPr>
          <w:rFonts w:ascii="Lato" w:hAnsi="Lato" w:cs="Arial"/>
          <w:sz w:val="22"/>
          <w:szCs w:val="22"/>
        </w:rPr>
        <w:t>jest</w:t>
      </w:r>
      <w:r w:rsidRPr="00BC31D1">
        <w:rPr>
          <w:rFonts w:ascii="Lato" w:hAnsi="Lato" w:cs="Arial"/>
          <w:sz w:val="22"/>
          <w:szCs w:val="22"/>
        </w:rPr>
        <w:t xml:space="preserve"> negatywn</w:t>
      </w:r>
      <w:r w:rsidR="002B1B65" w:rsidRPr="00BC31D1">
        <w:rPr>
          <w:rFonts w:ascii="Lato" w:hAnsi="Lato" w:cs="Arial"/>
          <w:sz w:val="22"/>
          <w:szCs w:val="22"/>
        </w:rPr>
        <w:t>a</w:t>
      </w:r>
      <w:r w:rsidRPr="00BC31D1">
        <w:rPr>
          <w:rFonts w:ascii="Lato" w:hAnsi="Lato" w:cs="Arial"/>
          <w:sz w:val="22"/>
          <w:szCs w:val="22"/>
        </w:rPr>
        <w:t>.</w:t>
      </w:r>
    </w:p>
    <w:p w14:paraId="6B6E211F" w14:textId="352036A1" w:rsidR="00061DA5" w:rsidRPr="00EB64D6" w:rsidRDefault="00EB64D6" w:rsidP="009733DB">
      <w:pPr>
        <w:spacing w:line="276" w:lineRule="auto"/>
        <w:rPr>
          <w:rFonts w:ascii="Lato" w:hAnsi="Lato" w:cs="Arial"/>
          <w:sz w:val="22"/>
          <w:szCs w:val="22"/>
        </w:rPr>
      </w:pPr>
      <w:bookmarkStart w:id="20" w:name="_Hlk152927628"/>
      <w:r>
        <w:rPr>
          <w:rFonts w:ascii="Lato" w:hAnsi="Lato" w:cs="Arial"/>
          <w:sz w:val="22"/>
          <w:szCs w:val="22"/>
        </w:rPr>
        <w:t xml:space="preserve">5a. </w:t>
      </w:r>
      <w:r w:rsidR="00061DA5" w:rsidRPr="00EB64D6">
        <w:rPr>
          <w:rFonts w:ascii="Lato" w:hAnsi="Lato" w:cs="Arial"/>
          <w:sz w:val="22"/>
          <w:szCs w:val="22"/>
        </w:rPr>
        <w:t>Opinia komisji habilitacyjnej może zawierać ocenę kolokwium habilitacyjnego.</w:t>
      </w:r>
    </w:p>
    <w:bookmarkEnd w:id="20"/>
    <w:p w14:paraId="03AD88C5" w14:textId="5C83D0D5" w:rsidR="00512489" w:rsidRPr="00B222C1" w:rsidRDefault="00512489" w:rsidP="009733DB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9E1A07">
        <w:rPr>
          <w:rFonts w:ascii="Lato" w:hAnsi="Lato" w:cs="Arial"/>
          <w:sz w:val="22"/>
          <w:szCs w:val="22"/>
        </w:rPr>
        <w:t xml:space="preserve">Komisja habilitacyjna w terminie </w:t>
      </w:r>
      <w:r w:rsidR="00DF2CED" w:rsidRPr="009E1A07">
        <w:rPr>
          <w:rFonts w:ascii="Lato" w:hAnsi="Lato" w:cs="Arial"/>
          <w:sz w:val="22"/>
          <w:szCs w:val="22"/>
        </w:rPr>
        <w:t>sześciu</w:t>
      </w:r>
      <w:r w:rsidRPr="009E1A07">
        <w:rPr>
          <w:rFonts w:ascii="Lato" w:hAnsi="Lato" w:cs="Arial"/>
          <w:sz w:val="22"/>
          <w:szCs w:val="22"/>
        </w:rPr>
        <w:t xml:space="preserve"> tygodni od dnia otrzymania recenzji przekazuje </w:t>
      </w:r>
      <w:r w:rsidR="00DF2CED" w:rsidRPr="009E1A07">
        <w:rPr>
          <w:rFonts w:ascii="Lato" w:hAnsi="Lato" w:cs="Arial"/>
          <w:sz w:val="22"/>
          <w:szCs w:val="22"/>
        </w:rPr>
        <w:t>składowi orzekającemu</w:t>
      </w:r>
      <w:r w:rsidR="00B81385" w:rsidRPr="009E1A07">
        <w:rPr>
          <w:rFonts w:ascii="Lato" w:hAnsi="Lato" w:cs="Arial"/>
          <w:sz w:val="22"/>
          <w:szCs w:val="22"/>
        </w:rPr>
        <w:t xml:space="preserve"> </w:t>
      </w:r>
      <w:r w:rsidRPr="009E1A07">
        <w:rPr>
          <w:rFonts w:ascii="Lato" w:hAnsi="Lato" w:cs="Arial"/>
          <w:sz w:val="22"/>
          <w:szCs w:val="22"/>
        </w:rPr>
        <w:t>uchwałę, o której mowa w ust. 1, wraz z uzasadnieniem i</w:t>
      </w:r>
      <w:r w:rsidR="001169C4" w:rsidRPr="009E1A07">
        <w:rPr>
          <w:rFonts w:ascii="Lato" w:hAnsi="Lato" w:cs="Arial"/>
          <w:sz w:val="22"/>
          <w:szCs w:val="22"/>
        </w:rPr>
        <w:t> </w:t>
      </w:r>
      <w:r w:rsidRPr="009E1A07">
        <w:rPr>
          <w:rFonts w:ascii="Lato" w:hAnsi="Lato" w:cs="Arial"/>
          <w:sz w:val="22"/>
          <w:szCs w:val="22"/>
        </w:rPr>
        <w:t>dokumentacją postępowania w sprawie nadania stopnia doktora habilitowanego.</w:t>
      </w:r>
    </w:p>
    <w:p w14:paraId="3364A923" w14:textId="77777777" w:rsidR="00512489" w:rsidRPr="00BC31D1" w:rsidRDefault="00512489" w:rsidP="0060047F">
      <w:pPr>
        <w:pStyle w:val="Nagwek3"/>
        <w:rPr>
          <w:rFonts w:ascii="Lato" w:hAnsi="Lato" w:cs="Arial"/>
        </w:rPr>
      </w:pPr>
      <w:bookmarkStart w:id="21" w:name="_Toc152940188"/>
      <w:r w:rsidRPr="00BC31D1">
        <w:rPr>
          <w:rFonts w:ascii="Lato" w:hAnsi="Lato" w:cs="Arial"/>
        </w:rPr>
        <w:t>§ 14. [Decyzja w sprawie nadania stopnia]</w:t>
      </w:r>
      <w:bookmarkEnd w:id="21"/>
    </w:p>
    <w:p w14:paraId="37B966B4" w14:textId="3ABCAFAC" w:rsidR="00512489" w:rsidRPr="00BC31D1" w:rsidRDefault="00512489" w:rsidP="009733DB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Na podstawie uchwały, o której mowa w § 13 ust. 1, </w:t>
      </w:r>
      <w:r w:rsidR="00DF2CED" w:rsidRPr="00BC31D1">
        <w:rPr>
          <w:rFonts w:ascii="Lato" w:hAnsi="Lato" w:cs="Arial"/>
          <w:sz w:val="22"/>
          <w:szCs w:val="22"/>
        </w:rPr>
        <w:t>skład orzekający</w:t>
      </w:r>
      <w:r w:rsidRPr="00BC31D1">
        <w:rPr>
          <w:rFonts w:ascii="Lato" w:hAnsi="Lato" w:cs="Arial"/>
          <w:sz w:val="22"/>
          <w:szCs w:val="22"/>
        </w:rPr>
        <w:t xml:space="preserve"> w terminie miesiąca od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dnia jej otrzymania, nadaje stopień doktora habilitowanego albo odmawia jego nadania.</w:t>
      </w:r>
    </w:p>
    <w:p w14:paraId="7EFA6773" w14:textId="3138D2BB" w:rsidR="00FF4C25" w:rsidRPr="00BC31D1" w:rsidRDefault="00FF4C25" w:rsidP="009733DB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Głosowanie w sprawie, o której mowa w ust. 1, może poprzedzić dyskusja z udziałem habilitanta. W dyskusji mogą wziąć udział zaproszeni członkowie komisji habilitacyjnej, którzy mają głos doradczy, chyba że są członkami składu orzekającego wyznaczonego to tego </w:t>
      </w:r>
      <w:r w:rsidRPr="00BC31D1">
        <w:rPr>
          <w:rFonts w:ascii="Lato" w:hAnsi="Lato" w:cs="Arial"/>
          <w:sz w:val="22"/>
          <w:szCs w:val="22"/>
        </w:rPr>
        <w:lastRenderedPageBreak/>
        <w:t>postępowania. Zaproszenie na posiedzenie składu orzekająceg</w:t>
      </w:r>
      <w:r w:rsidR="003979C3">
        <w:rPr>
          <w:rFonts w:ascii="Lato" w:hAnsi="Lato" w:cs="Arial"/>
          <w:sz w:val="22"/>
          <w:szCs w:val="22"/>
        </w:rPr>
        <w:t>o przesyła się co najmniej na 7 </w:t>
      </w:r>
      <w:r w:rsidRPr="00BC31D1">
        <w:rPr>
          <w:rFonts w:ascii="Lato" w:hAnsi="Lato" w:cs="Arial"/>
          <w:sz w:val="22"/>
          <w:szCs w:val="22"/>
        </w:rPr>
        <w:t>dni przed planowanym terminem tego posiedzenia.</w:t>
      </w:r>
    </w:p>
    <w:p w14:paraId="1937CEB7" w14:textId="709AD56B" w:rsidR="00512489" w:rsidRPr="00BC31D1" w:rsidRDefault="00512489" w:rsidP="009733DB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Pierwsze głosowanie w sprawie, o której mowa w ust. 1, przeprowadza się </w:t>
      </w:r>
      <w:r w:rsidR="007400F7" w:rsidRPr="00BC31D1">
        <w:rPr>
          <w:rFonts w:ascii="Lato" w:hAnsi="Lato" w:cs="Arial"/>
          <w:sz w:val="22"/>
          <w:szCs w:val="22"/>
        </w:rPr>
        <w:t>zgodnie z opinią komisji habilitacyjnej.</w:t>
      </w:r>
    </w:p>
    <w:p w14:paraId="23675A16" w14:textId="4424A7E2" w:rsidR="00CE12B2" w:rsidRPr="00B222C1" w:rsidRDefault="00DF2CED" w:rsidP="009733DB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Skład orzekający</w:t>
      </w:r>
      <w:r w:rsidR="00B81385" w:rsidRPr="00BC31D1">
        <w:rPr>
          <w:rFonts w:ascii="Lato" w:hAnsi="Lato" w:cs="Arial"/>
          <w:sz w:val="22"/>
          <w:szCs w:val="22"/>
        </w:rPr>
        <w:t xml:space="preserve"> </w:t>
      </w:r>
      <w:r w:rsidR="007400F7" w:rsidRPr="00BC31D1">
        <w:rPr>
          <w:rFonts w:ascii="Lato" w:hAnsi="Lato" w:cs="Arial"/>
          <w:sz w:val="22"/>
          <w:szCs w:val="22"/>
        </w:rPr>
        <w:t>obligatoryjnie odmawia nadania stopnia doktora</w:t>
      </w:r>
      <w:r w:rsidR="00A76F87" w:rsidRPr="00BC31D1">
        <w:rPr>
          <w:rFonts w:ascii="Lato" w:hAnsi="Lato" w:cs="Arial"/>
          <w:sz w:val="22"/>
          <w:szCs w:val="22"/>
        </w:rPr>
        <w:t xml:space="preserve"> </w:t>
      </w:r>
      <w:r w:rsidR="007400F7" w:rsidRPr="00BC31D1">
        <w:rPr>
          <w:rFonts w:ascii="Lato" w:hAnsi="Lato" w:cs="Arial"/>
          <w:sz w:val="22"/>
          <w:szCs w:val="22"/>
        </w:rPr>
        <w:t>habilitowanego jeżeli opinia komisji habilitacyjnej, o której mowa w § 13 ust. 1, jest negatywna.</w:t>
      </w:r>
    </w:p>
    <w:p w14:paraId="4EF7C300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22" w:name="_Toc152940189"/>
      <w:r w:rsidRPr="00BC31D1">
        <w:rPr>
          <w:rFonts w:ascii="Lato" w:hAnsi="Lato" w:cs="Arial"/>
        </w:rPr>
        <w:t xml:space="preserve">§ </w:t>
      </w:r>
      <w:r w:rsidR="00456E41" w:rsidRPr="00BC31D1">
        <w:rPr>
          <w:rFonts w:ascii="Lato" w:hAnsi="Lato" w:cs="Arial"/>
        </w:rPr>
        <w:t>15</w:t>
      </w:r>
      <w:r w:rsidRPr="00BC31D1">
        <w:rPr>
          <w:rFonts w:ascii="Lato" w:hAnsi="Lato" w:cs="Arial"/>
        </w:rPr>
        <w:t xml:space="preserve">. [Udostępnienie </w:t>
      </w:r>
      <w:r w:rsidR="00456E41" w:rsidRPr="00BC31D1">
        <w:rPr>
          <w:rFonts w:ascii="Lato" w:hAnsi="Lato" w:cs="Arial"/>
        </w:rPr>
        <w:t>informacji o postępowaniu</w:t>
      </w:r>
      <w:r w:rsidRPr="00BC31D1">
        <w:rPr>
          <w:rFonts w:ascii="Lato" w:hAnsi="Lato" w:cs="Arial"/>
        </w:rPr>
        <w:t>]</w:t>
      </w:r>
      <w:bookmarkEnd w:id="22"/>
    </w:p>
    <w:p w14:paraId="1200BC02" w14:textId="77777777" w:rsidR="009040E7" w:rsidRPr="00BC31D1" w:rsidRDefault="00103D76" w:rsidP="009733D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bookmarkStart w:id="23" w:name="_Hlk152927856"/>
      <w:bookmarkStart w:id="24" w:name="_Hlk152928808"/>
      <w:r w:rsidRPr="00BC31D1">
        <w:rPr>
          <w:rFonts w:ascii="Lato" w:hAnsi="Lato" w:cs="Arial"/>
          <w:sz w:val="22"/>
          <w:szCs w:val="22"/>
        </w:rPr>
        <w:t>ASP w Warszawie</w:t>
      </w:r>
      <w:r w:rsidR="00456E41" w:rsidRPr="00BC31D1">
        <w:rPr>
          <w:rFonts w:ascii="Lato" w:hAnsi="Lato" w:cs="Arial"/>
          <w:sz w:val="22"/>
          <w:szCs w:val="22"/>
        </w:rPr>
        <w:t xml:space="preserve"> </w:t>
      </w:r>
      <w:r w:rsidR="009040E7" w:rsidRPr="00BC31D1">
        <w:rPr>
          <w:rFonts w:ascii="Lato" w:hAnsi="Lato" w:cs="Arial"/>
          <w:sz w:val="22"/>
          <w:szCs w:val="22"/>
        </w:rPr>
        <w:t>udostępnia na swojej stronie podmiotowej Biuletynu Informacji Publicznej:</w:t>
      </w:r>
    </w:p>
    <w:p w14:paraId="41394682" w14:textId="77777777" w:rsidR="009040E7" w:rsidRPr="00BC31D1" w:rsidRDefault="009040E7" w:rsidP="009733DB">
      <w:pPr>
        <w:pStyle w:val="Akapitzlist"/>
        <w:numPr>
          <w:ilvl w:val="0"/>
          <w:numId w:val="33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wniosek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habilitanta;</w:t>
      </w:r>
    </w:p>
    <w:p w14:paraId="4D52C264" w14:textId="77777777" w:rsidR="009040E7" w:rsidRPr="00BC31D1" w:rsidRDefault="009040E7" w:rsidP="009733DB">
      <w:pPr>
        <w:pStyle w:val="Akapitzlist"/>
        <w:numPr>
          <w:ilvl w:val="0"/>
          <w:numId w:val="33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informację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o składzie komisji habilitacyjnej;</w:t>
      </w:r>
    </w:p>
    <w:p w14:paraId="7AF85602" w14:textId="30170CFD" w:rsidR="009040E7" w:rsidRPr="00BC31D1" w:rsidRDefault="009040E7" w:rsidP="009733DB">
      <w:pPr>
        <w:pStyle w:val="Akapitzlist"/>
        <w:numPr>
          <w:ilvl w:val="0"/>
          <w:numId w:val="33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recenzje</w:t>
      </w:r>
      <w:proofErr w:type="gramEnd"/>
      <w:r w:rsidRPr="00BC31D1">
        <w:rPr>
          <w:rFonts w:ascii="Lato" w:hAnsi="Lato" w:cs="Arial"/>
          <w:sz w:val="22"/>
          <w:szCs w:val="22"/>
        </w:rPr>
        <w:t>;</w:t>
      </w:r>
    </w:p>
    <w:p w14:paraId="7F5A1B1A" w14:textId="75842913" w:rsidR="00411F8E" w:rsidRPr="00BC31D1" w:rsidRDefault="00411F8E" w:rsidP="009733DB">
      <w:pPr>
        <w:pStyle w:val="Akapitzlist"/>
        <w:numPr>
          <w:ilvl w:val="0"/>
          <w:numId w:val="33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informację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o terminie, miejscu i sposobie przeprowadzenia kolokwium habilitacyjnego;</w:t>
      </w:r>
    </w:p>
    <w:p w14:paraId="24088935" w14:textId="23425959" w:rsidR="009040E7" w:rsidRPr="00BC31D1" w:rsidRDefault="009040E7" w:rsidP="009733DB">
      <w:pPr>
        <w:pStyle w:val="Akapitzlist"/>
        <w:numPr>
          <w:ilvl w:val="0"/>
          <w:numId w:val="33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uchwałę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komisji habilitacyjnej zawierającą opinię w sprawie nadania stopnia wraz z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uzasadnieniem;</w:t>
      </w:r>
    </w:p>
    <w:p w14:paraId="7684811B" w14:textId="73953EB1" w:rsidR="00456E41" w:rsidRPr="00BC31D1" w:rsidRDefault="009040E7" w:rsidP="009733DB">
      <w:pPr>
        <w:pStyle w:val="Akapitzlist"/>
        <w:numPr>
          <w:ilvl w:val="0"/>
          <w:numId w:val="33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decyzję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o nadaniu stopnia albo odmowie jego nadania.</w:t>
      </w:r>
    </w:p>
    <w:p w14:paraId="3F9312DF" w14:textId="4F4B98C1" w:rsidR="00411F8E" w:rsidRPr="00F652B8" w:rsidRDefault="00411F8E" w:rsidP="009733D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bookmarkStart w:id="25" w:name="_Hlk152927939"/>
      <w:bookmarkEnd w:id="23"/>
      <w:r w:rsidRPr="00BC31D1">
        <w:t xml:space="preserve"> </w:t>
      </w:r>
      <w:r w:rsidRPr="00F652B8">
        <w:rPr>
          <w:rFonts w:ascii="Lato" w:hAnsi="Lato" w:cs="Arial"/>
          <w:sz w:val="22"/>
          <w:szCs w:val="22"/>
        </w:rPr>
        <w:t>Informację, o której mowa w ust. 1 pkt 4, podmiot habilitują</w:t>
      </w:r>
      <w:r w:rsidR="003979C3">
        <w:rPr>
          <w:rFonts w:ascii="Lato" w:hAnsi="Lato" w:cs="Arial"/>
          <w:sz w:val="22"/>
          <w:szCs w:val="22"/>
        </w:rPr>
        <w:t>cy udostępnia nie później niż w </w:t>
      </w:r>
      <w:bookmarkStart w:id="26" w:name="_GoBack"/>
      <w:bookmarkEnd w:id="26"/>
      <w:r w:rsidRPr="00F652B8">
        <w:rPr>
          <w:rFonts w:ascii="Lato" w:hAnsi="Lato" w:cs="Arial"/>
          <w:sz w:val="22"/>
          <w:szCs w:val="22"/>
        </w:rPr>
        <w:t>terminie 10 dni przed wyznaczonym terminem przeprowadzenia kolokwium habilitacyjnego.</w:t>
      </w:r>
    </w:p>
    <w:bookmarkEnd w:id="25"/>
    <w:p w14:paraId="3EEE7C22" w14:textId="3C0A660D" w:rsidR="003908F3" w:rsidRPr="00B222C1" w:rsidRDefault="009040E7" w:rsidP="009733D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Wniosek osoby ubiegającej się o stopień doktora habilitowanego, informację o składzie komisji habilitacyjnej oraz recenzje niezwłocznie po ich udostępnieniu wyznaczony pracownik</w:t>
      </w:r>
      <w:r w:rsidR="00EE7625" w:rsidRPr="00BC31D1">
        <w:rPr>
          <w:rFonts w:ascii="Lato" w:hAnsi="Lato" w:cs="Arial"/>
          <w:sz w:val="22"/>
          <w:szCs w:val="22"/>
        </w:rPr>
        <w:t xml:space="preserve"> </w:t>
      </w:r>
      <w:r w:rsidR="00103D76" w:rsidRPr="00BC31D1">
        <w:rPr>
          <w:rFonts w:ascii="Lato" w:hAnsi="Lato" w:cs="Arial"/>
          <w:sz w:val="22"/>
          <w:szCs w:val="22"/>
        </w:rPr>
        <w:t>ASP w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="00103D76" w:rsidRPr="00BC31D1">
        <w:rPr>
          <w:rFonts w:ascii="Lato" w:hAnsi="Lato" w:cs="Arial"/>
          <w:sz w:val="22"/>
          <w:szCs w:val="22"/>
        </w:rPr>
        <w:t>Warszawie</w:t>
      </w:r>
      <w:r w:rsidRPr="00BC31D1">
        <w:rPr>
          <w:rFonts w:ascii="Lato" w:hAnsi="Lato" w:cs="Arial"/>
          <w:sz w:val="22"/>
          <w:szCs w:val="22"/>
        </w:rPr>
        <w:t xml:space="preserve"> zamieszcza w systemie „POL-on”, o którym mowa w art. 342 ust. 1 ustawy.</w:t>
      </w:r>
      <w:bookmarkEnd w:id="24"/>
    </w:p>
    <w:p w14:paraId="3042D7B0" w14:textId="4B39D3C3" w:rsidR="00067E8B" w:rsidRPr="00BC31D1" w:rsidRDefault="00067E8B" w:rsidP="00F0571C">
      <w:pPr>
        <w:pStyle w:val="Nagwek2"/>
        <w:spacing w:after="240"/>
        <w:rPr>
          <w:rFonts w:ascii="Lato" w:hAnsi="Lato" w:cs="Arial"/>
          <w:b w:val="0"/>
        </w:rPr>
      </w:pPr>
      <w:bookmarkStart w:id="27" w:name="_Toc152940190"/>
      <w:r w:rsidRPr="00BC31D1">
        <w:rPr>
          <w:rFonts w:ascii="Lato" w:hAnsi="Lato" w:cs="Arial"/>
        </w:rPr>
        <w:t xml:space="preserve">Rozdział </w:t>
      </w:r>
      <w:r w:rsidR="00456E41" w:rsidRPr="00BC31D1">
        <w:rPr>
          <w:rFonts w:ascii="Lato" w:hAnsi="Lato" w:cs="Arial"/>
        </w:rPr>
        <w:t>5</w:t>
      </w:r>
      <w:r w:rsidRPr="00BC31D1">
        <w:rPr>
          <w:rFonts w:ascii="Lato" w:hAnsi="Lato" w:cs="Arial"/>
        </w:rPr>
        <w:t>. Odwołania</w:t>
      </w:r>
      <w:bookmarkEnd w:id="27"/>
    </w:p>
    <w:p w14:paraId="0F5941D3" w14:textId="77777777" w:rsidR="00067E8B" w:rsidRPr="00BC31D1" w:rsidRDefault="00067E8B" w:rsidP="009733DB">
      <w:pPr>
        <w:pStyle w:val="Nagwek3"/>
        <w:rPr>
          <w:rFonts w:ascii="Lato" w:hAnsi="Lato" w:cs="Arial"/>
        </w:rPr>
      </w:pPr>
      <w:bookmarkStart w:id="28" w:name="_Toc152940191"/>
      <w:r w:rsidRPr="00BC31D1">
        <w:rPr>
          <w:rFonts w:ascii="Lato" w:hAnsi="Lato" w:cs="Arial"/>
        </w:rPr>
        <w:t xml:space="preserve">§ </w:t>
      </w:r>
      <w:r w:rsidR="00F83322" w:rsidRPr="00BC31D1">
        <w:rPr>
          <w:rFonts w:ascii="Lato" w:hAnsi="Lato" w:cs="Arial"/>
        </w:rPr>
        <w:t>16</w:t>
      </w:r>
      <w:r w:rsidRPr="00BC31D1">
        <w:rPr>
          <w:rFonts w:ascii="Lato" w:hAnsi="Lato" w:cs="Arial"/>
        </w:rPr>
        <w:t>. [Tryb złożenia odwołania]</w:t>
      </w:r>
      <w:bookmarkEnd w:id="28"/>
    </w:p>
    <w:p w14:paraId="6E3EE8AF" w14:textId="77777777" w:rsidR="00067E8B" w:rsidRPr="00BC31D1" w:rsidRDefault="00067E8B" w:rsidP="009733DB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Od decyzji o odmowie nadania stopnia doktora</w:t>
      </w:r>
      <w:r w:rsidR="004E2951" w:rsidRPr="00BC31D1">
        <w:rPr>
          <w:rFonts w:ascii="Lato" w:hAnsi="Lato" w:cs="Arial"/>
          <w:sz w:val="22"/>
          <w:szCs w:val="22"/>
        </w:rPr>
        <w:t xml:space="preserve"> habilitowanego</w:t>
      </w:r>
      <w:r w:rsidRPr="00BC31D1">
        <w:rPr>
          <w:rFonts w:ascii="Lato" w:hAnsi="Lato" w:cs="Arial"/>
          <w:sz w:val="22"/>
          <w:szCs w:val="22"/>
        </w:rPr>
        <w:t xml:space="preserve"> przysługuje odwołanie do Rady Doskonałości Naukowej za pośrednictwem </w:t>
      </w:r>
      <w:r w:rsidR="00103D76" w:rsidRPr="00BC31D1">
        <w:rPr>
          <w:rFonts w:ascii="Lato" w:hAnsi="Lato" w:cs="Arial"/>
          <w:sz w:val="22"/>
          <w:szCs w:val="22"/>
        </w:rPr>
        <w:t>rady dyscypliny</w:t>
      </w:r>
      <w:r w:rsidRPr="00BC31D1">
        <w:rPr>
          <w:rFonts w:ascii="Lato" w:hAnsi="Lato" w:cs="Arial"/>
          <w:sz w:val="22"/>
          <w:szCs w:val="22"/>
        </w:rPr>
        <w:t>.</w:t>
      </w:r>
    </w:p>
    <w:p w14:paraId="7E7161C7" w14:textId="77777777" w:rsidR="00067E8B" w:rsidRPr="00BC31D1" w:rsidRDefault="00067E8B" w:rsidP="009733DB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Termin na wniesienie odwołania wynosi 30 dni od dnia doręczenia decyzji.</w:t>
      </w:r>
    </w:p>
    <w:p w14:paraId="5EC1182F" w14:textId="2D8E7633" w:rsidR="00067E8B" w:rsidRPr="00BC31D1" w:rsidRDefault="00067E8B" w:rsidP="009733DB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Po wniesieniu odwołania przewodniczący </w:t>
      </w:r>
      <w:r w:rsidR="00103D76" w:rsidRPr="00BC31D1">
        <w:rPr>
          <w:rFonts w:ascii="Lato" w:hAnsi="Lato" w:cs="Arial"/>
          <w:sz w:val="22"/>
          <w:szCs w:val="22"/>
        </w:rPr>
        <w:t>rady dyscypliny</w:t>
      </w:r>
      <w:r w:rsidR="00B81385" w:rsidRPr="00BC31D1">
        <w:rPr>
          <w:rFonts w:ascii="Lato" w:hAnsi="Lato" w:cs="Arial"/>
          <w:sz w:val="22"/>
          <w:szCs w:val="22"/>
        </w:rPr>
        <w:t xml:space="preserve"> </w:t>
      </w:r>
      <w:r w:rsidRPr="00BC31D1">
        <w:rPr>
          <w:rFonts w:ascii="Lato" w:hAnsi="Lato" w:cs="Arial"/>
          <w:sz w:val="22"/>
          <w:szCs w:val="22"/>
        </w:rPr>
        <w:t xml:space="preserve">zleca </w:t>
      </w:r>
      <w:r w:rsidR="00F91AAA" w:rsidRPr="00BC31D1">
        <w:rPr>
          <w:rFonts w:ascii="Lato" w:hAnsi="Lato" w:cs="Arial"/>
          <w:sz w:val="22"/>
          <w:szCs w:val="22"/>
        </w:rPr>
        <w:t xml:space="preserve">zatrudnionym w </w:t>
      </w:r>
      <w:r w:rsidR="00103D76" w:rsidRPr="00BC31D1">
        <w:rPr>
          <w:rFonts w:ascii="Lato" w:hAnsi="Lato" w:cs="Arial"/>
          <w:sz w:val="22"/>
          <w:szCs w:val="22"/>
        </w:rPr>
        <w:t>ASP w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="00103D76" w:rsidRPr="00BC31D1">
        <w:rPr>
          <w:rFonts w:ascii="Lato" w:hAnsi="Lato" w:cs="Arial"/>
          <w:sz w:val="22"/>
          <w:szCs w:val="22"/>
        </w:rPr>
        <w:t>Warszawie</w:t>
      </w:r>
      <w:r w:rsidR="00F91AAA" w:rsidRPr="00BC31D1">
        <w:rPr>
          <w:rFonts w:ascii="Lato" w:hAnsi="Lato" w:cs="Arial"/>
          <w:sz w:val="22"/>
          <w:szCs w:val="22"/>
        </w:rPr>
        <w:t xml:space="preserve"> członkom </w:t>
      </w:r>
      <w:r w:rsidRPr="00BC31D1">
        <w:rPr>
          <w:rFonts w:ascii="Lato" w:hAnsi="Lato" w:cs="Arial"/>
          <w:sz w:val="22"/>
          <w:szCs w:val="22"/>
        </w:rPr>
        <w:t xml:space="preserve">komisji </w:t>
      </w:r>
      <w:r w:rsidR="00F91AAA" w:rsidRPr="00BC31D1">
        <w:rPr>
          <w:rFonts w:ascii="Lato" w:hAnsi="Lato" w:cs="Arial"/>
          <w:sz w:val="22"/>
          <w:szCs w:val="22"/>
        </w:rPr>
        <w:t>habilitacyjne</w:t>
      </w:r>
      <w:r w:rsidRPr="00BC31D1">
        <w:rPr>
          <w:rFonts w:ascii="Lato" w:hAnsi="Lato" w:cs="Arial"/>
          <w:sz w:val="22"/>
          <w:szCs w:val="22"/>
        </w:rPr>
        <w:t xml:space="preserve">j sporządzenie opinii na temat zasadności odwołania w terminie </w:t>
      </w:r>
      <w:r w:rsidR="009040E7" w:rsidRPr="00BC31D1">
        <w:rPr>
          <w:rFonts w:ascii="Lato" w:hAnsi="Lato" w:cs="Arial"/>
          <w:sz w:val="22"/>
          <w:szCs w:val="22"/>
        </w:rPr>
        <w:t xml:space="preserve">nie dłuższym niż </w:t>
      </w:r>
      <w:r w:rsidRPr="00BC31D1">
        <w:rPr>
          <w:rFonts w:ascii="Lato" w:hAnsi="Lato" w:cs="Arial"/>
          <w:sz w:val="22"/>
          <w:szCs w:val="22"/>
        </w:rPr>
        <w:t>2 miesi</w:t>
      </w:r>
      <w:r w:rsidR="009040E7" w:rsidRPr="00BC31D1">
        <w:rPr>
          <w:rFonts w:ascii="Lato" w:hAnsi="Lato" w:cs="Arial"/>
          <w:sz w:val="22"/>
          <w:szCs w:val="22"/>
        </w:rPr>
        <w:t>ące</w:t>
      </w:r>
      <w:r w:rsidRPr="00BC31D1">
        <w:rPr>
          <w:rFonts w:ascii="Lato" w:hAnsi="Lato" w:cs="Arial"/>
          <w:sz w:val="22"/>
          <w:szCs w:val="22"/>
        </w:rPr>
        <w:t xml:space="preserve"> od dnia wniesienia odwołania.</w:t>
      </w:r>
    </w:p>
    <w:p w14:paraId="30C9BDE2" w14:textId="77777777" w:rsidR="00067E8B" w:rsidRPr="00BC31D1" w:rsidRDefault="00067E8B" w:rsidP="009733DB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 xml:space="preserve">Na podstawie opinii, o której mowa w ust. 3, </w:t>
      </w:r>
      <w:r w:rsidR="00DF2CED" w:rsidRPr="00BC31D1">
        <w:rPr>
          <w:rFonts w:ascii="Lato" w:hAnsi="Lato" w:cs="Arial"/>
          <w:sz w:val="22"/>
          <w:szCs w:val="22"/>
        </w:rPr>
        <w:t>skład orzekający</w:t>
      </w:r>
      <w:r w:rsidRPr="00BC31D1">
        <w:rPr>
          <w:rFonts w:ascii="Lato" w:hAnsi="Lato" w:cs="Arial"/>
          <w:sz w:val="22"/>
          <w:szCs w:val="22"/>
        </w:rPr>
        <w:t>:</w:t>
      </w:r>
    </w:p>
    <w:p w14:paraId="468655C7" w14:textId="740C03ED" w:rsidR="00067E8B" w:rsidRPr="00BC31D1" w:rsidRDefault="00067E8B" w:rsidP="009733DB">
      <w:pPr>
        <w:pStyle w:val="Akapitzlist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może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uchylić lub zmienić zaskarżoną decyzję – jeżeli uzna, że odwołanie zasługuje w</w:t>
      </w:r>
      <w:r w:rsidR="001169C4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całości na uwzględnienie albo</w:t>
      </w:r>
    </w:p>
    <w:p w14:paraId="2A95827E" w14:textId="77777777" w:rsidR="00067E8B" w:rsidRPr="00BC31D1" w:rsidRDefault="00067E8B" w:rsidP="009733DB">
      <w:pPr>
        <w:pStyle w:val="Akapitzlist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przyjmuje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opinię, o której mowa w ust. 3, w drodze uchwały i przekazuje odwołanie Radzie Doskonałości Naukowej wraz ze swoją opinią i aktami sprawy</w:t>
      </w:r>
    </w:p>
    <w:p w14:paraId="79C1BA17" w14:textId="3FDD2F37" w:rsidR="00067E8B" w:rsidRPr="00B222C1" w:rsidRDefault="00067E8B" w:rsidP="009733DB">
      <w:pPr>
        <w:spacing w:line="276" w:lineRule="auto"/>
        <w:ind w:left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- w terminie 3 miesięcy od dnia złożenia odwołania.</w:t>
      </w:r>
    </w:p>
    <w:p w14:paraId="483DBF35" w14:textId="5D92C728" w:rsidR="00067E8B" w:rsidRPr="00BC31D1" w:rsidRDefault="00067E8B" w:rsidP="00F0571C">
      <w:pPr>
        <w:pStyle w:val="Nagwek2"/>
        <w:spacing w:after="240"/>
        <w:rPr>
          <w:rFonts w:ascii="Lato" w:hAnsi="Lato" w:cs="Arial"/>
        </w:rPr>
      </w:pPr>
      <w:bookmarkStart w:id="29" w:name="_Toc152940192"/>
      <w:r w:rsidRPr="00BC31D1">
        <w:rPr>
          <w:rFonts w:ascii="Lato" w:hAnsi="Lato" w:cs="Arial"/>
        </w:rPr>
        <w:t xml:space="preserve">Rozdział </w:t>
      </w:r>
      <w:r w:rsidR="00456E41" w:rsidRPr="00BC31D1">
        <w:rPr>
          <w:rFonts w:ascii="Lato" w:hAnsi="Lato" w:cs="Arial"/>
        </w:rPr>
        <w:t>6</w:t>
      </w:r>
      <w:r w:rsidRPr="00BC31D1">
        <w:rPr>
          <w:rFonts w:ascii="Lato" w:hAnsi="Lato" w:cs="Arial"/>
        </w:rPr>
        <w:t>. Opłaty</w:t>
      </w:r>
      <w:bookmarkEnd w:id="29"/>
    </w:p>
    <w:p w14:paraId="03DD3883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30" w:name="_Toc152940193"/>
      <w:r w:rsidRPr="00BC31D1">
        <w:rPr>
          <w:rFonts w:ascii="Lato" w:hAnsi="Lato" w:cs="Arial"/>
        </w:rPr>
        <w:t xml:space="preserve">§ </w:t>
      </w:r>
      <w:r w:rsidR="00F83322" w:rsidRPr="00BC31D1">
        <w:rPr>
          <w:rFonts w:ascii="Lato" w:hAnsi="Lato" w:cs="Arial"/>
        </w:rPr>
        <w:t>17</w:t>
      </w:r>
      <w:r w:rsidRPr="00BC31D1">
        <w:rPr>
          <w:rFonts w:ascii="Lato" w:hAnsi="Lato" w:cs="Arial"/>
        </w:rPr>
        <w:t>. [Zasady ustalania kosztów postępowania]</w:t>
      </w:r>
      <w:bookmarkEnd w:id="30"/>
    </w:p>
    <w:p w14:paraId="58CDAE6A" w14:textId="77777777" w:rsidR="00067E8B" w:rsidRPr="00BC31D1" w:rsidRDefault="00EE7625" w:rsidP="009733DB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Habilitant</w:t>
      </w:r>
      <w:r w:rsidR="00F83322" w:rsidRPr="00BC31D1">
        <w:rPr>
          <w:rFonts w:ascii="Lato" w:hAnsi="Lato" w:cs="Arial"/>
          <w:sz w:val="22"/>
        </w:rPr>
        <w:t xml:space="preserve"> </w:t>
      </w:r>
      <w:r w:rsidRPr="00BC31D1">
        <w:rPr>
          <w:rFonts w:ascii="Lato" w:hAnsi="Lato" w:cs="Arial"/>
          <w:sz w:val="22"/>
        </w:rPr>
        <w:t>niebędący nauczycielem akademickim zatrudnionym w</w:t>
      </w:r>
      <w:r w:rsidR="00B81385" w:rsidRPr="00BC31D1">
        <w:rPr>
          <w:rFonts w:ascii="Lato" w:hAnsi="Lato" w:cs="Arial"/>
          <w:sz w:val="22"/>
        </w:rPr>
        <w:t xml:space="preserve"> </w:t>
      </w:r>
      <w:r w:rsidR="00103D76" w:rsidRPr="00BC31D1">
        <w:rPr>
          <w:rFonts w:ascii="Lato" w:hAnsi="Lato" w:cs="Arial"/>
          <w:sz w:val="22"/>
        </w:rPr>
        <w:t>ASP w Warszawie</w:t>
      </w:r>
      <w:r w:rsidRPr="00BC31D1">
        <w:rPr>
          <w:rFonts w:ascii="Lato" w:hAnsi="Lato" w:cs="Arial"/>
          <w:sz w:val="22"/>
        </w:rPr>
        <w:t xml:space="preserve"> </w:t>
      </w:r>
      <w:r w:rsidR="00067E8B" w:rsidRPr="00BC31D1">
        <w:rPr>
          <w:rFonts w:ascii="Lato" w:hAnsi="Lato" w:cs="Arial"/>
          <w:sz w:val="22"/>
        </w:rPr>
        <w:t>wnosi opłatę za przeprowadzenie postępowania w tej sprawie</w:t>
      </w:r>
      <w:r w:rsidRPr="00BC31D1">
        <w:rPr>
          <w:rFonts w:ascii="Lato" w:hAnsi="Lato" w:cs="Arial"/>
          <w:sz w:val="22"/>
        </w:rPr>
        <w:t>, z zastrzeżeniem § 18 ust. 1.</w:t>
      </w:r>
    </w:p>
    <w:p w14:paraId="65A8F485" w14:textId="77777777" w:rsidR="00067E8B" w:rsidRPr="00BC31D1" w:rsidRDefault="00067E8B" w:rsidP="009733DB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 xml:space="preserve">Opłatę wnosi się na rzecz </w:t>
      </w:r>
      <w:r w:rsidR="00103D76" w:rsidRPr="00BC31D1">
        <w:rPr>
          <w:rFonts w:ascii="Lato" w:hAnsi="Lato" w:cs="Arial"/>
          <w:sz w:val="22"/>
        </w:rPr>
        <w:t>ASP w Warszawie</w:t>
      </w:r>
      <w:r w:rsidRPr="00BC31D1">
        <w:rPr>
          <w:rFonts w:ascii="Lato" w:hAnsi="Lato" w:cs="Arial"/>
          <w:sz w:val="22"/>
        </w:rPr>
        <w:t>.</w:t>
      </w:r>
    </w:p>
    <w:p w14:paraId="1DB96E41" w14:textId="77777777" w:rsidR="00067E8B" w:rsidRPr="00BC31D1" w:rsidRDefault="00067E8B" w:rsidP="009733DB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Wysokość opłaty nie może przekraczać kosztów postępowania, na które składają się koszty wynagrodzeń i koszty obsługi administracyjnej postępowania.</w:t>
      </w:r>
    </w:p>
    <w:p w14:paraId="6DC78894" w14:textId="77777777" w:rsidR="00067E8B" w:rsidRPr="00BC31D1" w:rsidRDefault="00067E8B" w:rsidP="009733DB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lastRenderedPageBreak/>
        <w:t>W ramach kosztów wynagrodzeń uwzględnia się następujące stawki</w:t>
      </w:r>
      <w:r w:rsidR="00DF7418" w:rsidRPr="00BC31D1">
        <w:rPr>
          <w:rFonts w:ascii="Lato" w:hAnsi="Lato" w:cs="Arial"/>
          <w:sz w:val="22"/>
        </w:rPr>
        <w:t xml:space="preserve"> wynagrodzenia</w:t>
      </w:r>
      <w:r w:rsidRPr="00BC31D1">
        <w:rPr>
          <w:rFonts w:ascii="Lato" w:hAnsi="Lato" w:cs="Arial"/>
          <w:sz w:val="22"/>
        </w:rPr>
        <w:t xml:space="preserve">: </w:t>
      </w:r>
    </w:p>
    <w:p w14:paraId="1ACF9539" w14:textId="77777777" w:rsidR="00DF7418" w:rsidRPr="00BC31D1" w:rsidRDefault="00DF7418" w:rsidP="009733DB">
      <w:pPr>
        <w:pStyle w:val="Akapitzlist"/>
        <w:numPr>
          <w:ilvl w:val="0"/>
          <w:numId w:val="13"/>
        </w:numPr>
        <w:spacing w:line="276" w:lineRule="auto"/>
        <w:ind w:left="567" w:hanging="284"/>
        <w:rPr>
          <w:rFonts w:ascii="Lato" w:hAnsi="Lato" w:cs="Arial"/>
          <w:sz w:val="22"/>
        </w:rPr>
      </w:pPr>
      <w:proofErr w:type="gramStart"/>
      <w:r w:rsidRPr="00BC31D1">
        <w:rPr>
          <w:rFonts w:ascii="Lato" w:hAnsi="Lato" w:cs="Arial"/>
          <w:sz w:val="22"/>
        </w:rPr>
        <w:t>przewodniczącego</w:t>
      </w:r>
      <w:proofErr w:type="gramEnd"/>
      <w:r w:rsidRPr="00BC31D1">
        <w:rPr>
          <w:rFonts w:ascii="Lato" w:hAnsi="Lato" w:cs="Arial"/>
          <w:sz w:val="22"/>
        </w:rPr>
        <w:t xml:space="preserve"> i sekretarza komisji habilitacyjnej - 33% wynagrodzenia profesora</w:t>
      </w:r>
    </w:p>
    <w:p w14:paraId="289C5E23" w14:textId="77777777" w:rsidR="00067E8B" w:rsidRPr="00BC31D1" w:rsidRDefault="00067E8B" w:rsidP="009733DB">
      <w:pPr>
        <w:pStyle w:val="Akapitzlist"/>
        <w:numPr>
          <w:ilvl w:val="0"/>
          <w:numId w:val="13"/>
        </w:numPr>
        <w:spacing w:line="276" w:lineRule="auto"/>
        <w:ind w:left="567" w:hanging="284"/>
        <w:rPr>
          <w:rFonts w:ascii="Lato" w:hAnsi="Lato" w:cs="Arial"/>
          <w:sz w:val="22"/>
        </w:rPr>
      </w:pPr>
      <w:proofErr w:type="gramStart"/>
      <w:r w:rsidRPr="00BC31D1">
        <w:rPr>
          <w:rFonts w:ascii="Lato" w:hAnsi="Lato" w:cs="Arial"/>
          <w:sz w:val="22"/>
        </w:rPr>
        <w:t>każdego</w:t>
      </w:r>
      <w:proofErr w:type="gramEnd"/>
      <w:r w:rsidRPr="00BC31D1">
        <w:rPr>
          <w:rFonts w:ascii="Lato" w:hAnsi="Lato" w:cs="Arial"/>
          <w:sz w:val="22"/>
        </w:rPr>
        <w:t xml:space="preserve"> recenzenta powołanego w postępowaniu - </w:t>
      </w:r>
      <w:r w:rsidR="00DF7418" w:rsidRPr="00BC31D1">
        <w:rPr>
          <w:rFonts w:ascii="Lato" w:hAnsi="Lato" w:cs="Arial"/>
          <w:sz w:val="22"/>
        </w:rPr>
        <w:t>33</w:t>
      </w:r>
      <w:r w:rsidRPr="00BC31D1">
        <w:rPr>
          <w:rFonts w:ascii="Lato" w:hAnsi="Lato" w:cs="Arial"/>
          <w:sz w:val="22"/>
        </w:rPr>
        <w:t>% wynagrodzenia profesora</w:t>
      </w:r>
      <w:r w:rsidR="00DF7418" w:rsidRPr="00BC31D1">
        <w:rPr>
          <w:rFonts w:ascii="Lato" w:hAnsi="Lato" w:cs="Arial"/>
          <w:sz w:val="22"/>
        </w:rPr>
        <w:t>;</w:t>
      </w:r>
    </w:p>
    <w:p w14:paraId="11D4218F" w14:textId="77777777" w:rsidR="00DF7418" w:rsidRPr="00BC31D1" w:rsidRDefault="00DF7418" w:rsidP="009733DB">
      <w:pPr>
        <w:pStyle w:val="Akapitzlist"/>
        <w:numPr>
          <w:ilvl w:val="0"/>
          <w:numId w:val="13"/>
        </w:numPr>
        <w:spacing w:line="276" w:lineRule="auto"/>
        <w:ind w:left="567" w:hanging="284"/>
        <w:rPr>
          <w:rFonts w:ascii="Lato" w:hAnsi="Lato" w:cs="Arial"/>
          <w:sz w:val="22"/>
        </w:rPr>
      </w:pPr>
      <w:proofErr w:type="gramStart"/>
      <w:r w:rsidRPr="00BC31D1">
        <w:rPr>
          <w:rFonts w:ascii="Lato" w:hAnsi="Lato" w:cs="Arial"/>
          <w:sz w:val="22"/>
        </w:rPr>
        <w:t>członka</w:t>
      </w:r>
      <w:proofErr w:type="gramEnd"/>
      <w:r w:rsidRPr="00BC31D1">
        <w:rPr>
          <w:rFonts w:ascii="Lato" w:hAnsi="Lato" w:cs="Arial"/>
          <w:sz w:val="22"/>
        </w:rPr>
        <w:t xml:space="preserve"> komisji habilitacyjnej innego niż wskazany w pkt 1 – 17% wynagrodzenia profesora.</w:t>
      </w:r>
    </w:p>
    <w:p w14:paraId="1218314F" w14:textId="327ED61E" w:rsidR="00067E8B" w:rsidRPr="00BC31D1" w:rsidRDefault="00067E8B" w:rsidP="009733DB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 xml:space="preserve">Wynagrodzenie recenzenta </w:t>
      </w:r>
      <w:r w:rsidR="00EE7625" w:rsidRPr="00BC31D1">
        <w:rPr>
          <w:rFonts w:ascii="Lato" w:hAnsi="Lato" w:cs="Arial"/>
          <w:sz w:val="22"/>
        </w:rPr>
        <w:t xml:space="preserve">wskazane w ust. 4 pkt 2 </w:t>
      </w:r>
      <w:r w:rsidRPr="00BC31D1">
        <w:rPr>
          <w:rFonts w:ascii="Lato" w:hAnsi="Lato" w:cs="Arial"/>
          <w:sz w:val="22"/>
        </w:rPr>
        <w:t xml:space="preserve">wypłaca się po sporządzeniu i przekazaniu </w:t>
      </w:r>
      <w:r w:rsidR="00103D76" w:rsidRPr="00BC31D1">
        <w:rPr>
          <w:rFonts w:ascii="Lato" w:hAnsi="Lato" w:cs="Arial"/>
          <w:sz w:val="22"/>
        </w:rPr>
        <w:t>ASP w Warszawie</w:t>
      </w:r>
      <w:r w:rsidRPr="00BC31D1">
        <w:rPr>
          <w:rFonts w:ascii="Lato" w:hAnsi="Lato" w:cs="Arial"/>
          <w:sz w:val="22"/>
        </w:rPr>
        <w:t xml:space="preserve"> recenzji spełniającej wymogi, o których mowa w § 20</w:t>
      </w:r>
      <w:r w:rsidR="00DF7418" w:rsidRPr="00BC31D1">
        <w:rPr>
          <w:rFonts w:ascii="Lato" w:hAnsi="Lato" w:cs="Arial"/>
          <w:sz w:val="22"/>
        </w:rPr>
        <w:t>, niezależnie od</w:t>
      </w:r>
      <w:r w:rsidR="00B950E9" w:rsidRPr="00BC31D1">
        <w:rPr>
          <w:rFonts w:ascii="Lato" w:hAnsi="Lato" w:cs="Arial"/>
          <w:sz w:val="22"/>
        </w:rPr>
        <w:t> </w:t>
      </w:r>
      <w:r w:rsidR="00DF7418" w:rsidRPr="00BC31D1">
        <w:rPr>
          <w:rFonts w:ascii="Lato" w:hAnsi="Lato" w:cs="Arial"/>
          <w:sz w:val="22"/>
        </w:rPr>
        <w:t>wynagrodzenia z tytułu pełnienia funkcji członka komisji habilitacyjnej</w:t>
      </w:r>
      <w:r w:rsidR="00EE7625" w:rsidRPr="00BC31D1">
        <w:rPr>
          <w:rFonts w:ascii="Lato" w:hAnsi="Lato" w:cs="Arial"/>
          <w:sz w:val="22"/>
        </w:rPr>
        <w:t xml:space="preserve"> wskazanej w ust. 4 pkt 3</w:t>
      </w:r>
      <w:r w:rsidR="00DF7418" w:rsidRPr="00BC31D1">
        <w:rPr>
          <w:rFonts w:ascii="Lato" w:hAnsi="Lato" w:cs="Arial"/>
          <w:sz w:val="22"/>
        </w:rPr>
        <w:t>.</w:t>
      </w:r>
    </w:p>
    <w:p w14:paraId="45286CAE" w14:textId="77777777" w:rsidR="000406F5" w:rsidRPr="00BC31D1" w:rsidRDefault="000406F5" w:rsidP="009733DB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Zakres i wysokość kosztów obsługi administracyjnej postępowania określa zarządzenie rektora.</w:t>
      </w:r>
    </w:p>
    <w:p w14:paraId="3ADE25E7" w14:textId="73EF86CD" w:rsidR="00067E8B" w:rsidRPr="00BC31D1" w:rsidRDefault="00067E8B" w:rsidP="009733DB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Ostateczną wysokość kosztów postępowania ustala się według stanu na dzień zakończenia postępowania.</w:t>
      </w:r>
      <w:r w:rsidR="008D65F3" w:rsidRPr="00BC31D1">
        <w:rPr>
          <w:rFonts w:ascii="Lato" w:hAnsi="Lato" w:cs="Arial"/>
          <w:sz w:val="22"/>
        </w:rPr>
        <w:t xml:space="preserve"> </w:t>
      </w:r>
      <w:r w:rsidR="008D65F3" w:rsidRPr="00BC31D1">
        <w:rPr>
          <w:rFonts w:ascii="Lato" w:hAnsi="Lato" w:cs="Arial"/>
          <w:sz w:val="22"/>
          <w:szCs w:val="22"/>
        </w:rPr>
        <w:t>Przez dzień zakończenia postępowania uznaje się dzień wydania decyzji o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="008D65F3" w:rsidRPr="00BC31D1">
        <w:rPr>
          <w:rFonts w:ascii="Lato" w:hAnsi="Lato" w:cs="Arial"/>
          <w:sz w:val="22"/>
          <w:szCs w:val="22"/>
        </w:rPr>
        <w:t>nadaniu stopnia lub dzień, w którym decyzja o odmowie nadania stopnia stała się ostateczna.</w:t>
      </w:r>
    </w:p>
    <w:p w14:paraId="7760EED3" w14:textId="77777777" w:rsidR="009040E7" w:rsidRPr="00BC31D1" w:rsidRDefault="009040E7" w:rsidP="009733DB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Przez wysokość wynagrodzenia profesora rozumie się wysokość minimalnego wynagrodzenia profesora określoną rozporządzeniem wydanym na podstawie art. 137 ust. 2 ustawy.</w:t>
      </w:r>
    </w:p>
    <w:p w14:paraId="73C80869" w14:textId="43C9BD63" w:rsidR="00067E8B" w:rsidRPr="00B222C1" w:rsidRDefault="009040E7" w:rsidP="009733DB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Przed wszczęciem postępowania, z habilitantem niebędącym nauczycielem akademickim lub pracownikiem naukowym zawiera się umowę określającą zasady odpłatności za</w:t>
      </w:r>
      <w:r w:rsidR="00B950E9" w:rsidRPr="00BC31D1">
        <w:rPr>
          <w:rFonts w:ascii="Lato" w:hAnsi="Lato" w:cs="Arial"/>
          <w:sz w:val="22"/>
        </w:rPr>
        <w:t> </w:t>
      </w:r>
      <w:r w:rsidRPr="00BC31D1">
        <w:rPr>
          <w:rFonts w:ascii="Lato" w:hAnsi="Lato" w:cs="Arial"/>
          <w:sz w:val="22"/>
        </w:rPr>
        <w:t xml:space="preserve">przeprowadzenie postępowania w sprawie nadania stopnia doktora habilitowanego w </w:t>
      </w:r>
      <w:r w:rsidR="00103D76" w:rsidRPr="00BC31D1">
        <w:rPr>
          <w:rFonts w:ascii="Lato" w:hAnsi="Lato" w:cs="Arial"/>
          <w:sz w:val="22"/>
        </w:rPr>
        <w:t>ASP w Warszawie</w:t>
      </w:r>
      <w:r w:rsidRPr="00BC31D1">
        <w:rPr>
          <w:rFonts w:ascii="Lato" w:hAnsi="Lato" w:cs="Arial"/>
          <w:sz w:val="22"/>
        </w:rPr>
        <w:t>.</w:t>
      </w:r>
    </w:p>
    <w:p w14:paraId="5BF797AF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31" w:name="_Toc152940194"/>
      <w:r w:rsidRPr="00BC31D1">
        <w:rPr>
          <w:rFonts w:ascii="Lato" w:hAnsi="Lato" w:cs="Arial"/>
        </w:rPr>
        <w:t xml:space="preserve">§ </w:t>
      </w:r>
      <w:r w:rsidR="001B2099" w:rsidRPr="00BC31D1">
        <w:rPr>
          <w:rFonts w:ascii="Lato" w:hAnsi="Lato" w:cs="Arial"/>
        </w:rPr>
        <w:t>18</w:t>
      </w:r>
      <w:r w:rsidRPr="00BC31D1">
        <w:rPr>
          <w:rFonts w:ascii="Lato" w:hAnsi="Lato" w:cs="Arial"/>
        </w:rPr>
        <w:t>. [Zwolnienia z opłat]</w:t>
      </w:r>
      <w:bookmarkEnd w:id="31"/>
    </w:p>
    <w:p w14:paraId="4482F203" w14:textId="77777777" w:rsidR="00067E8B" w:rsidRPr="00BC31D1" w:rsidRDefault="00067E8B" w:rsidP="009733DB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>W przypadku nauczyciela akademickiego albo pracownika naukowego, koszty postępowania ponosi zatrudniająca go uczelnia, instytut PAN, instytut badawczy lub instytut międzynarodowy.</w:t>
      </w:r>
    </w:p>
    <w:p w14:paraId="6AEFDADA" w14:textId="4F3BBED6" w:rsidR="00067E8B" w:rsidRPr="00B222C1" w:rsidRDefault="00067E8B" w:rsidP="009733DB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Lato" w:hAnsi="Lato" w:cs="Arial"/>
          <w:sz w:val="22"/>
        </w:rPr>
      </w:pPr>
      <w:r w:rsidRPr="00BC31D1">
        <w:rPr>
          <w:rFonts w:ascii="Lato" w:hAnsi="Lato" w:cs="Arial"/>
          <w:sz w:val="22"/>
        </w:rPr>
        <w:t xml:space="preserve">W uzasadnionych przypadkach podyktowanych w szczególności trudną sytuacją materialną, na wniosek </w:t>
      </w:r>
      <w:r w:rsidR="00143300" w:rsidRPr="00BC31D1">
        <w:rPr>
          <w:rFonts w:ascii="Lato" w:hAnsi="Lato" w:cs="Arial"/>
          <w:sz w:val="22"/>
        </w:rPr>
        <w:t>habilitanta</w:t>
      </w:r>
      <w:r w:rsidRPr="00BC31D1">
        <w:rPr>
          <w:rFonts w:ascii="Lato" w:hAnsi="Lato" w:cs="Arial"/>
          <w:sz w:val="22"/>
        </w:rPr>
        <w:t xml:space="preserve"> Rektor może zwolnić go z opłaty w całości lub w części.</w:t>
      </w:r>
    </w:p>
    <w:p w14:paraId="6D90DAE4" w14:textId="4BA32E78" w:rsidR="00067E8B" w:rsidRPr="00F0571C" w:rsidRDefault="00067E8B" w:rsidP="00F0571C">
      <w:pPr>
        <w:pStyle w:val="Nagwek2"/>
        <w:spacing w:after="240"/>
        <w:rPr>
          <w:rFonts w:ascii="Lato" w:hAnsi="Lato" w:cs="Arial"/>
        </w:rPr>
      </w:pPr>
      <w:bookmarkStart w:id="32" w:name="_Toc152940195"/>
      <w:r w:rsidRPr="00BC31D1">
        <w:rPr>
          <w:rFonts w:ascii="Lato" w:hAnsi="Lato" w:cs="Arial"/>
        </w:rPr>
        <w:t xml:space="preserve">Rozdział </w:t>
      </w:r>
      <w:r w:rsidR="00456E41" w:rsidRPr="00BC31D1">
        <w:rPr>
          <w:rFonts w:ascii="Lato" w:hAnsi="Lato" w:cs="Arial"/>
        </w:rPr>
        <w:t>7</w:t>
      </w:r>
      <w:r w:rsidRPr="00BC31D1">
        <w:rPr>
          <w:rFonts w:ascii="Lato" w:hAnsi="Lato" w:cs="Arial"/>
        </w:rPr>
        <w:t>. Przepisy szczególne i końcowe</w:t>
      </w:r>
      <w:bookmarkEnd w:id="32"/>
    </w:p>
    <w:p w14:paraId="692A5A68" w14:textId="77777777" w:rsidR="00067E8B" w:rsidRPr="00BC31D1" w:rsidRDefault="00067E8B" w:rsidP="0060047F">
      <w:pPr>
        <w:pStyle w:val="Nagwek3"/>
        <w:rPr>
          <w:rFonts w:ascii="Lato" w:hAnsi="Lato" w:cs="Arial"/>
        </w:rPr>
      </w:pPr>
      <w:bookmarkStart w:id="33" w:name="_Toc152940196"/>
      <w:r w:rsidRPr="00BC31D1">
        <w:rPr>
          <w:rFonts w:ascii="Lato" w:hAnsi="Lato" w:cs="Arial"/>
        </w:rPr>
        <w:t xml:space="preserve">§ </w:t>
      </w:r>
      <w:r w:rsidR="00DF7418" w:rsidRPr="00BC31D1">
        <w:rPr>
          <w:rFonts w:ascii="Lato" w:hAnsi="Lato" w:cs="Arial"/>
        </w:rPr>
        <w:t>19</w:t>
      </w:r>
      <w:r w:rsidRPr="00BC31D1">
        <w:rPr>
          <w:rFonts w:ascii="Lato" w:hAnsi="Lato" w:cs="Arial"/>
        </w:rPr>
        <w:t>. [Okres przejściowy]</w:t>
      </w:r>
      <w:bookmarkEnd w:id="33"/>
    </w:p>
    <w:p w14:paraId="18DB321B" w14:textId="77777777" w:rsidR="00067E8B" w:rsidRPr="00BC31D1" w:rsidRDefault="00DD77A8" w:rsidP="009733DB">
      <w:pPr>
        <w:spacing w:line="276" w:lineRule="auto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W postępowaniach wszczętych do dnia 31 grudnia 2020 r. d</w:t>
      </w:r>
      <w:r w:rsidR="00067E8B" w:rsidRPr="00BC31D1">
        <w:rPr>
          <w:rFonts w:ascii="Lato" w:hAnsi="Lato" w:cs="Arial"/>
          <w:sz w:val="22"/>
          <w:szCs w:val="22"/>
        </w:rPr>
        <w:t xml:space="preserve">o osiągnięć, o których mowa w § </w:t>
      </w:r>
      <w:r w:rsidR="009040E7" w:rsidRPr="00BC31D1">
        <w:rPr>
          <w:rFonts w:ascii="Lato" w:hAnsi="Lato" w:cs="Arial"/>
          <w:sz w:val="22"/>
          <w:szCs w:val="22"/>
        </w:rPr>
        <w:t>4</w:t>
      </w:r>
      <w:r w:rsidR="00067E8B" w:rsidRPr="00BC31D1">
        <w:rPr>
          <w:rFonts w:ascii="Lato" w:hAnsi="Lato" w:cs="Arial"/>
          <w:sz w:val="22"/>
          <w:szCs w:val="22"/>
        </w:rPr>
        <w:t xml:space="preserve"> ust. 1 pkt </w:t>
      </w:r>
      <w:r w:rsidR="009040E7" w:rsidRPr="00BC31D1">
        <w:rPr>
          <w:rFonts w:ascii="Lato" w:hAnsi="Lato" w:cs="Arial"/>
          <w:sz w:val="22"/>
          <w:szCs w:val="22"/>
        </w:rPr>
        <w:t>2</w:t>
      </w:r>
      <w:r w:rsidR="00067E8B" w:rsidRPr="00BC31D1">
        <w:rPr>
          <w:rFonts w:ascii="Lato" w:hAnsi="Lato" w:cs="Arial"/>
          <w:sz w:val="22"/>
          <w:szCs w:val="22"/>
        </w:rPr>
        <w:t>, zalicza się także:</w:t>
      </w:r>
    </w:p>
    <w:p w14:paraId="2C1E05FC" w14:textId="77777777" w:rsidR="00067E8B" w:rsidRPr="00BC31D1" w:rsidRDefault="00067E8B" w:rsidP="009733DB">
      <w:pPr>
        <w:pStyle w:val="Akapitzlist"/>
        <w:numPr>
          <w:ilvl w:val="0"/>
          <w:numId w:val="16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artykuły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naukowe opublikowane:</w:t>
      </w:r>
    </w:p>
    <w:p w14:paraId="16D855AA" w14:textId="77777777" w:rsidR="00067E8B" w:rsidRPr="00BC31D1" w:rsidRDefault="00067E8B" w:rsidP="009733DB">
      <w:pPr>
        <w:pStyle w:val="Akapitzlist"/>
        <w:numPr>
          <w:ilvl w:val="0"/>
          <w:numId w:val="17"/>
        </w:numPr>
        <w:spacing w:line="276" w:lineRule="auto"/>
        <w:ind w:left="851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w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czasopismach naukowych lub recenzowanych materiałach z konferencji międzynarodowych, ujętych w wykazie sporządzonym zgodnie z przepisami wydanymi na podstawie art. 267 ust. 2 pkt 2 lit. b ustawy, przed dniem ogłoszenia tego wykazu,</w:t>
      </w:r>
    </w:p>
    <w:p w14:paraId="045B0851" w14:textId="4E8F7940" w:rsidR="00067E8B" w:rsidRPr="00BC31D1" w:rsidRDefault="00067E8B" w:rsidP="009733DB">
      <w:pPr>
        <w:pStyle w:val="Akapitzlist"/>
        <w:numPr>
          <w:ilvl w:val="0"/>
          <w:numId w:val="17"/>
        </w:numPr>
        <w:spacing w:line="276" w:lineRule="auto"/>
        <w:ind w:left="851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przed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dniem 1 stycznia 2019 r. w czasopismach naukowych, które były ujęte w części A albo C wykazu czasopism naukowych ustalonego na podstawie przepisów wydanych na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 xml:space="preserve">podstawie art. 44 ust. 2 </w:t>
      </w:r>
      <w:r w:rsidR="009040E7" w:rsidRPr="00BC31D1">
        <w:rPr>
          <w:rFonts w:ascii="Lato" w:hAnsi="Lato" w:cs="Arial"/>
          <w:sz w:val="22"/>
          <w:szCs w:val="22"/>
        </w:rPr>
        <w:t xml:space="preserve">ustawy z dnia 30 kwietnia 2010 r. o zasadach finansowania nauki (Dz. U. </w:t>
      </w:r>
      <w:proofErr w:type="gramStart"/>
      <w:r w:rsidR="009040E7" w:rsidRPr="00BC31D1">
        <w:rPr>
          <w:rFonts w:ascii="Lato" w:hAnsi="Lato" w:cs="Arial"/>
          <w:sz w:val="22"/>
          <w:szCs w:val="22"/>
        </w:rPr>
        <w:t>z</w:t>
      </w:r>
      <w:proofErr w:type="gramEnd"/>
      <w:r w:rsidR="009040E7" w:rsidRPr="00BC31D1">
        <w:rPr>
          <w:rFonts w:ascii="Lato" w:hAnsi="Lato" w:cs="Arial"/>
          <w:sz w:val="22"/>
          <w:szCs w:val="22"/>
        </w:rPr>
        <w:t xml:space="preserve"> 2018 r. poz. 87 z </w:t>
      </w:r>
      <w:proofErr w:type="spellStart"/>
      <w:r w:rsidR="009040E7" w:rsidRPr="00BC31D1">
        <w:rPr>
          <w:rFonts w:ascii="Lato" w:hAnsi="Lato" w:cs="Arial"/>
          <w:sz w:val="22"/>
          <w:szCs w:val="22"/>
        </w:rPr>
        <w:t>późn</w:t>
      </w:r>
      <w:proofErr w:type="spellEnd"/>
      <w:r w:rsidR="009040E7" w:rsidRPr="00BC31D1">
        <w:rPr>
          <w:rFonts w:ascii="Lato" w:hAnsi="Lato" w:cs="Arial"/>
          <w:sz w:val="22"/>
          <w:szCs w:val="22"/>
        </w:rPr>
        <w:t xml:space="preserve">. </w:t>
      </w:r>
      <w:proofErr w:type="gramStart"/>
      <w:r w:rsidR="009040E7" w:rsidRPr="00BC31D1">
        <w:rPr>
          <w:rFonts w:ascii="Lato" w:hAnsi="Lato" w:cs="Arial"/>
          <w:sz w:val="22"/>
          <w:szCs w:val="22"/>
        </w:rPr>
        <w:t>zm</w:t>
      </w:r>
      <w:proofErr w:type="gramEnd"/>
      <w:r w:rsidR="009040E7" w:rsidRPr="00BC31D1">
        <w:rPr>
          <w:rFonts w:ascii="Lato" w:hAnsi="Lato" w:cs="Arial"/>
          <w:sz w:val="22"/>
          <w:szCs w:val="22"/>
        </w:rPr>
        <w:t>.)</w:t>
      </w:r>
      <w:r w:rsidRPr="00BC31D1">
        <w:rPr>
          <w:rFonts w:ascii="Lato" w:hAnsi="Lato" w:cs="Arial"/>
          <w:sz w:val="22"/>
          <w:szCs w:val="22"/>
        </w:rPr>
        <w:t xml:space="preserve"> i ogłoszonego komunikatem Ministra Nauki i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Szkolnictwa Wyższego z dnia 25 stycznia 2017 r., albo były ujęte w części B tego wykazu, przy czym artykułom naukowym w nich opublikowanym przyznanych było co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najmniej 10 punktów;</w:t>
      </w:r>
    </w:p>
    <w:p w14:paraId="335ACFB0" w14:textId="77777777" w:rsidR="00067E8B" w:rsidRPr="00BC31D1" w:rsidRDefault="00067E8B" w:rsidP="009733DB">
      <w:pPr>
        <w:pStyle w:val="Akapitzlist"/>
        <w:numPr>
          <w:ilvl w:val="0"/>
          <w:numId w:val="16"/>
        </w:numPr>
        <w:spacing w:line="276" w:lineRule="auto"/>
        <w:ind w:left="567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monografie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naukowe wydane przez:</w:t>
      </w:r>
    </w:p>
    <w:p w14:paraId="3DDE589F" w14:textId="2C8A68E7" w:rsidR="00067E8B" w:rsidRPr="00BC31D1" w:rsidRDefault="00067E8B" w:rsidP="009733DB">
      <w:pPr>
        <w:pStyle w:val="Akapitzlist"/>
        <w:numPr>
          <w:ilvl w:val="0"/>
          <w:numId w:val="18"/>
        </w:numPr>
        <w:spacing w:line="276" w:lineRule="auto"/>
        <w:ind w:left="851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t>wydawnictwo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ujęte w wykazie sporządzonym zgodnie z przepisami wydanymi na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podstawie art. 267 ust. 2 pkt 2 lit. a ustawy, przed dniem ogłoszenia tego wykazu,</w:t>
      </w:r>
    </w:p>
    <w:p w14:paraId="4B429B88" w14:textId="2FA011CC" w:rsidR="0060047F" w:rsidRPr="00B222C1" w:rsidRDefault="00067E8B" w:rsidP="009733DB">
      <w:pPr>
        <w:pStyle w:val="Akapitzlist"/>
        <w:numPr>
          <w:ilvl w:val="0"/>
          <w:numId w:val="18"/>
        </w:numPr>
        <w:spacing w:line="276" w:lineRule="auto"/>
        <w:ind w:left="851" w:hanging="283"/>
        <w:rPr>
          <w:rFonts w:ascii="Lato" w:hAnsi="Lato" w:cs="Arial"/>
          <w:sz w:val="22"/>
          <w:szCs w:val="22"/>
        </w:rPr>
      </w:pPr>
      <w:proofErr w:type="gramStart"/>
      <w:r w:rsidRPr="00BC31D1">
        <w:rPr>
          <w:rFonts w:ascii="Lato" w:hAnsi="Lato" w:cs="Arial"/>
          <w:sz w:val="22"/>
          <w:szCs w:val="22"/>
        </w:rPr>
        <w:lastRenderedPageBreak/>
        <w:t>jednostkę</w:t>
      </w:r>
      <w:proofErr w:type="gramEnd"/>
      <w:r w:rsidRPr="00BC31D1">
        <w:rPr>
          <w:rFonts w:ascii="Lato" w:hAnsi="Lato" w:cs="Arial"/>
          <w:sz w:val="22"/>
          <w:szCs w:val="22"/>
        </w:rPr>
        <w:t xml:space="preserve"> organizacyjną podmiotu, którego wydawnictwo jest ujęte w wykazie sporządzonym zgodnie z przepisami wydanymi na podstawie art. 267 ust. 2 pkt 2 lit. a ustawy.</w:t>
      </w:r>
    </w:p>
    <w:p w14:paraId="55558CF1" w14:textId="77777777" w:rsidR="00DE6A29" w:rsidRPr="00BC31D1" w:rsidRDefault="00DE6A29" w:rsidP="00DE6A29">
      <w:pPr>
        <w:pStyle w:val="Nagwek3"/>
        <w:rPr>
          <w:rFonts w:ascii="Lato" w:hAnsi="Lato"/>
        </w:rPr>
      </w:pPr>
      <w:bookmarkStart w:id="34" w:name="_Toc152940197"/>
      <w:r w:rsidRPr="00BC31D1">
        <w:rPr>
          <w:rFonts w:ascii="Lato" w:hAnsi="Lato"/>
        </w:rPr>
        <w:t>§ 20. [</w:t>
      </w:r>
      <w:r w:rsidR="004908A7" w:rsidRPr="00BC31D1">
        <w:rPr>
          <w:rFonts w:ascii="Lato" w:hAnsi="Lato"/>
        </w:rPr>
        <w:t>Dane osobowe]</w:t>
      </w:r>
      <w:bookmarkEnd w:id="34"/>
    </w:p>
    <w:p w14:paraId="5EF67F67" w14:textId="5CA4B6C3" w:rsidR="004908A7" w:rsidRPr="00BC31D1" w:rsidRDefault="004908A7" w:rsidP="009733DB">
      <w:pPr>
        <w:spacing w:line="276" w:lineRule="auto"/>
        <w:rPr>
          <w:rFonts w:ascii="Lato" w:hAnsi="Lato" w:cs="Arial"/>
        </w:rPr>
      </w:pPr>
      <w:r w:rsidRPr="00BC31D1">
        <w:rPr>
          <w:rFonts w:ascii="Lato" w:hAnsi="Lato" w:cs="Arial"/>
          <w:sz w:val="22"/>
          <w:szCs w:val="22"/>
        </w:rPr>
        <w:t>Administratorem danych osobowych jest Akademia Sztuk</w:t>
      </w:r>
      <w:r w:rsidR="007D32CB" w:rsidRPr="00BC31D1">
        <w:rPr>
          <w:rFonts w:ascii="Lato" w:hAnsi="Lato" w:cs="Arial"/>
          <w:sz w:val="22"/>
          <w:szCs w:val="22"/>
        </w:rPr>
        <w:t xml:space="preserve"> Pięknych w Warszawie, ul. </w:t>
      </w:r>
      <w:r w:rsidRPr="00BC31D1">
        <w:rPr>
          <w:rFonts w:ascii="Lato" w:hAnsi="Lato" w:cs="Arial"/>
          <w:sz w:val="22"/>
          <w:szCs w:val="22"/>
        </w:rPr>
        <w:t>Krakowskie Przedmieście 5; 00-065 Warszawa. Z inspektorem ochrony danych można się kontaktować na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adres e-mail: iodo@asp.waw.</w:t>
      </w:r>
      <w:proofErr w:type="gramStart"/>
      <w:r w:rsidRPr="00BC31D1">
        <w:rPr>
          <w:rFonts w:ascii="Lato" w:hAnsi="Lato" w:cs="Arial"/>
          <w:sz w:val="22"/>
          <w:szCs w:val="22"/>
        </w:rPr>
        <w:t>pl</w:t>
      </w:r>
      <w:proofErr w:type="gramEnd"/>
      <w:r w:rsidRPr="00BC31D1">
        <w:rPr>
          <w:rFonts w:ascii="Lato" w:hAnsi="Lato" w:cs="Arial"/>
          <w:sz w:val="22"/>
          <w:szCs w:val="22"/>
        </w:rPr>
        <w:t>. Celem przetwarzania danych osobowych jest wszczęcie postępowania w sprawie nadania stopnia doktora habi</w:t>
      </w:r>
      <w:r w:rsidR="007D32CB" w:rsidRPr="00BC31D1">
        <w:rPr>
          <w:rFonts w:ascii="Lato" w:hAnsi="Lato" w:cs="Arial"/>
          <w:sz w:val="22"/>
          <w:szCs w:val="22"/>
        </w:rPr>
        <w:t xml:space="preserve">litowanego - na podstawie art. </w:t>
      </w:r>
      <w:r w:rsidRPr="00BC31D1">
        <w:rPr>
          <w:rFonts w:ascii="Lato" w:hAnsi="Lato" w:cs="Arial"/>
          <w:sz w:val="22"/>
          <w:szCs w:val="22"/>
        </w:rPr>
        <w:t>6 ust. 1 lit. c) Rozporządzenia Parlamentu Europejskiego i Rady (UE) 2016/679 z dnia 27 kwietnia 2016 r. w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>sprawie ochrony osób fizycznych w związku z przetwarzaniem danych osobowych i w sprawie swobodnego przepływu takich danych oraz uchylenia dyrektywy 95/46/WE. Szczegółowe informacje dotyczące przetwarzania danych osobowych przez Akademię znajdują się na stronie internetowej pod adresem: www.</w:t>
      </w:r>
      <w:proofErr w:type="gramStart"/>
      <w:r w:rsidRPr="00BC31D1">
        <w:rPr>
          <w:rFonts w:ascii="Lato" w:hAnsi="Lato" w:cs="Arial"/>
          <w:sz w:val="22"/>
          <w:szCs w:val="22"/>
        </w:rPr>
        <w:t>asp</w:t>
      </w:r>
      <w:proofErr w:type="gramEnd"/>
      <w:r w:rsidRPr="00BC31D1">
        <w:rPr>
          <w:rFonts w:ascii="Lato" w:hAnsi="Lato" w:cs="Arial"/>
          <w:sz w:val="22"/>
          <w:szCs w:val="22"/>
        </w:rPr>
        <w:t>.waw.</w:t>
      </w:r>
      <w:proofErr w:type="gramStart"/>
      <w:r w:rsidRPr="00BC31D1">
        <w:rPr>
          <w:rFonts w:ascii="Lato" w:hAnsi="Lato" w:cs="Arial"/>
          <w:sz w:val="22"/>
          <w:szCs w:val="22"/>
        </w:rPr>
        <w:t>pl</w:t>
      </w:r>
      <w:proofErr w:type="gramEnd"/>
      <w:r w:rsidRPr="00BC31D1">
        <w:rPr>
          <w:rFonts w:ascii="Lato" w:hAnsi="Lato" w:cs="Arial"/>
          <w:sz w:val="22"/>
          <w:szCs w:val="22"/>
        </w:rPr>
        <w:t>/dane-osobowe/.</w:t>
      </w:r>
    </w:p>
    <w:p w14:paraId="31826E22" w14:textId="77777777" w:rsidR="00067E8B" w:rsidRPr="00BC31D1" w:rsidRDefault="0060047F" w:rsidP="0060047F">
      <w:pPr>
        <w:pStyle w:val="Nagwek3"/>
        <w:rPr>
          <w:rFonts w:ascii="Lato" w:hAnsi="Lato" w:cs="Arial"/>
        </w:rPr>
      </w:pPr>
      <w:bookmarkStart w:id="35" w:name="_Toc152940198"/>
      <w:r w:rsidRPr="00BC31D1">
        <w:rPr>
          <w:rFonts w:ascii="Lato" w:hAnsi="Lato" w:cs="Arial"/>
        </w:rPr>
        <w:t>§</w:t>
      </w:r>
      <w:r w:rsidR="00F63BA1" w:rsidRPr="00BC31D1">
        <w:rPr>
          <w:rFonts w:ascii="Lato" w:hAnsi="Lato" w:cs="Arial"/>
        </w:rPr>
        <w:t xml:space="preserve"> </w:t>
      </w:r>
      <w:r w:rsidRPr="00BC31D1">
        <w:rPr>
          <w:rFonts w:ascii="Lato" w:hAnsi="Lato" w:cs="Arial"/>
        </w:rPr>
        <w:t>2</w:t>
      </w:r>
      <w:r w:rsidR="00DE6A29" w:rsidRPr="00BC31D1">
        <w:rPr>
          <w:rFonts w:ascii="Lato" w:hAnsi="Lato" w:cs="Arial"/>
        </w:rPr>
        <w:t>1</w:t>
      </w:r>
      <w:r w:rsidRPr="00BC31D1">
        <w:rPr>
          <w:rFonts w:ascii="Lato" w:hAnsi="Lato" w:cs="Arial"/>
        </w:rPr>
        <w:t xml:space="preserve">. </w:t>
      </w:r>
      <w:r w:rsidR="00067E8B" w:rsidRPr="00BC31D1">
        <w:rPr>
          <w:rFonts w:ascii="Lato" w:hAnsi="Lato" w:cs="Arial"/>
        </w:rPr>
        <w:t>[Wejście w życie]</w:t>
      </w:r>
      <w:bookmarkEnd w:id="35"/>
    </w:p>
    <w:p w14:paraId="73C7CE6A" w14:textId="3F4A0425" w:rsidR="00067E8B" w:rsidRPr="00BC31D1" w:rsidRDefault="00067E8B" w:rsidP="009733DB">
      <w:pPr>
        <w:spacing w:line="276" w:lineRule="auto"/>
        <w:rPr>
          <w:rFonts w:ascii="Lato" w:hAnsi="Lato" w:cs="Arial"/>
          <w:sz w:val="22"/>
          <w:szCs w:val="22"/>
        </w:rPr>
      </w:pPr>
      <w:r w:rsidRPr="00BC31D1">
        <w:rPr>
          <w:rFonts w:ascii="Lato" w:hAnsi="Lato" w:cs="Arial"/>
          <w:sz w:val="22"/>
          <w:szCs w:val="22"/>
        </w:rPr>
        <w:t>Regulamin wchodzi w życie z dniem 1 października 2019 r. i ma zastosowanie do postępowań w</w:t>
      </w:r>
      <w:r w:rsidR="00B950E9" w:rsidRPr="00BC31D1">
        <w:rPr>
          <w:rFonts w:ascii="Lato" w:hAnsi="Lato" w:cs="Arial"/>
          <w:sz w:val="22"/>
          <w:szCs w:val="22"/>
        </w:rPr>
        <w:t> </w:t>
      </w:r>
      <w:r w:rsidRPr="00BC31D1">
        <w:rPr>
          <w:rFonts w:ascii="Lato" w:hAnsi="Lato" w:cs="Arial"/>
          <w:sz w:val="22"/>
          <w:szCs w:val="22"/>
        </w:rPr>
        <w:t xml:space="preserve">sprawie nadania stopnia doktora </w:t>
      </w:r>
      <w:r w:rsidR="009C1870" w:rsidRPr="00BC31D1">
        <w:rPr>
          <w:rFonts w:ascii="Lato" w:hAnsi="Lato" w:cs="Arial"/>
          <w:sz w:val="22"/>
          <w:szCs w:val="22"/>
        </w:rPr>
        <w:t xml:space="preserve">habilitowanego </w:t>
      </w:r>
      <w:r w:rsidRPr="00BC31D1">
        <w:rPr>
          <w:rFonts w:ascii="Lato" w:hAnsi="Lato" w:cs="Arial"/>
          <w:sz w:val="22"/>
          <w:szCs w:val="22"/>
        </w:rPr>
        <w:t>wszczętych od tego dnia.</w:t>
      </w:r>
    </w:p>
    <w:p w14:paraId="0E607AF7" w14:textId="77777777" w:rsidR="00BC31D1" w:rsidRDefault="00BC31D1">
      <w:pPr>
        <w:rPr>
          <w:rFonts w:ascii="Lato" w:hAnsi="Lato" w:cs="Arial"/>
          <w:b/>
          <w:sz w:val="28"/>
          <w:szCs w:val="22"/>
        </w:rPr>
      </w:pPr>
      <w:bookmarkStart w:id="36" w:name="_Toc11060913"/>
      <w:r>
        <w:rPr>
          <w:rFonts w:ascii="Lato" w:hAnsi="Lato" w:cs="Arial"/>
        </w:rPr>
        <w:br w:type="page"/>
      </w:r>
    </w:p>
    <w:p w14:paraId="0458068D" w14:textId="75210241" w:rsidR="00C1278C" w:rsidRPr="00BC31D1" w:rsidRDefault="00C1278C" w:rsidP="00DB58C8">
      <w:pPr>
        <w:pStyle w:val="Nagwek2"/>
        <w:spacing w:after="240"/>
        <w:rPr>
          <w:rFonts w:ascii="Lato" w:hAnsi="Lato" w:cs="Arial"/>
        </w:rPr>
      </w:pPr>
      <w:bookmarkStart w:id="37" w:name="_Toc152940199"/>
      <w:r w:rsidRPr="00BC31D1">
        <w:rPr>
          <w:rFonts w:ascii="Lato" w:hAnsi="Lato" w:cs="Arial"/>
        </w:rPr>
        <w:lastRenderedPageBreak/>
        <w:t>Załącznik nr 1 – Oświadczenie o współautorstwie</w:t>
      </w:r>
      <w:bookmarkEnd w:id="36"/>
      <w:bookmarkEnd w:id="37"/>
    </w:p>
    <w:p w14:paraId="5B6E9EF5" w14:textId="77777777" w:rsidR="00C1278C" w:rsidRPr="00BC31D1" w:rsidRDefault="00C1278C" w:rsidP="00DB58C8">
      <w:pPr>
        <w:spacing w:after="240"/>
        <w:jc w:val="right"/>
        <w:rPr>
          <w:rFonts w:ascii="Lato" w:hAnsi="Lato" w:cs="Arial"/>
          <w:sz w:val="22"/>
          <w:szCs w:val="22"/>
          <w:lang w:eastAsia="pl-PL"/>
        </w:rPr>
      </w:pPr>
      <w:r w:rsidRPr="00BC31D1">
        <w:rPr>
          <w:rFonts w:ascii="Lato" w:hAnsi="Lato" w:cs="Arial"/>
          <w:sz w:val="22"/>
          <w:szCs w:val="22"/>
          <w:lang w:eastAsia="pl-PL"/>
        </w:rPr>
        <w:t>Warszawa, dn. [data]</w:t>
      </w:r>
    </w:p>
    <w:p w14:paraId="573762E8" w14:textId="77777777" w:rsidR="00C1278C" w:rsidRPr="00BC31D1" w:rsidRDefault="00C1278C" w:rsidP="00DB58C8">
      <w:pPr>
        <w:spacing w:before="900"/>
        <w:rPr>
          <w:rFonts w:ascii="Lato" w:hAnsi="Lato" w:cs="Arial"/>
          <w:sz w:val="22"/>
          <w:szCs w:val="22"/>
          <w:lang w:eastAsia="pl-PL"/>
        </w:rPr>
      </w:pPr>
      <w:r w:rsidRPr="00BC31D1">
        <w:rPr>
          <w:rFonts w:ascii="Lato" w:hAnsi="Lato" w:cs="Arial"/>
          <w:sz w:val="22"/>
          <w:szCs w:val="22"/>
          <w:lang w:eastAsia="pl-PL"/>
        </w:rPr>
        <w:t>[Imię i nazwisko habilitanta lub współautora pracy]</w:t>
      </w:r>
    </w:p>
    <w:p w14:paraId="02DA3B6C" w14:textId="77777777" w:rsidR="00C1278C" w:rsidRPr="00BC31D1" w:rsidRDefault="00C1278C" w:rsidP="00C1278C">
      <w:pPr>
        <w:rPr>
          <w:rFonts w:ascii="Lato" w:hAnsi="Lato" w:cs="Arial"/>
          <w:sz w:val="22"/>
          <w:szCs w:val="22"/>
          <w:lang w:eastAsia="pl-PL"/>
        </w:rPr>
      </w:pPr>
      <w:r w:rsidRPr="00BC31D1">
        <w:rPr>
          <w:rFonts w:ascii="Lato" w:hAnsi="Lato" w:cs="Arial"/>
          <w:sz w:val="22"/>
          <w:szCs w:val="22"/>
          <w:lang w:eastAsia="pl-PL"/>
        </w:rPr>
        <w:t>[Nr PESEL]</w:t>
      </w:r>
    </w:p>
    <w:p w14:paraId="0926493F" w14:textId="77777777" w:rsidR="00C1278C" w:rsidRPr="00BC31D1" w:rsidRDefault="00C1278C" w:rsidP="00C1278C">
      <w:pPr>
        <w:rPr>
          <w:rFonts w:ascii="Lato" w:hAnsi="Lato" w:cs="Arial"/>
          <w:sz w:val="22"/>
          <w:szCs w:val="22"/>
          <w:lang w:eastAsia="pl-PL"/>
        </w:rPr>
      </w:pPr>
      <w:r w:rsidRPr="00BC31D1">
        <w:rPr>
          <w:rFonts w:ascii="Lato" w:hAnsi="Lato" w:cs="Arial"/>
          <w:sz w:val="22"/>
          <w:szCs w:val="22"/>
          <w:lang w:eastAsia="pl-PL"/>
        </w:rPr>
        <w:t>[Adres do korespondencji]</w:t>
      </w:r>
    </w:p>
    <w:p w14:paraId="1CD4B368" w14:textId="77777777" w:rsidR="00C1278C" w:rsidRPr="00BC31D1" w:rsidRDefault="00C1278C" w:rsidP="00C1278C">
      <w:pPr>
        <w:rPr>
          <w:rFonts w:ascii="Lato" w:hAnsi="Lato" w:cs="Arial"/>
          <w:sz w:val="22"/>
          <w:szCs w:val="22"/>
          <w:lang w:eastAsia="pl-PL"/>
        </w:rPr>
      </w:pPr>
      <w:r w:rsidRPr="00BC31D1">
        <w:rPr>
          <w:rFonts w:ascii="Lato" w:hAnsi="Lato" w:cs="Arial"/>
          <w:sz w:val="22"/>
          <w:szCs w:val="22"/>
          <w:lang w:eastAsia="pl-PL"/>
        </w:rPr>
        <w:t>[Nr telefonu]</w:t>
      </w:r>
    </w:p>
    <w:p w14:paraId="26F36C1F" w14:textId="77777777" w:rsidR="00C1278C" w:rsidRPr="00BC31D1" w:rsidRDefault="00C1278C" w:rsidP="00C1278C">
      <w:pPr>
        <w:rPr>
          <w:rFonts w:ascii="Lato" w:hAnsi="Lato" w:cs="Arial"/>
          <w:sz w:val="22"/>
          <w:szCs w:val="22"/>
          <w:lang w:eastAsia="pl-PL"/>
        </w:rPr>
      </w:pPr>
      <w:r w:rsidRPr="00BC31D1">
        <w:rPr>
          <w:rFonts w:ascii="Lato" w:hAnsi="Lato" w:cs="Arial"/>
          <w:sz w:val="22"/>
          <w:szCs w:val="22"/>
          <w:lang w:eastAsia="pl-PL"/>
        </w:rPr>
        <w:t>[E-mail]</w:t>
      </w:r>
    </w:p>
    <w:p w14:paraId="3CD05704" w14:textId="33B32371" w:rsidR="00C1278C" w:rsidRPr="00BC31D1" w:rsidRDefault="00F63B9E" w:rsidP="00F63B9E">
      <w:pPr>
        <w:spacing w:before="960"/>
        <w:ind w:left="5387"/>
        <w:rPr>
          <w:rFonts w:ascii="Lato" w:hAnsi="Lato" w:cs="Arial"/>
          <w:b/>
          <w:szCs w:val="22"/>
          <w:lang w:eastAsia="pl-PL"/>
        </w:rPr>
      </w:pPr>
      <w:r>
        <w:rPr>
          <w:rFonts w:ascii="Lato" w:hAnsi="Lato" w:cs="Arial"/>
          <w:b/>
          <w:szCs w:val="22"/>
          <w:lang w:eastAsia="pl-PL"/>
        </w:rPr>
        <w:t>Rada dyscypliny</w:t>
      </w:r>
    </w:p>
    <w:p w14:paraId="1FA710FE" w14:textId="3B155210" w:rsidR="00C1278C" w:rsidRPr="00BC31D1" w:rsidRDefault="00103D76" w:rsidP="00F63B9E">
      <w:pPr>
        <w:ind w:left="5387"/>
        <w:rPr>
          <w:rFonts w:ascii="Lato" w:hAnsi="Lato" w:cs="Arial"/>
          <w:b/>
          <w:szCs w:val="22"/>
          <w:lang w:eastAsia="pl-PL"/>
        </w:rPr>
      </w:pPr>
      <w:r w:rsidRPr="00BC31D1">
        <w:rPr>
          <w:rFonts w:ascii="Lato" w:hAnsi="Lato" w:cs="Arial"/>
          <w:b/>
          <w:szCs w:val="22"/>
          <w:lang w:eastAsia="pl-PL"/>
        </w:rPr>
        <w:t>Akademii Sztuk Pięknych</w:t>
      </w:r>
      <w:r w:rsidR="00F63B9E">
        <w:rPr>
          <w:rFonts w:ascii="Lato" w:hAnsi="Lato" w:cs="Arial"/>
          <w:b/>
          <w:szCs w:val="22"/>
          <w:lang w:eastAsia="pl-PL"/>
        </w:rPr>
        <w:tab/>
      </w:r>
    </w:p>
    <w:p w14:paraId="6743A043" w14:textId="4AA1D76C" w:rsidR="00C1278C" w:rsidRPr="00BC31D1" w:rsidRDefault="00103D76" w:rsidP="00F63B9E">
      <w:pPr>
        <w:ind w:left="5387"/>
        <w:rPr>
          <w:rFonts w:ascii="Lato" w:hAnsi="Lato" w:cs="Arial"/>
          <w:b/>
          <w:sz w:val="22"/>
          <w:szCs w:val="22"/>
          <w:lang w:eastAsia="pl-PL"/>
        </w:rPr>
      </w:pPr>
      <w:proofErr w:type="gramStart"/>
      <w:r w:rsidRPr="00BC31D1">
        <w:rPr>
          <w:rFonts w:ascii="Lato" w:hAnsi="Lato" w:cs="Arial"/>
          <w:b/>
          <w:szCs w:val="22"/>
          <w:lang w:eastAsia="pl-PL"/>
        </w:rPr>
        <w:t>w</w:t>
      </w:r>
      <w:proofErr w:type="gramEnd"/>
      <w:r w:rsidRPr="00BC31D1">
        <w:rPr>
          <w:rFonts w:ascii="Lato" w:hAnsi="Lato" w:cs="Arial"/>
          <w:b/>
          <w:szCs w:val="22"/>
          <w:lang w:eastAsia="pl-PL"/>
        </w:rPr>
        <w:t xml:space="preserve"> Warszawie</w:t>
      </w:r>
    </w:p>
    <w:p w14:paraId="36C1CFCA" w14:textId="77777777" w:rsidR="00C1278C" w:rsidRPr="00BC31D1" w:rsidRDefault="00C1278C" w:rsidP="00F63B9E">
      <w:pPr>
        <w:spacing w:before="600"/>
        <w:jc w:val="center"/>
        <w:rPr>
          <w:rFonts w:ascii="Lato" w:hAnsi="Lato" w:cs="Arial"/>
          <w:b/>
          <w:sz w:val="22"/>
          <w:szCs w:val="22"/>
          <w:lang w:eastAsia="pl-PL"/>
        </w:rPr>
      </w:pPr>
      <w:r w:rsidRPr="00BC31D1">
        <w:rPr>
          <w:rFonts w:ascii="Lato" w:hAnsi="Lato" w:cs="Arial"/>
          <w:b/>
          <w:sz w:val="22"/>
          <w:szCs w:val="22"/>
          <w:lang w:eastAsia="pl-PL"/>
        </w:rPr>
        <w:t>Oświadczenie o współautorstwie</w:t>
      </w:r>
    </w:p>
    <w:p w14:paraId="0779DCD3" w14:textId="092DF3CA" w:rsidR="00C1278C" w:rsidRPr="00BC31D1" w:rsidRDefault="00DB58C8" w:rsidP="00DB58C8">
      <w:pPr>
        <w:spacing w:before="480" w:line="276" w:lineRule="auto"/>
        <w:jc w:val="both"/>
        <w:rPr>
          <w:rFonts w:ascii="Lato" w:hAnsi="Lato" w:cs="Arial"/>
          <w:sz w:val="22"/>
          <w:szCs w:val="22"/>
          <w:lang w:eastAsia="pl-PL"/>
        </w:rPr>
      </w:pPr>
      <w:r>
        <w:rPr>
          <w:rFonts w:ascii="Lato" w:hAnsi="Lato" w:cs="Arial"/>
          <w:sz w:val="22"/>
          <w:szCs w:val="22"/>
          <w:lang w:eastAsia="pl-PL"/>
        </w:rPr>
        <w:t>N</w:t>
      </w:r>
      <w:r w:rsidR="00C1278C" w:rsidRPr="00BC31D1">
        <w:rPr>
          <w:rFonts w:ascii="Lato" w:hAnsi="Lato" w:cs="Arial"/>
          <w:sz w:val="22"/>
          <w:szCs w:val="22"/>
          <w:lang w:eastAsia="pl-PL"/>
        </w:rPr>
        <w:t>iniejszym oświadczam, że w pracy [autorzy, rok wydania, tytuł, czasopismo lub wydawca, tom, strony] mój udział polegał na [szczegółowy opis wkładu habilitanta lub współautora w</w:t>
      </w:r>
      <w:r w:rsidR="00B950E9" w:rsidRPr="00BC31D1">
        <w:rPr>
          <w:rFonts w:ascii="Lato" w:hAnsi="Lato" w:cs="Arial"/>
          <w:sz w:val="22"/>
          <w:szCs w:val="22"/>
          <w:lang w:eastAsia="pl-PL"/>
        </w:rPr>
        <w:t> </w:t>
      </w:r>
      <w:r w:rsidR="00C1278C" w:rsidRPr="00BC31D1">
        <w:rPr>
          <w:rFonts w:ascii="Lato" w:hAnsi="Lato" w:cs="Arial"/>
          <w:sz w:val="22"/>
          <w:szCs w:val="22"/>
          <w:lang w:eastAsia="pl-PL"/>
        </w:rPr>
        <w:t xml:space="preserve">powstawaniu pracy]. </w:t>
      </w:r>
    </w:p>
    <w:p w14:paraId="4CE6FDED" w14:textId="397390D1" w:rsidR="00DB58C8" w:rsidRDefault="00DB58C8" w:rsidP="00DB58C8">
      <w:pPr>
        <w:tabs>
          <w:tab w:val="left" w:pos="5670"/>
          <w:tab w:val="right" w:leader="dot" w:pos="8505"/>
        </w:tabs>
        <w:spacing w:before="1400"/>
        <w:jc w:val="right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ab/>
      </w:r>
      <w:r>
        <w:rPr>
          <w:rFonts w:ascii="Lato" w:hAnsi="Lato" w:cs="Arial"/>
          <w:sz w:val="22"/>
          <w:szCs w:val="22"/>
        </w:rPr>
        <w:tab/>
      </w:r>
    </w:p>
    <w:p w14:paraId="4F78B248" w14:textId="17A9DC06" w:rsidR="00C1278C" w:rsidRPr="00BC31D1" w:rsidRDefault="00DB58C8" w:rsidP="00DB58C8">
      <w:pPr>
        <w:ind w:right="986"/>
        <w:jc w:val="right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Podpis</w:t>
      </w:r>
      <w:r>
        <w:rPr>
          <w:rFonts w:ascii="Lato" w:hAnsi="Lato" w:cs="Arial"/>
          <w:sz w:val="22"/>
          <w:szCs w:val="22"/>
        </w:rPr>
        <w:tab/>
      </w:r>
    </w:p>
    <w:sectPr w:rsidR="00C1278C" w:rsidRPr="00BC31D1" w:rsidSect="00F00CC0">
      <w:footerReference w:type="even" r:id="rId8"/>
      <w:footerReference w:type="default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2070" w14:textId="77777777" w:rsidR="00BF475A" w:rsidRDefault="00BF475A">
      <w:r>
        <w:separator/>
      </w:r>
    </w:p>
  </w:endnote>
  <w:endnote w:type="continuationSeparator" w:id="0">
    <w:p w14:paraId="592C0CCF" w14:textId="77777777" w:rsidR="00BF475A" w:rsidRDefault="00BF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to">
    <w:altName w:val="Cambria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43435929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03CC24" w14:textId="77777777" w:rsidR="00DE6A29" w:rsidRDefault="00C8512E" w:rsidP="000A25D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E6A29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7BB89E5" w14:textId="77777777" w:rsidR="00DE6A29" w:rsidRDefault="00DE6A29" w:rsidP="00DE6A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82462494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CDE8793" w14:textId="532ED018" w:rsidR="00DE6A29" w:rsidRDefault="00C8512E" w:rsidP="000A25D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E6A29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979C3"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2003DD1C" w14:textId="77777777" w:rsidR="00DE6A29" w:rsidRDefault="00DE6A29" w:rsidP="00DE6A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A3AA" w14:textId="77777777" w:rsidR="00BF475A" w:rsidRDefault="00BF475A">
      <w:r>
        <w:separator/>
      </w:r>
    </w:p>
  </w:footnote>
  <w:footnote w:type="continuationSeparator" w:id="0">
    <w:p w14:paraId="29DAA553" w14:textId="77777777" w:rsidR="00BF475A" w:rsidRDefault="00BF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034"/>
    <w:multiLevelType w:val="hybridMultilevel"/>
    <w:tmpl w:val="A12A460A"/>
    <w:lvl w:ilvl="0" w:tplc="7CC8AC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CF4278"/>
    <w:multiLevelType w:val="hybridMultilevel"/>
    <w:tmpl w:val="D4567A76"/>
    <w:lvl w:ilvl="0" w:tplc="160040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D4330"/>
    <w:multiLevelType w:val="hybridMultilevel"/>
    <w:tmpl w:val="BBFA2012"/>
    <w:lvl w:ilvl="0" w:tplc="1F1CB9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130171"/>
    <w:multiLevelType w:val="hybridMultilevel"/>
    <w:tmpl w:val="7C204CC4"/>
    <w:lvl w:ilvl="0" w:tplc="4D623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81387"/>
    <w:multiLevelType w:val="hybridMultilevel"/>
    <w:tmpl w:val="7840C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6C18"/>
    <w:multiLevelType w:val="hybridMultilevel"/>
    <w:tmpl w:val="D0664DFE"/>
    <w:lvl w:ilvl="0" w:tplc="CFC2E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B42F2"/>
    <w:multiLevelType w:val="hybridMultilevel"/>
    <w:tmpl w:val="59AA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1DDE"/>
    <w:multiLevelType w:val="hybridMultilevel"/>
    <w:tmpl w:val="171018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1E1D61"/>
    <w:multiLevelType w:val="hybridMultilevel"/>
    <w:tmpl w:val="F4F03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B72B8"/>
    <w:multiLevelType w:val="hybridMultilevel"/>
    <w:tmpl w:val="4CCEFCA6"/>
    <w:lvl w:ilvl="0" w:tplc="8F88C4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1CCF"/>
    <w:multiLevelType w:val="hybridMultilevel"/>
    <w:tmpl w:val="AB845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405A"/>
    <w:multiLevelType w:val="hybridMultilevel"/>
    <w:tmpl w:val="61E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27A19"/>
    <w:multiLevelType w:val="hybridMultilevel"/>
    <w:tmpl w:val="8758CD44"/>
    <w:lvl w:ilvl="0" w:tplc="2A7EA4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561ECF"/>
    <w:multiLevelType w:val="hybridMultilevel"/>
    <w:tmpl w:val="2C54FC8C"/>
    <w:lvl w:ilvl="0" w:tplc="C17A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3064A"/>
    <w:multiLevelType w:val="hybridMultilevel"/>
    <w:tmpl w:val="E29C1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31561"/>
    <w:multiLevelType w:val="hybridMultilevel"/>
    <w:tmpl w:val="665AFEBA"/>
    <w:lvl w:ilvl="0" w:tplc="849021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3737FB"/>
    <w:multiLevelType w:val="hybridMultilevel"/>
    <w:tmpl w:val="D2E4226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62B7"/>
    <w:multiLevelType w:val="hybridMultilevel"/>
    <w:tmpl w:val="7BDC348C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C18B2"/>
    <w:multiLevelType w:val="hybridMultilevel"/>
    <w:tmpl w:val="6AC8E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47328"/>
    <w:multiLevelType w:val="hybridMultilevel"/>
    <w:tmpl w:val="72746C82"/>
    <w:lvl w:ilvl="0" w:tplc="3EBAF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5912AE"/>
    <w:multiLevelType w:val="hybridMultilevel"/>
    <w:tmpl w:val="FF1C8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F42E9"/>
    <w:multiLevelType w:val="hybridMultilevel"/>
    <w:tmpl w:val="E7925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77DF8"/>
    <w:multiLevelType w:val="hybridMultilevel"/>
    <w:tmpl w:val="A14C85DE"/>
    <w:lvl w:ilvl="0" w:tplc="D11A86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59B0189"/>
    <w:multiLevelType w:val="hybridMultilevel"/>
    <w:tmpl w:val="6E7874BA"/>
    <w:lvl w:ilvl="0" w:tplc="B882F7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F8563D"/>
    <w:multiLevelType w:val="hybridMultilevel"/>
    <w:tmpl w:val="E04E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B2D41"/>
    <w:multiLevelType w:val="hybridMultilevel"/>
    <w:tmpl w:val="81725EDE"/>
    <w:lvl w:ilvl="0" w:tplc="D034EC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7F4E53"/>
    <w:multiLevelType w:val="hybridMultilevel"/>
    <w:tmpl w:val="48AC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E4D63"/>
    <w:multiLevelType w:val="hybridMultilevel"/>
    <w:tmpl w:val="72EA0352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B7FDF"/>
    <w:multiLevelType w:val="hybridMultilevel"/>
    <w:tmpl w:val="F3523166"/>
    <w:lvl w:ilvl="0" w:tplc="F678E2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DF6CCC"/>
    <w:multiLevelType w:val="hybridMultilevel"/>
    <w:tmpl w:val="97C6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A5224"/>
    <w:multiLevelType w:val="hybridMultilevel"/>
    <w:tmpl w:val="14FEB868"/>
    <w:lvl w:ilvl="0" w:tplc="0AC238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747F4"/>
    <w:multiLevelType w:val="hybridMultilevel"/>
    <w:tmpl w:val="DBCE21AA"/>
    <w:lvl w:ilvl="0" w:tplc="C7F8F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996A3A"/>
    <w:multiLevelType w:val="hybridMultilevel"/>
    <w:tmpl w:val="0DEE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E09FD"/>
    <w:multiLevelType w:val="hybridMultilevel"/>
    <w:tmpl w:val="002AB52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E2506"/>
    <w:multiLevelType w:val="hybridMultilevel"/>
    <w:tmpl w:val="1E62FFBE"/>
    <w:lvl w:ilvl="0" w:tplc="FF48F5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C40B98"/>
    <w:multiLevelType w:val="hybridMultilevel"/>
    <w:tmpl w:val="81C61BB8"/>
    <w:lvl w:ilvl="0" w:tplc="8C229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4C5CA8"/>
    <w:multiLevelType w:val="hybridMultilevel"/>
    <w:tmpl w:val="3E1E5B46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C2D8F"/>
    <w:multiLevelType w:val="hybridMultilevel"/>
    <w:tmpl w:val="13283036"/>
    <w:lvl w:ilvl="0" w:tplc="45F88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5B4634"/>
    <w:multiLevelType w:val="hybridMultilevel"/>
    <w:tmpl w:val="BAC2479C"/>
    <w:lvl w:ilvl="0" w:tplc="BA2484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6BA0E1E"/>
    <w:multiLevelType w:val="hybridMultilevel"/>
    <w:tmpl w:val="F3EA0144"/>
    <w:lvl w:ilvl="0" w:tplc="AB4062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645BD7"/>
    <w:multiLevelType w:val="hybridMultilevel"/>
    <w:tmpl w:val="2A28C244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B647D"/>
    <w:multiLevelType w:val="hybridMultilevel"/>
    <w:tmpl w:val="6728D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4"/>
  </w:num>
  <w:num w:numId="5">
    <w:abstractNumId w:val="36"/>
  </w:num>
  <w:num w:numId="6">
    <w:abstractNumId w:val="39"/>
  </w:num>
  <w:num w:numId="7">
    <w:abstractNumId w:val="40"/>
  </w:num>
  <w:num w:numId="8">
    <w:abstractNumId w:val="16"/>
  </w:num>
  <w:num w:numId="9">
    <w:abstractNumId w:val="5"/>
  </w:num>
  <w:num w:numId="10">
    <w:abstractNumId w:val="7"/>
  </w:num>
  <w:num w:numId="11">
    <w:abstractNumId w:val="37"/>
  </w:num>
  <w:num w:numId="12">
    <w:abstractNumId w:val="11"/>
  </w:num>
  <w:num w:numId="13">
    <w:abstractNumId w:val="31"/>
  </w:num>
  <w:num w:numId="14">
    <w:abstractNumId w:val="6"/>
  </w:num>
  <w:num w:numId="15">
    <w:abstractNumId w:val="24"/>
  </w:num>
  <w:num w:numId="16">
    <w:abstractNumId w:val="34"/>
  </w:num>
  <w:num w:numId="17">
    <w:abstractNumId w:val="23"/>
  </w:num>
  <w:num w:numId="18">
    <w:abstractNumId w:val="38"/>
  </w:num>
  <w:num w:numId="19">
    <w:abstractNumId w:val="0"/>
  </w:num>
  <w:num w:numId="20">
    <w:abstractNumId w:val="15"/>
  </w:num>
  <w:num w:numId="21">
    <w:abstractNumId w:val="32"/>
  </w:num>
  <w:num w:numId="22">
    <w:abstractNumId w:val="30"/>
  </w:num>
  <w:num w:numId="23">
    <w:abstractNumId w:val="1"/>
  </w:num>
  <w:num w:numId="24">
    <w:abstractNumId w:val="22"/>
  </w:num>
  <w:num w:numId="25">
    <w:abstractNumId w:val="28"/>
  </w:num>
  <w:num w:numId="26">
    <w:abstractNumId w:val="26"/>
  </w:num>
  <w:num w:numId="27">
    <w:abstractNumId w:val="29"/>
  </w:num>
  <w:num w:numId="28">
    <w:abstractNumId w:val="2"/>
  </w:num>
  <w:num w:numId="29">
    <w:abstractNumId w:val="8"/>
  </w:num>
  <w:num w:numId="30">
    <w:abstractNumId w:val="35"/>
  </w:num>
  <w:num w:numId="31">
    <w:abstractNumId w:val="41"/>
  </w:num>
  <w:num w:numId="32">
    <w:abstractNumId w:val="20"/>
  </w:num>
  <w:num w:numId="33">
    <w:abstractNumId w:val="12"/>
  </w:num>
  <w:num w:numId="34">
    <w:abstractNumId w:val="17"/>
  </w:num>
  <w:num w:numId="35">
    <w:abstractNumId w:val="27"/>
  </w:num>
  <w:num w:numId="36">
    <w:abstractNumId w:val="14"/>
  </w:num>
  <w:num w:numId="37">
    <w:abstractNumId w:val="10"/>
  </w:num>
  <w:num w:numId="38">
    <w:abstractNumId w:val="33"/>
  </w:num>
  <w:num w:numId="39">
    <w:abstractNumId w:val="19"/>
  </w:num>
  <w:num w:numId="40">
    <w:abstractNumId w:val="3"/>
  </w:num>
  <w:num w:numId="41">
    <w:abstractNumId w:val="25"/>
  </w:num>
  <w:num w:numId="4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8B"/>
    <w:rsid w:val="000000EB"/>
    <w:rsid w:val="00003341"/>
    <w:rsid w:val="00005906"/>
    <w:rsid w:val="0002341F"/>
    <w:rsid w:val="00024C87"/>
    <w:rsid w:val="000302D9"/>
    <w:rsid w:val="00040409"/>
    <w:rsid w:val="000406F5"/>
    <w:rsid w:val="00042E6F"/>
    <w:rsid w:val="00043B8E"/>
    <w:rsid w:val="00047A58"/>
    <w:rsid w:val="00051E7E"/>
    <w:rsid w:val="000557DD"/>
    <w:rsid w:val="00061DA5"/>
    <w:rsid w:val="00067B92"/>
    <w:rsid w:val="00067E8B"/>
    <w:rsid w:val="0007593C"/>
    <w:rsid w:val="000870AA"/>
    <w:rsid w:val="000870EE"/>
    <w:rsid w:val="000A3216"/>
    <w:rsid w:val="000B52FF"/>
    <w:rsid w:val="000E54DC"/>
    <w:rsid w:val="000E56EC"/>
    <w:rsid w:val="000F750D"/>
    <w:rsid w:val="00103D76"/>
    <w:rsid w:val="00105122"/>
    <w:rsid w:val="00113850"/>
    <w:rsid w:val="00115D4B"/>
    <w:rsid w:val="001169C4"/>
    <w:rsid w:val="00143300"/>
    <w:rsid w:val="0014407B"/>
    <w:rsid w:val="001708E1"/>
    <w:rsid w:val="0017513F"/>
    <w:rsid w:val="00183E1F"/>
    <w:rsid w:val="001927E1"/>
    <w:rsid w:val="00193C9C"/>
    <w:rsid w:val="001B0045"/>
    <w:rsid w:val="001B0AE9"/>
    <w:rsid w:val="001B2099"/>
    <w:rsid w:val="001B3F82"/>
    <w:rsid w:val="001B4108"/>
    <w:rsid w:val="001B4193"/>
    <w:rsid w:val="001D61F9"/>
    <w:rsid w:val="001D660C"/>
    <w:rsid w:val="00211267"/>
    <w:rsid w:val="00213892"/>
    <w:rsid w:val="00243E88"/>
    <w:rsid w:val="00244A71"/>
    <w:rsid w:val="002747BD"/>
    <w:rsid w:val="00276A46"/>
    <w:rsid w:val="0029281D"/>
    <w:rsid w:val="002B1B65"/>
    <w:rsid w:val="002C5F63"/>
    <w:rsid w:val="002D14F1"/>
    <w:rsid w:val="002D3E52"/>
    <w:rsid w:val="002F0F8C"/>
    <w:rsid w:val="002F1366"/>
    <w:rsid w:val="00302C45"/>
    <w:rsid w:val="0030694B"/>
    <w:rsid w:val="00331C4D"/>
    <w:rsid w:val="003321D5"/>
    <w:rsid w:val="00340365"/>
    <w:rsid w:val="00344BBC"/>
    <w:rsid w:val="00366752"/>
    <w:rsid w:val="00375933"/>
    <w:rsid w:val="00375B67"/>
    <w:rsid w:val="00376D9F"/>
    <w:rsid w:val="0037706B"/>
    <w:rsid w:val="003828A5"/>
    <w:rsid w:val="00382A3F"/>
    <w:rsid w:val="003908F3"/>
    <w:rsid w:val="003979C3"/>
    <w:rsid w:val="003F6AD8"/>
    <w:rsid w:val="003F7DA9"/>
    <w:rsid w:val="004011B6"/>
    <w:rsid w:val="00411F8E"/>
    <w:rsid w:val="00412932"/>
    <w:rsid w:val="00413232"/>
    <w:rsid w:val="00441B24"/>
    <w:rsid w:val="00450AF8"/>
    <w:rsid w:val="004553A1"/>
    <w:rsid w:val="00456E41"/>
    <w:rsid w:val="00462AD1"/>
    <w:rsid w:val="00462C2D"/>
    <w:rsid w:val="00463D1B"/>
    <w:rsid w:val="00470307"/>
    <w:rsid w:val="0047129E"/>
    <w:rsid w:val="004908A7"/>
    <w:rsid w:val="004940C1"/>
    <w:rsid w:val="004A660F"/>
    <w:rsid w:val="004C6D2A"/>
    <w:rsid w:val="004E2951"/>
    <w:rsid w:val="00503C21"/>
    <w:rsid w:val="00512489"/>
    <w:rsid w:val="005543BB"/>
    <w:rsid w:val="005B4B13"/>
    <w:rsid w:val="005C1A39"/>
    <w:rsid w:val="005D5A6D"/>
    <w:rsid w:val="005F631D"/>
    <w:rsid w:val="0060047F"/>
    <w:rsid w:val="00607CB7"/>
    <w:rsid w:val="00635C98"/>
    <w:rsid w:val="00642EB9"/>
    <w:rsid w:val="00653EFF"/>
    <w:rsid w:val="00696D5F"/>
    <w:rsid w:val="006C167F"/>
    <w:rsid w:val="006D3EB0"/>
    <w:rsid w:val="006E452C"/>
    <w:rsid w:val="007137ED"/>
    <w:rsid w:val="00732F09"/>
    <w:rsid w:val="007400F7"/>
    <w:rsid w:val="00742A7F"/>
    <w:rsid w:val="007561F2"/>
    <w:rsid w:val="007C38FD"/>
    <w:rsid w:val="007D32CB"/>
    <w:rsid w:val="007E5D9A"/>
    <w:rsid w:val="007F2647"/>
    <w:rsid w:val="00801C46"/>
    <w:rsid w:val="0080682E"/>
    <w:rsid w:val="00822B20"/>
    <w:rsid w:val="008238E5"/>
    <w:rsid w:val="00824C3C"/>
    <w:rsid w:val="0083637C"/>
    <w:rsid w:val="00842E2D"/>
    <w:rsid w:val="008530FE"/>
    <w:rsid w:val="00871FBA"/>
    <w:rsid w:val="00883EFE"/>
    <w:rsid w:val="008923F8"/>
    <w:rsid w:val="008B10E4"/>
    <w:rsid w:val="008B112A"/>
    <w:rsid w:val="008B4202"/>
    <w:rsid w:val="008D65F3"/>
    <w:rsid w:val="0090100A"/>
    <w:rsid w:val="009040E7"/>
    <w:rsid w:val="00926BD6"/>
    <w:rsid w:val="00941FD3"/>
    <w:rsid w:val="00944FBE"/>
    <w:rsid w:val="009673D4"/>
    <w:rsid w:val="009733DB"/>
    <w:rsid w:val="0099393F"/>
    <w:rsid w:val="009C1870"/>
    <w:rsid w:val="009C548B"/>
    <w:rsid w:val="009D0F5E"/>
    <w:rsid w:val="009D7CBF"/>
    <w:rsid w:val="009E0D24"/>
    <w:rsid w:val="009E1A07"/>
    <w:rsid w:val="00A43E90"/>
    <w:rsid w:val="00A4770F"/>
    <w:rsid w:val="00A72B7E"/>
    <w:rsid w:val="00A76F87"/>
    <w:rsid w:val="00A8479C"/>
    <w:rsid w:val="00AA4FE1"/>
    <w:rsid w:val="00AB72E3"/>
    <w:rsid w:val="00AE19C6"/>
    <w:rsid w:val="00AE39BA"/>
    <w:rsid w:val="00B03AF1"/>
    <w:rsid w:val="00B222C1"/>
    <w:rsid w:val="00B230A7"/>
    <w:rsid w:val="00B42D64"/>
    <w:rsid w:val="00B46C70"/>
    <w:rsid w:val="00B712DB"/>
    <w:rsid w:val="00B81385"/>
    <w:rsid w:val="00B9246D"/>
    <w:rsid w:val="00B950E9"/>
    <w:rsid w:val="00BA793A"/>
    <w:rsid w:val="00BB3516"/>
    <w:rsid w:val="00BB529C"/>
    <w:rsid w:val="00BC251E"/>
    <w:rsid w:val="00BC31D1"/>
    <w:rsid w:val="00BD14CF"/>
    <w:rsid w:val="00BD269E"/>
    <w:rsid w:val="00BD7120"/>
    <w:rsid w:val="00BF366A"/>
    <w:rsid w:val="00BF475A"/>
    <w:rsid w:val="00C00241"/>
    <w:rsid w:val="00C1140F"/>
    <w:rsid w:val="00C1278C"/>
    <w:rsid w:val="00C17F87"/>
    <w:rsid w:val="00C21F52"/>
    <w:rsid w:val="00C351FF"/>
    <w:rsid w:val="00C60CDE"/>
    <w:rsid w:val="00C71949"/>
    <w:rsid w:val="00C8512E"/>
    <w:rsid w:val="00CA16B8"/>
    <w:rsid w:val="00CA5F1A"/>
    <w:rsid w:val="00CB3458"/>
    <w:rsid w:val="00CB6EA3"/>
    <w:rsid w:val="00CE0D60"/>
    <w:rsid w:val="00CE12B2"/>
    <w:rsid w:val="00CE6BF7"/>
    <w:rsid w:val="00CF21A2"/>
    <w:rsid w:val="00CF6D77"/>
    <w:rsid w:val="00D20435"/>
    <w:rsid w:val="00D322E9"/>
    <w:rsid w:val="00D402C2"/>
    <w:rsid w:val="00D44D94"/>
    <w:rsid w:val="00D649A3"/>
    <w:rsid w:val="00D73927"/>
    <w:rsid w:val="00D86341"/>
    <w:rsid w:val="00D86A2D"/>
    <w:rsid w:val="00DA2144"/>
    <w:rsid w:val="00DB58C8"/>
    <w:rsid w:val="00DD77A8"/>
    <w:rsid w:val="00DE6A29"/>
    <w:rsid w:val="00DF2CED"/>
    <w:rsid w:val="00DF7418"/>
    <w:rsid w:val="00E30269"/>
    <w:rsid w:val="00E30CF4"/>
    <w:rsid w:val="00E44932"/>
    <w:rsid w:val="00E929AF"/>
    <w:rsid w:val="00EB0D6C"/>
    <w:rsid w:val="00EB64D6"/>
    <w:rsid w:val="00EC03EE"/>
    <w:rsid w:val="00EE7625"/>
    <w:rsid w:val="00EE7E0B"/>
    <w:rsid w:val="00F00CC0"/>
    <w:rsid w:val="00F0371C"/>
    <w:rsid w:val="00F0571C"/>
    <w:rsid w:val="00F10582"/>
    <w:rsid w:val="00F413D2"/>
    <w:rsid w:val="00F440E5"/>
    <w:rsid w:val="00F63B9E"/>
    <w:rsid w:val="00F63BA1"/>
    <w:rsid w:val="00F652B8"/>
    <w:rsid w:val="00F83322"/>
    <w:rsid w:val="00F91AAA"/>
    <w:rsid w:val="00F9532A"/>
    <w:rsid w:val="00FA036A"/>
    <w:rsid w:val="00FC2588"/>
    <w:rsid w:val="00FC6AA1"/>
    <w:rsid w:val="00FC7A7A"/>
    <w:rsid w:val="00FE2CE0"/>
    <w:rsid w:val="00FE3891"/>
    <w:rsid w:val="00FE4839"/>
    <w:rsid w:val="00FE6D6B"/>
    <w:rsid w:val="00FF2B17"/>
    <w:rsid w:val="00FF33E4"/>
    <w:rsid w:val="00FF4C25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905A4"/>
  <w15:docId w15:val="{AAA348BE-001C-4DAD-9370-6E9898E3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12E"/>
  </w:style>
  <w:style w:type="paragraph" w:styleId="Nagwek1">
    <w:name w:val="heading 1"/>
    <w:basedOn w:val="Normalny"/>
    <w:next w:val="Normalny"/>
    <w:link w:val="Nagwek1Znak"/>
    <w:uiPriority w:val="9"/>
    <w:qFormat/>
    <w:rsid w:val="00067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22C1"/>
    <w:pPr>
      <w:spacing w:before="240" w:line="276" w:lineRule="auto"/>
      <w:jc w:val="center"/>
      <w:outlineLvl w:val="1"/>
    </w:pPr>
    <w:rPr>
      <w:b/>
      <w:sz w:val="28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D2A"/>
    <w:pPr>
      <w:spacing w:before="240" w:line="276" w:lineRule="auto"/>
      <w:jc w:val="center"/>
      <w:outlineLvl w:val="2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222C1"/>
    <w:rPr>
      <w:b/>
      <w:sz w:val="28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4C6D2A"/>
    <w:rPr>
      <w:b/>
      <w:szCs w:val="22"/>
    </w:rPr>
  </w:style>
  <w:style w:type="paragraph" w:styleId="Akapitzlist">
    <w:name w:val="List Paragraph"/>
    <w:basedOn w:val="Normalny"/>
    <w:uiPriority w:val="34"/>
    <w:qFormat/>
    <w:rsid w:val="00067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7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E8B"/>
  </w:style>
  <w:style w:type="paragraph" w:styleId="Stopka">
    <w:name w:val="footer"/>
    <w:basedOn w:val="Normalny"/>
    <w:link w:val="StopkaZnak"/>
    <w:uiPriority w:val="99"/>
    <w:unhideWhenUsed/>
    <w:rsid w:val="00067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E8B"/>
  </w:style>
  <w:style w:type="character" w:styleId="Odwoaniedokomentarza">
    <w:name w:val="annotation reference"/>
    <w:basedOn w:val="Domylnaczcionkaakapitu"/>
    <w:uiPriority w:val="99"/>
    <w:semiHidden/>
    <w:unhideWhenUsed/>
    <w:rsid w:val="00067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7E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7E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E8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E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E8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8B"/>
    <w:rPr>
      <w:rFonts w:ascii="Times New Roman" w:hAnsi="Times New Roman" w:cs="Times New Roman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67E8B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67E8B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67E8B"/>
    <w:pPr>
      <w:ind w:left="480"/>
    </w:pPr>
    <w:rPr>
      <w:rFonts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7E8B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67E8B"/>
    <w:pPr>
      <w:spacing w:before="240" w:after="120"/>
    </w:pPr>
    <w:rPr>
      <w:rFonts w:cstheme="minorHAnsi"/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DE6A29"/>
  </w:style>
  <w:style w:type="paragraph" w:customStyle="1" w:styleId="Default">
    <w:name w:val="Default"/>
    <w:rsid w:val="00883EF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BA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3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7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2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04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4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4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5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4286-189E-426C-8E62-38E0591B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3510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IRSW</dc:creator>
  <cp:lastModifiedBy>Agnieszka</cp:lastModifiedBy>
  <cp:revision>5</cp:revision>
  <cp:lastPrinted>2023-12-19T09:37:00Z</cp:lastPrinted>
  <dcterms:created xsi:type="dcterms:W3CDTF">2023-12-12T11:13:00Z</dcterms:created>
  <dcterms:modified xsi:type="dcterms:W3CDTF">2023-12-19T09:40:00Z</dcterms:modified>
</cp:coreProperties>
</file>