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5" w14:textId="0D4DB3FA" w:rsidR="006F7365" w:rsidRPr="00005CF6" w:rsidRDefault="007D0B31" w:rsidP="00D446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 w:rsidRPr="00005CF6">
        <w:rPr>
          <w:sz w:val="20"/>
          <w:szCs w:val="20"/>
        </w:rPr>
        <w:t>Załącznik nr 1</w:t>
      </w:r>
      <w:r w:rsidR="00D446C8" w:rsidRPr="00005CF6">
        <w:rPr>
          <w:sz w:val="20"/>
          <w:szCs w:val="20"/>
        </w:rPr>
        <w:br/>
      </w:r>
      <w:r w:rsidRPr="00005CF6">
        <w:rPr>
          <w:sz w:val="20"/>
          <w:szCs w:val="20"/>
        </w:rPr>
        <w:t>do Procedury zapewnienia dostępności</w:t>
      </w:r>
      <w:r w:rsidR="00D446C8" w:rsidRPr="00005CF6">
        <w:rPr>
          <w:sz w:val="20"/>
          <w:szCs w:val="20"/>
        </w:rPr>
        <w:br/>
      </w:r>
      <w:r w:rsidRPr="00005CF6">
        <w:rPr>
          <w:sz w:val="20"/>
          <w:szCs w:val="20"/>
        </w:rPr>
        <w:t>w Akad</w:t>
      </w:r>
      <w:r w:rsidR="00D446C8" w:rsidRPr="00005CF6">
        <w:rPr>
          <w:sz w:val="20"/>
          <w:szCs w:val="20"/>
        </w:rPr>
        <w:t>emii Sztuk Pięknych w Warszawie</w:t>
      </w:r>
    </w:p>
    <w:p w14:paraId="00000006" w14:textId="77777777" w:rsidR="006F7365" w:rsidRPr="00005CF6" w:rsidRDefault="007D0B31" w:rsidP="00D446C8">
      <w:pPr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b/>
          <w:sz w:val="28"/>
          <w:szCs w:val="28"/>
        </w:rPr>
      </w:pPr>
      <w:r w:rsidRPr="00005CF6">
        <w:rPr>
          <w:b/>
          <w:sz w:val="28"/>
          <w:szCs w:val="28"/>
        </w:rPr>
        <w:t>Sz</w:t>
      </w:r>
      <w:bookmarkStart w:id="0" w:name="_GoBack"/>
      <w:bookmarkEnd w:id="0"/>
      <w:r w:rsidRPr="00005CF6">
        <w:rPr>
          <w:b/>
          <w:sz w:val="28"/>
          <w:szCs w:val="28"/>
        </w:rPr>
        <w:t>czegółowe zasady wdrażania dostępności cyfrowej</w:t>
      </w:r>
    </w:p>
    <w:p w14:paraId="00000007" w14:textId="3E59EF72" w:rsidR="006F7365" w:rsidRPr="00005CF6" w:rsidRDefault="007D0B31">
      <w:pPr>
        <w:keepNext/>
        <w:keepLines/>
        <w:spacing w:before="240" w:after="120"/>
        <w:jc w:val="center"/>
        <w:rPr>
          <w:b/>
          <w:sz w:val="24"/>
          <w:szCs w:val="24"/>
        </w:rPr>
      </w:pPr>
      <w:r w:rsidRPr="00005CF6">
        <w:rPr>
          <w:b/>
          <w:sz w:val="24"/>
          <w:szCs w:val="24"/>
        </w:rPr>
        <w:t>§</w:t>
      </w:r>
      <w:r w:rsidR="0012159E" w:rsidRPr="00005CF6">
        <w:rPr>
          <w:b/>
          <w:sz w:val="24"/>
          <w:szCs w:val="24"/>
        </w:rPr>
        <w:t xml:space="preserve"> </w:t>
      </w:r>
      <w:r w:rsidRPr="00005CF6">
        <w:rPr>
          <w:b/>
          <w:sz w:val="24"/>
          <w:szCs w:val="24"/>
        </w:rPr>
        <w:t>1</w:t>
      </w:r>
    </w:p>
    <w:p w14:paraId="00000008" w14:textId="77777777" w:rsidR="006F7365" w:rsidRPr="00005CF6" w:rsidRDefault="007D0B31">
      <w:pPr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005CF6">
        <w:rPr>
          <w:sz w:val="20"/>
          <w:szCs w:val="20"/>
        </w:rPr>
        <w:t>Jednostka ASP lub osoba oddelegowana do prowadzenia strony internetowej lub aplikacji mobilnej odpowiada za zapewnienie dostępności cyfrowej oraz publikacji i aktualizacji deklaracji dostępności tych stron lub aplikacji mobilnych.</w:t>
      </w:r>
    </w:p>
    <w:p w14:paraId="00000009" w14:textId="77777777" w:rsidR="006F7365" w:rsidRPr="00005CF6" w:rsidRDefault="007D0B31">
      <w:pPr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005CF6">
        <w:rPr>
          <w:sz w:val="20"/>
          <w:szCs w:val="20"/>
        </w:rPr>
        <w:t xml:space="preserve">Każdy ma prawo wystąpić do ASP z żądaniem zapewnienia dostępności cyfrowej wskazanej strony internetowej, aplikacji mobilnej lub elementu strony internetowej, lub aplikacji mobilnej. </w:t>
      </w:r>
    </w:p>
    <w:p w14:paraId="0000000A" w14:textId="77777777" w:rsidR="006F7365" w:rsidRPr="00005CF6" w:rsidRDefault="007D0B31">
      <w:pPr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005CF6">
        <w:rPr>
          <w:sz w:val="20"/>
          <w:szCs w:val="20"/>
        </w:rPr>
        <w:t xml:space="preserve">Żądanie, o którym mowa w § 16 Procedur, musi zawierać: </w:t>
      </w:r>
    </w:p>
    <w:p w14:paraId="0000000B" w14:textId="77777777" w:rsidR="006F7365" w:rsidRPr="00005CF6" w:rsidRDefault="007D0B31">
      <w:pPr>
        <w:numPr>
          <w:ilvl w:val="1"/>
          <w:numId w:val="1"/>
        </w:numPr>
        <w:spacing w:after="120" w:line="240" w:lineRule="auto"/>
        <w:rPr>
          <w:sz w:val="20"/>
          <w:szCs w:val="20"/>
        </w:rPr>
      </w:pPr>
      <w:r w:rsidRPr="00005CF6">
        <w:rPr>
          <w:sz w:val="20"/>
          <w:szCs w:val="20"/>
        </w:rPr>
        <w:t xml:space="preserve">dane kontaktowe osoby występującej z żądaniem; </w:t>
      </w:r>
    </w:p>
    <w:p w14:paraId="0000000C" w14:textId="77777777" w:rsidR="006F7365" w:rsidRPr="00005CF6" w:rsidRDefault="007D0B31">
      <w:pPr>
        <w:numPr>
          <w:ilvl w:val="1"/>
          <w:numId w:val="1"/>
        </w:numPr>
        <w:spacing w:after="120" w:line="240" w:lineRule="auto"/>
        <w:rPr>
          <w:sz w:val="20"/>
          <w:szCs w:val="20"/>
        </w:rPr>
      </w:pPr>
      <w:r w:rsidRPr="00005CF6">
        <w:rPr>
          <w:sz w:val="20"/>
          <w:szCs w:val="20"/>
        </w:rPr>
        <w:t xml:space="preserve">wskazanie strony internetowej, aplikacji mobilnej lub elementu strony internetowej, lub aplikacji mobilnej Uczelni, które mają być dostępne cyfrowo; </w:t>
      </w:r>
    </w:p>
    <w:p w14:paraId="0000000D" w14:textId="77777777" w:rsidR="006F7365" w:rsidRPr="00005CF6" w:rsidRDefault="007D0B31">
      <w:pPr>
        <w:numPr>
          <w:ilvl w:val="1"/>
          <w:numId w:val="1"/>
        </w:numPr>
        <w:spacing w:after="120" w:line="240" w:lineRule="auto"/>
        <w:rPr>
          <w:sz w:val="20"/>
          <w:szCs w:val="20"/>
        </w:rPr>
      </w:pPr>
      <w:r w:rsidRPr="00005CF6">
        <w:rPr>
          <w:sz w:val="20"/>
          <w:szCs w:val="20"/>
        </w:rPr>
        <w:t xml:space="preserve">wskazanie sposobu kontaktu z osobą występującą z żądaniem; </w:t>
      </w:r>
    </w:p>
    <w:p w14:paraId="0000000E" w14:textId="77777777" w:rsidR="006F7365" w:rsidRPr="00005CF6" w:rsidRDefault="007D0B31">
      <w:pPr>
        <w:numPr>
          <w:ilvl w:val="1"/>
          <w:numId w:val="1"/>
        </w:numPr>
        <w:spacing w:after="120" w:line="240" w:lineRule="auto"/>
        <w:rPr>
          <w:sz w:val="20"/>
          <w:szCs w:val="20"/>
        </w:rPr>
      </w:pPr>
      <w:r w:rsidRPr="00005CF6">
        <w:rPr>
          <w:sz w:val="20"/>
          <w:szCs w:val="20"/>
        </w:rPr>
        <w:t xml:space="preserve">wskazanie alternatywnego sposobu dostępu, jeżeli dotyczy. </w:t>
      </w:r>
    </w:p>
    <w:p w14:paraId="0000000F" w14:textId="77777777" w:rsidR="006F7365" w:rsidRPr="00005CF6" w:rsidRDefault="007D0B31">
      <w:pPr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005CF6">
        <w:rPr>
          <w:sz w:val="20"/>
          <w:szCs w:val="20"/>
        </w:rPr>
        <w:t xml:space="preserve">ASP odmawia zapewnienia dostępności cyfrowej elementu strony internetowej lub aplikacji mobilnej, jeżeli wiązałoby się to z ryzykiem naruszenia integralności lub wiarygodności przekazywanych informacji. </w:t>
      </w:r>
    </w:p>
    <w:p w14:paraId="00000010" w14:textId="77777777" w:rsidR="006F7365" w:rsidRPr="00005CF6" w:rsidRDefault="007D0B31">
      <w:pPr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005CF6">
        <w:rPr>
          <w:sz w:val="20"/>
          <w:szCs w:val="20"/>
        </w:rPr>
        <w:t>Zapewnienie dostępności cyfrowej osobom ze szczególnymi potrzebami nie może naruszać innych przepisów powszechnie obowiązujących oraz musi być realizowane na zasadzie równości z innymi osobami w wyniku uniwersalnego projektowania albo zastosowania racjonalnego usprawnienia.</w:t>
      </w:r>
    </w:p>
    <w:p w14:paraId="00000011" w14:textId="77777777" w:rsidR="006F7365" w:rsidRPr="00005CF6" w:rsidRDefault="007D0B31">
      <w:pPr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005CF6">
        <w:rPr>
          <w:sz w:val="20"/>
          <w:szCs w:val="20"/>
        </w:rPr>
        <w:t>Szczegółowe zasady i wymagania, odnośnie dostępności cyfrowej zostały określone w ustawie z dnia 4 kwietnia 2019 r. o dostępności cyfrowej stron internetowych i aplikacji mobilnych podmiotów publicznych</w:t>
      </w:r>
    </w:p>
    <w:p w14:paraId="00000012" w14:textId="77777777" w:rsidR="006F7365" w:rsidRPr="00005CF6" w:rsidRDefault="006F73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13" w14:textId="77777777" w:rsidR="006F7365" w:rsidRPr="00005CF6" w:rsidRDefault="007D0B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8"/>
          <w:szCs w:val="28"/>
        </w:rPr>
      </w:pPr>
      <w:r w:rsidRPr="00005CF6">
        <w:rPr>
          <w:b/>
          <w:sz w:val="28"/>
          <w:szCs w:val="28"/>
        </w:rPr>
        <w:t>Szczegółowe zasady wdrażania w zakresie dostępności architektonicznej</w:t>
      </w:r>
    </w:p>
    <w:p w14:paraId="00000014" w14:textId="77777777" w:rsidR="006F7365" w:rsidRPr="00005CF6" w:rsidRDefault="007D0B31">
      <w:pPr>
        <w:keepNext/>
        <w:keepLines/>
        <w:spacing w:before="240" w:after="120"/>
        <w:jc w:val="center"/>
        <w:rPr>
          <w:b/>
          <w:sz w:val="24"/>
          <w:szCs w:val="24"/>
        </w:rPr>
      </w:pPr>
      <w:r w:rsidRPr="00005CF6">
        <w:rPr>
          <w:b/>
          <w:sz w:val="24"/>
          <w:szCs w:val="24"/>
        </w:rPr>
        <w:t>§ 2</w:t>
      </w:r>
    </w:p>
    <w:p w14:paraId="00000015" w14:textId="77777777" w:rsidR="006F7365" w:rsidRPr="00005CF6" w:rsidRDefault="007D0B31">
      <w:pPr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005CF6">
        <w:rPr>
          <w:sz w:val="20"/>
          <w:szCs w:val="20"/>
        </w:rPr>
        <w:t>Kierownik Obiektu ASP, właściwa jednostka ASP lub osoba oddelegowana, nadzoruje oraz współpracuje przy wdrażaniu dostępności architektonicznej w Budynku, w zakresie:</w:t>
      </w:r>
    </w:p>
    <w:p w14:paraId="00000016" w14:textId="77777777" w:rsidR="006F7365" w:rsidRPr="00005CF6" w:rsidRDefault="007D0B31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005CF6">
        <w:rPr>
          <w:sz w:val="20"/>
          <w:szCs w:val="20"/>
        </w:rPr>
        <w:t>zapewnienia wolnych od barier poziomych i pionowych przestrzeni komunikacyjnych budynków;</w:t>
      </w:r>
    </w:p>
    <w:p w14:paraId="00000017" w14:textId="77777777" w:rsidR="006F7365" w:rsidRPr="00005CF6" w:rsidRDefault="007D0B31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005CF6">
        <w:rPr>
          <w:sz w:val="20"/>
          <w:szCs w:val="20"/>
        </w:rPr>
        <w:t>instalacji urządzeń lub zastosowania środków technicznych i rozwiązań architektonicznych w budynku, które umożliwiają dostęp do wszystkich pomieszczeń, z wyłączeniem pomieszczeń technicznych;</w:t>
      </w:r>
    </w:p>
    <w:p w14:paraId="00000019" w14:textId="168C2F96" w:rsidR="006F7365" w:rsidRPr="00005CF6" w:rsidRDefault="007D0B31" w:rsidP="00A25C9C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005CF6">
        <w:rPr>
          <w:sz w:val="20"/>
          <w:szCs w:val="20"/>
        </w:rPr>
        <w:t>zapewnienia informacji na temat rozkładu pomieszczeń w budynku, co najmniej w sposób wizualny i dotykowy lub głosowy;</w:t>
      </w:r>
    </w:p>
    <w:p w14:paraId="0000001A" w14:textId="77777777" w:rsidR="006F7365" w:rsidRPr="00005CF6" w:rsidRDefault="007D0B31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005CF6">
        <w:rPr>
          <w:sz w:val="20"/>
          <w:szCs w:val="20"/>
        </w:rPr>
        <w:t>zapewnienia dostępu do budynku osobie korzystającej z psa asystującego, o którym mowa w art. 2 pkt 11 ustawy z dnia 27 sierpnia 1997 r. o rehabilitacji zawodowej i społecznej oraz zatrudnianiu osób niepełnosprawnych;</w:t>
      </w:r>
    </w:p>
    <w:p w14:paraId="0000001B" w14:textId="77777777" w:rsidR="006F7365" w:rsidRPr="00005CF6" w:rsidRDefault="007D0B31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005CF6">
        <w:rPr>
          <w:sz w:val="20"/>
          <w:szCs w:val="20"/>
        </w:rPr>
        <w:t>zapewnienia osobom ze szczególnymi potrzebami możliwości ewakuacji lub ich uratowania w inny sposób.</w:t>
      </w:r>
    </w:p>
    <w:p w14:paraId="0000001C" w14:textId="77777777" w:rsidR="006F7365" w:rsidRPr="00005CF6" w:rsidRDefault="007D0B31">
      <w:pPr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005CF6">
        <w:rPr>
          <w:sz w:val="20"/>
          <w:szCs w:val="20"/>
        </w:rPr>
        <w:t>Zapewnienie dostępności architektonicznej osobom ze szczególnymi potrzebami nie może naruszać innych przepisów powszechnie obowiązujących oraz musi być realizowane na zasadzie równości z innymi osobami w wyniku uniwersalnego projektowania albo zastosowania racjonalnego usprawnienia.</w:t>
      </w:r>
    </w:p>
    <w:p w14:paraId="0000001F" w14:textId="185B80F0" w:rsidR="006F7365" w:rsidRPr="00005CF6" w:rsidRDefault="007D0B31" w:rsidP="00D446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8"/>
          <w:szCs w:val="28"/>
        </w:rPr>
      </w:pPr>
      <w:r w:rsidRPr="00005CF6">
        <w:rPr>
          <w:b/>
          <w:sz w:val="28"/>
          <w:szCs w:val="28"/>
        </w:rPr>
        <w:lastRenderedPageBreak/>
        <w:t>Szczegółowe zasady wdrażania w zakresie dostępności informacyjno-komunikacyjnej</w:t>
      </w:r>
    </w:p>
    <w:p w14:paraId="00000020" w14:textId="77777777" w:rsidR="006F7365" w:rsidRPr="00005CF6" w:rsidRDefault="007D0B31">
      <w:pPr>
        <w:keepNext/>
        <w:keepLines/>
        <w:spacing w:before="240" w:after="120"/>
        <w:jc w:val="center"/>
        <w:rPr>
          <w:b/>
          <w:sz w:val="24"/>
          <w:szCs w:val="24"/>
        </w:rPr>
      </w:pPr>
      <w:r w:rsidRPr="00005CF6">
        <w:rPr>
          <w:b/>
          <w:sz w:val="24"/>
          <w:szCs w:val="24"/>
        </w:rPr>
        <w:t>§ 3</w:t>
      </w:r>
    </w:p>
    <w:p w14:paraId="00000021" w14:textId="77777777" w:rsidR="006F7365" w:rsidRPr="00005CF6" w:rsidRDefault="007D0B31">
      <w:pPr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 w:rsidRPr="00005CF6">
        <w:rPr>
          <w:sz w:val="20"/>
          <w:szCs w:val="20"/>
        </w:rPr>
        <w:t>1. Kierownik Obiektu ASP, właściwa jednostka ASP lub osoba oddelegowana, odpowiada za zapewnienie i wdrożenie dostępności informacyjno-komunikacyjnej, w zakresie:</w:t>
      </w:r>
    </w:p>
    <w:p w14:paraId="00000022" w14:textId="77777777" w:rsidR="006F7365" w:rsidRPr="00005CF6" w:rsidRDefault="007D0B31">
      <w:pPr>
        <w:numPr>
          <w:ilvl w:val="1"/>
          <w:numId w:val="3"/>
        </w:numPr>
        <w:spacing w:after="120" w:line="240" w:lineRule="auto"/>
        <w:rPr>
          <w:sz w:val="20"/>
          <w:szCs w:val="20"/>
        </w:rPr>
      </w:pPr>
      <w:r w:rsidRPr="00005CF6">
        <w:rPr>
          <w:sz w:val="20"/>
          <w:szCs w:val="20"/>
        </w:rPr>
        <w:t>obsługi z wykorzystaniem środków wspierających komunikowanie się, o których mowa w art. 3 pkt 5 ustawy z dnia 19 sierpnia 2011 r. o języku migowym i innych środkach komunikowania się, lub przez wykorzystanie zdalnego dostępu online do usługi tłumacza przez strony internetowe i aplikacje;</w:t>
      </w:r>
    </w:p>
    <w:p w14:paraId="00000023" w14:textId="77777777" w:rsidR="006F7365" w:rsidRPr="00005CF6" w:rsidRDefault="007D0B31">
      <w:pPr>
        <w:numPr>
          <w:ilvl w:val="1"/>
          <w:numId w:val="3"/>
        </w:numPr>
        <w:spacing w:after="120" w:line="240" w:lineRule="auto"/>
        <w:rPr>
          <w:sz w:val="20"/>
          <w:szCs w:val="20"/>
        </w:rPr>
      </w:pPr>
      <w:r w:rsidRPr="00005CF6">
        <w:rPr>
          <w:sz w:val="20"/>
          <w:szCs w:val="20"/>
        </w:rPr>
        <w:t>instalacji urządzeń lub innych środków technicznych do obsługi osób słabosłyszących, w szczególności pętli indukcyjnych, systemów FM lub urządzeń opartych o inne technologie, których celem jest wspomaganie słyszenia;</w:t>
      </w:r>
    </w:p>
    <w:p w14:paraId="00000024" w14:textId="77777777" w:rsidR="006F7365" w:rsidRPr="00005CF6" w:rsidRDefault="007D0B31">
      <w:pPr>
        <w:numPr>
          <w:ilvl w:val="1"/>
          <w:numId w:val="3"/>
        </w:numPr>
        <w:spacing w:after="120" w:line="240" w:lineRule="auto"/>
        <w:rPr>
          <w:sz w:val="20"/>
          <w:szCs w:val="20"/>
        </w:rPr>
      </w:pPr>
      <w:bookmarkStart w:id="1" w:name="_heading=h.gjdgxs" w:colFirst="0" w:colLast="0"/>
      <w:bookmarkEnd w:id="1"/>
      <w:r w:rsidRPr="00005CF6">
        <w:rPr>
          <w:sz w:val="20"/>
          <w:szCs w:val="20"/>
        </w:rPr>
        <w:t>zapewnienia na stronie internetowej danego podmiotu informacji o zakresie jego działalności – w postaci elektronicznego pliku zawierającego tekst odczytywalny maszynowo, nagrania treści w polskim języku migowym oraz informacji w tekście łatwym do czytania;</w:t>
      </w:r>
    </w:p>
    <w:p w14:paraId="00000025" w14:textId="77777777" w:rsidR="006F7365" w:rsidRPr="00005CF6" w:rsidRDefault="007D0B31">
      <w:pPr>
        <w:numPr>
          <w:ilvl w:val="1"/>
          <w:numId w:val="3"/>
        </w:numPr>
        <w:spacing w:after="120" w:line="240" w:lineRule="auto"/>
        <w:rPr>
          <w:sz w:val="20"/>
          <w:szCs w:val="20"/>
        </w:rPr>
      </w:pPr>
      <w:r w:rsidRPr="00005CF6">
        <w:rPr>
          <w:sz w:val="20"/>
          <w:szCs w:val="20"/>
        </w:rPr>
        <w:t>zapewnienia, na wniosek osoby ze szczególnymi potrzebami, komunikacji z ASP w formie określonej w tym wniosku.</w:t>
      </w:r>
    </w:p>
    <w:p w14:paraId="00000026" w14:textId="77777777" w:rsidR="006F7365" w:rsidRPr="00005CF6" w:rsidRDefault="007D0B31">
      <w:pPr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 w:rsidRPr="00005CF6">
        <w:rPr>
          <w:sz w:val="20"/>
          <w:szCs w:val="20"/>
        </w:rPr>
        <w:t>Zapewnienie dostępności informacyjno-komunikacyjnej osobom ze szczególnymi potrzebami nie może naruszać innych przepisów powszechnie obowiązujących oraz musi być realizowane na zasadzie równości z innymi osobami w wyniku uniwersalnego projektowania albo zastosowania racjonalnego usprawnienia.</w:t>
      </w:r>
    </w:p>
    <w:p w14:paraId="00000027" w14:textId="77777777" w:rsidR="006F7365" w:rsidRPr="00005CF6" w:rsidRDefault="007D0B31">
      <w:pPr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 w:rsidRPr="00005CF6">
        <w:rPr>
          <w:sz w:val="20"/>
          <w:szCs w:val="20"/>
        </w:rPr>
        <w:t>Szczegółowe zasady i wymagania, odnośnie dostępności informacyjno-komunikacyjnej zostały określone w ustawie z dnia 18 lipca 2022 r. o świadczeniu usług drogą elektroniczną (Dz.U. z 2020 r., poz. 344 ze zm.).</w:t>
      </w:r>
    </w:p>
    <w:sectPr w:rsidR="006F7365" w:rsidRPr="00005CF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A3A88" w14:textId="77777777" w:rsidR="006E4616" w:rsidRDefault="006E4616" w:rsidP="006E4616">
      <w:pPr>
        <w:spacing w:after="0" w:line="240" w:lineRule="auto"/>
      </w:pPr>
      <w:r>
        <w:separator/>
      </w:r>
    </w:p>
  </w:endnote>
  <w:endnote w:type="continuationSeparator" w:id="0">
    <w:p w14:paraId="38DE1A59" w14:textId="77777777" w:rsidR="006E4616" w:rsidRDefault="006E4616" w:rsidP="006E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5CB5E" w14:textId="77777777" w:rsidR="006E4616" w:rsidRDefault="006E4616" w:rsidP="006E4616">
      <w:pPr>
        <w:spacing w:after="0" w:line="240" w:lineRule="auto"/>
      </w:pPr>
      <w:r>
        <w:separator/>
      </w:r>
    </w:p>
  </w:footnote>
  <w:footnote w:type="continuationSeparator" w:id="0">
    <w:p w14:paraId="52C0692D" w14:textId="77777777" w:rsidR="006E4616" w:rsidRDefault="006E4616" w:rsidP="006E4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17799"/>
    <w:multiLevelType w:val="multilevel"/>
    <w:tmpl w:val="1668E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837EEE"/>
    <w:multiLevelType w:val="multilevel"/>
    <w:tmpl w:val="8E9218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571264C"/>
    <w:multiLevelType w:val="multilevel"/>
    <w:tmpl w:val="F27C31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65"/>
    <w:rsid w:val="00005CF6"/>
    <w:rsid w:val="0012159E"/>
    <w:rsid w:val="006E4616"/>
    <w:rsid w:val="006F7365"/>
    <w:rsid w:val="007322C9"/>
    <w:rsid w:val="007D0B31"/>
    <w:rsid w:val="00A25C9C"/>
    <w:rsid w:val="00D4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0773"/>
  <w15:docId w15:val="{071C2D9F-49AA-4583-8633-EA318C86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7C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5E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7C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uiPriority w:val="1"/>
    <w:qFormat/>
    <w:rsid w:val="00555E5F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555E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5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E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E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5E5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7C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B7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6E4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16"/>
  </w:style>
  <w:style w:type="paragraph" w:styleId="Stopka">
    <w:name w:val="footer"/>
    <w:basedOn w:val="Normalny"/>
    <w:link w:val="StopkaZnak"/>
    <w:uiPriority w:val="99"/>
    <w:unhideWhenUsed/>
    <w:rsid w:val="006E4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2VmQCTjMXGyWU47ztxDCfp8Nrg==">CgMxLjAyCGguZ2pkZ3hzOAByITFZdGQ3MVBsbEtyQndtTU9SMVpLNzJIVXpTWDc3Q1lfZA==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Chmielewski</dc:creator>
  <cp:lastModifiedBy>Małgorzata Durejko</cp:lastModifiedBy>
  <cp:revision>8</cp:revision>
  <dcterms:created xsi:type="dcterms:W3CDTF">2023-12-05T10:42:00Z</dcterms:created>
  <dcterms:modified xsi:type="dcterms:W3CDTF">2023-12-11T10:34:00Z</dcterms:modified>
</cp:coreProperties>
</file>