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C4" w:rsidRPr="004B56DA" w:rsidRDefault="00E31AC4" w:rsidP="00E31AC4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  <w:lang w:val="de-DE"/>
        </w:rPr>
      </w:pPr>
      <w:bookmarkStart w:id="0" w:name="_GoBack"/>
      <w:bookmarkEnd w:id="0"/>
      <w:r w:rsidRPr="00E31AC4">
        <w:rPr>
          <w:b/>
          <w:bCs/>
          <w:color w:val="000000" w:themeColor="text1"/>
          <w:sz w:val="32"/>
          <w:szCs w:val="32"/>
          <w:lang w:val="de-DE"/>
        </w:rPr>
        <w:t>ZASADY PRZYZNAWANIA PUNKT</w:t>
      </w:r>
      <w:r w:rsidRPr="00E31AC4">
        <w:rPr>
          <w:b/>
          <w:bCs/>
          <w:color w:val="000000" w:themeColor="text1"/>
          <w:sz w:val="32"/>
          <w:szCs w:val="32"/>
        </w:rPr>
        <w:t>Ó</w:t>
      </w:r>
      <w:r w:rsidRPr="00E31AC4">
        <w:rPr>
          <w:b/>
          <w:bCs/>
          <w:color w:val="000000" w:themeColor="text1"/>
          <w:sz w:val="32"/>
          <w:szCs w:val="32"/>
          <w:lang w:val="de-DE"/>
        </w:rPr>
        <w:t xml:space="preserve">W </w:t>
      </w:r>
      <w:r w:rsidRPr="00E31AC4">
        <w:rPr>
          <w:b/>
          <w:color w:val="000000" w:themeColor="text1"/>
          <w:sz w:val="32"/>
          <w:szCs w:val="32"/>
        </w:rPr>
        <w:t xml:space="preserve">ZA </w:t>
      </w:r>
      <w:r w:rsidR="004B56DA">
        <w:rPr>
          <w:b/>
          <w:color w:val="000000" w:themeColor="text1"/>
          <w:sz w:val="32"/>
          <w:szCs w:val="32"/>
        </w:rPr>
        <w:t>POSZCZEGÓLNE KRYTERIA</w:t>
      </w:r>
    </w:p>
    <w:p w:rsidR="00E31AC4" w:rsidRPr="00E31AC4" w:rsidRDefault="00E31AC4" w:rsidP="00E31AC4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E31AC4">
        <w:rPr>
          <w:b/>
          <w:color w:val="000000" w:themeColor="text1"/>
          <w:sz w:val="32"/>
          <w:szCs w:val="32"/>
        </w:rPr>
        <w:t>BRANE POD UWAGĘ PRZY OCENIE WNIOSKÓW STUDENTÓW O STYPENDIUM REKTORA W ROKU AKADEMICKIM 2023/2024</w:t>
      </w:r>
    </w:p>
    <w:p w:rsidR="004B56DA" w:rsidRDefault="004B56DA">
      <w:pPr>
        <w:jc w:val="both"/>
        <w:rPr>
          <w:b/>
          <w:bCs/>
          <w:strike/>
          <w:color w:val="FF0000"/>
          <w:sz w:val="32"/>
          <w:szCs w:val="32"/>
          <w:lang w:val="de-DE"/>
        </w:rPr>
      </w:pPr>
      <w:bookmarkStart w:id="1" w:name="_headingh.gjdgxs"/>
      <w:bookmarkEnd w:id="1"/>
    </w:p>
    <w:p w:rsidR="00622783" w:rsidRDefault="005A15A0">
      <w:pPr>
        <w:jc w:val="both"/>
      </w:pPr>
      <w:r>
        <w:t>Na podstawie § 37 ust</w:t>
      </w:r>
      <w:r w:rsidR="000313AB">
        <w:t>.</w:t>
      </w:r>
      <w:r>
        <w:t xml:space="preserve"> 3 Regulaminu świadczeń dla studentów Akademii Sztuk Pięknych w Warszawie </w:t>
      </w:r>
      <w:r w:rsidRPr="00022D4E">
        <w:rPr>
          <w:color w:val="auto"/>
        </w:rPr>
        <w:t xml:space="preserve">z dnia </w:t>
      </w:r>
      <w:r w:rsidR="00022D4E" w:rsidRPr="00022D4E">
        <w:rPr>
          <w:color w:val="auto"/>
        </w:rPr>
        <w:t>27</w:t>
      </w:r>
      <w:r w:rsidRPr="00022D4E">
        <w:rPr>
          <w:color w:val="auto"/>
        </w:rPr>
        <w:t xml:space="preserve"> września </w:t>
      </w:r>
      <w:r w:rsidR="00022D4E" w:rsidRPr="00022D4E">
        <w:rPr>
          <w:color w:val="auto"/>
        </w:rPr>
        <w:t xml:space="preserve">2023 </w:t>
      </w:r>
      <w:r w:rsidRPr="00022D4E">
        <w:rPr>
          <w:color w:val="auto"/>
        </w:rPr>
        <w:t xml:space="preserve">r., stanowiącego Załącznik nr 1 do Zarządzenia nr </w:t>
      </w:r>
      <w:r w:rsidR="00022D4E" w:rsidRPr="00022D4E">
        <w:rPr>
          <w:color w:val="auto"/>
        </w:rPr>
        <w:t>32</w:t>
      </w:r>
      <w:r w:rsidRPr="00022D4E">
        <w:rPr>
          <w:color w:val="auto"/>
        </w:rPr>
        <w:t>/</w:t>
      </w:r>
      <w:r w:rsidR="00022D4E" w:rsidRPr="00022D4E">
        <w:rPr>
          <w:color w:val="auto"/>
        </w:rPr>
        <w:t xml:space="preserve">2023 </w:t>
      </w:r>
      <w:r w:rsidRPr="00022D4E">
        <w:rPr>
          <w:color w:val="auto"/>
        </w:rPr>
        <w:t xml:space="preserve">Rektora Akademii </w:t>
      </w:r>
      <w:r>
        <w:t xml:space="preserve">Sztuk Pięknych w Warszawie z dnia </w:t>
      </w:r>
      <w:r w:rsidR="00022D4E">
        <w:t xml:space="preserve">27 </w:t>
      </w:r>
      <w:r>
        <w:t xml:space="preserve">września </w:t>
      </w:r>
      <w:r w:rsidR="00022D4E">
        <w:t xml:space="preserve">2023 </w:t>
      </w:r>
      <w:r>
        <w:t>r.</w:t>
      </w:r>
      <w:r w:rsidR="00022D4E">
        <w:t xml:space="preserve">, </w:t>
      </w:r>
      <w:r>
        <w:t>niniejszym ustala się zasady przyznawania punktów za średnią ocen oraz osiągnięcia brane pod uwagę p</w:t>
      </w:r>
      <w:r w:rsidR="000313AB">
        <w:t>rzy ocenie wniosków studentów o </w:t>
      </w:r>
      <w:r>
        <w:t>stypendium rektora, w roku akademickim 202</w:t>
      </w:r>
      <w:r w:rsidR="008A0420">
        <w:t>3</w:t>
      </w:r>
      <w:r>
        <w:t>/202</w:t>
      </w:r>
      <w:r w:rsidR="008A0420">
        <w:t>4</w:t>
      </w:r>
      <w:r>
        <w:t>:</w:t>
      </w:r>
    </w:p>
    <w:tbl>
      <w:tblPr>
        <w:tblStyle w:val="TableNormal"/>
        <w:tblW w:w="9062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00"/>
        <w:gridCol w:w="1798"/>
        <w:gridCol w:w="193"/>
        <w:gridCol w:w="340"/>
        <w:gridCol w:w="6"/>
        <w:gridCol w:w="3972"/>
        <w:gridCol w:w="553"/>
      </w:tblGrid>
      <w:tr w:rsidR="008A0420" w:rsidTr="00017093">
        <w:trPr>
          <w:trHeight w:val="180"/>
        </w:trPr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Pr="008A0420" w:rsidRDefault="008A0420" w:rsidP="00937CE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</w:rPr>
            </w:pPr>
            <w:r w:rsidRPr="008A0420">
              <w:rPr>
                <w:b/>
              </w:rPr>
              <w:t>Średnia ocen</w:t>
            </w:r>
          </w:p>
        </w:tc>
      </w:tr>
      <w:tr w:rsidR="008A0420" w:rsidTr="00017093">
        <w:trPr>
          <w:trHeight w:val="675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Pr="008A0420" w:rsidRDefault="00337048" w:rsidP="00937CEC">
            <w:pPr>
              <w:pStyle w:val="Akapitzlist"/>
              <w:numPr>
                <w:ilvl w:val="1"/>
                <w:numId w:val="15"/>
              </w:numPr>
              <w:spacing w:after="0" w:line="240" w:lineRule="auto"/>
              <w:rPr>
                <w:b/>
                <w:bCs/>
              </w:rPr>
            </w:pPr>
            <w:bookmarkStart w:id="2" w:name="_Hlk139618254"/>
            <w:r>
              <w:rPr>
                <w:b/>
                <w:bCs/>
              </w:rPr>
              <w:t xml:space="preserve"> </w:t>
            </w:r>
            <w:r w:rsidR="008A0420" w:rsidRPr="008A0420">
              <w:rPr>
                <w:b/>
                <w:bCs/>
              </w:rPr>
              <w:t>Średnia dla skali ocen od 5,35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pkt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Pr="008A0420" w:rsidRDefault="00337048" w:rsidP="00937CEC">
            <w:pPr>
              <w:pStyle w:val="Akapitzlist"/>
              <w:numPr>
                <w:ilvl w:val="1"/>
                <w:numId w:val="1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A0420" w:rsidRPr="008A0420">
              <w:rPr>
                <w:b/>
                <w:bCs/>
              </w:rPr>
              <w:t>Średnia dla skali od 5,00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pkt</w:t>
            </w:r>
          </w:p>
        </w:tc>
      </w:tr>
      <w:tr w:rsidR="008A0420" w:rsidTr="00017093">
        <w:trPr>
          <w:trHeight w:val="283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6"/>
              </w:numPr>
              <w:spacing w:after="0"/>
              <w:ind w:left="231" w:firstLine="0"/>
            </w:pPr>
            <w:r w:rsidRPr="008A0420">
              <w:rPr>
                <w:lang w:val="en-US"/>
              </w:rPr>
              <w:t>5,35-5,00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420" w:rsidRDefault="008A0420" w:rsidP="00937CEC">
            <w:pPr>
              <w:jc w:val="center"/>
            </w:pPr>
            <w:r>
              <w:t>10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P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/>
              <w:ind w:left="1513" w:hanging="1153"/>
              <w:rPr>
                <w:lang w:val="en-US"/>
              </w:rPr>
            </w:pPr>
            <w:r w:rsidRPr="008A0420">
              <w:rPr>
                <w:lang w:val="en-US"/>
              </w:rPr>
              <w:t>5,00-4,93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jc w:val="center"/>
            </w:pPr>
            <w:r>
              <w:t>10</w:t>
            </w:r>
          </w:p>
        </w:tc>
      </w:tr>
      <w:tr w:rsidR="008A0420" w:rsidTr="00017093">
        <w:trPr>
          <w:trHeight w:val="360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6"/>
              </w:numPr>
              <w:spacing w:after="0"/>
              <w:ind w:left="231" w:firstLine="0"/>
            </w:pPr>
            <w:r>
              <w:t>4,99-4,75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420" w:rsidRDefault="008A0420" w:rsidP="00937CEC">
            <w:pPr>
              <w:jc w:val="center"/>
            </w:pPr>
            <w:r>
              <w:t>8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/>
              <w:ind w:left="1513" w:hanging="1153"/>
            </w:pPr>
            <w:r>
              <w:t>4,92-4,68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jc w:val="center"/>
            </w:pPr>
            <w:r>
              <w:t>8</w:t>
            </w:r>
          </w:p>
        </w:tc>
      </w:tr>
      <w:tr w:rsidR="008A0420" w:rsidTr="00017093">
        <w:trPr>
          <w:trHeight w:val="360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6"/>
              </w:numPr>
              <w:spacing w:after="0"/>
              <w:ind w:left="231" w:firstLine="0"/>
            </w:pPr>
            <w:r>
              <w:t>4,74-4,50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420" w:rsidRDefault="008A0420" w:rsidP="00937CEC">
            <w:pPr>
              <w:jc w:val="center"/>
            </w:pPr>
            <w:r>
              <w:t>6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/>
              <w:ind w:left="1513" w:hanging="1153"/>
            </w:pPr>
            <w:r>
              <w:t>4,67-4,43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jc w:val="center"/>
            </w:pPr>
            <w:r>
              <w:t>6</w:t>
            </w:r>
          </w:p>
        </w:tc>
      </w:tr>
      <w:tr w:rsidR="008A0420" w:rsidTr="00017093">
        <w:trPr>
          <w:trHeight w:val="360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6"/>
              </w:numPr>
              <w:spacing w:after="0"/>
              <w:ind w:left="231" w:firstLine="0"/>
            </w:pPr>
            <w:r>
              <w:t>4,49-4,35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420" w:rsidRDefault="008A0420" w:rsidP="00937CEC">
            <w:pPr>
              <w:jc w:val="center"/>
            </w:pPr>
            <w:r>
              <w:t>4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/>
              <w:ind w:left="1513" w:hanging="1153"/>
            </w:pPr>
            <w:r>
              <w:t>4,42-4,28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jc w:val="center"/>
            </w:pPr>
            <w:r>
              <w:t>4</w:t>
            </w:r>
          </w:p>
        </w:tc>
      </w:tr>
      <w:tr w:rsidR="008A0420" w:rsidTr="00017093">
        <w:trPr>
          <w:trHeight w:val="360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6"/>
              </w:numPr>
              <w:spacing w:after="0"/>
              <w:ind w:left="231" w:firstLine="0"/>
            </w:pPr>
            <w:r w:rsidRPr="008A0420">
              <w:rPr>
                <w:lang w:val="en-US"/>
              </w:rPr>
              <w:t>4,34-4,00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0420" w:rsidRDefault="008A0420" w:rsidP="00937CEC">
            <w:pPr>
              <w:jc w:val="center"/>
            </w:pPr>
            <w:r>
              <w:t>2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/>
              <w:ind w:left="1513" w:hanging="1153"/>
            </w:pPr>
            <w:r w:rsidRPr="008A0420">
              <w:rPr>
                <w:lang w:val="en-US"/>
              </w:rPr>
              <w:t>4,27-4,00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jc w:val="center"/>
            </w:pPr>
            <w:r>
              <w:t>2</w:t>
            </w:r>
          </w:p>
        </w:tc>
      </w:tr>
      <w:bookmarkEnd w:id="2"/>
      <w:tr w:rsidR="008A0420" w:rsidTr="00017093">
        <w:trPr>
          <w:trHeight w:val="405"/>
        </w:trPr>
        <w:tc>
          <w:tcPr>
            <w:tcW w:w="8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</w:pPr>
            <w:r w:rsidRPr="008A0420">
              <w:rPr>
                <w:b/>
                <w:bCs/>
              </w:rPr>
              <w:t>Osiągnięcia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pkt</w:t>
            </w:r>
          </w:p>
        </w:tc>
      </w:tr>
      <w:tr w:rsidR="008A0420" w:rsidTr="00937CEC">
        <w:trPr>
          <w:trHeight w:val="395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left="0" w:firstLine="0"/>
            </w:pPr>
            <w:r>
              <w:t>Wystawy</w:t>
            </w:r>
          </w:p>
        </w:tc>
        <w:tc>
          <w:tcPr>
            <w:tcW w:w="23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left="11" w:firstLine="0"/>
            </w:pPr>
            <w:r>
              <w:t>indywidualne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200" w:hanging="1136"/>
            </w:pPr>
            <w:r>
              <w:t>zagraniczne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8A0420" w:rsidTr="00937CEC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23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200" w:hanging="1136"/>
            </w:pPr>
            <w:r>
              <w:t>ogólnokrajowe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8A0420" w:rsidTr="00937CEC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23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200" w:hanging="1136"/>
            </w:pPr>
            <w:r>
              <w:t xml:space="preserve">o zasięgu regionalnym/miejskim   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8A0420" w:rsidTr="00937CEC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23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200" w:hanging="1136"/>
            </w:pPr>
            <w:r>
              <w:t>uczelniane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8A0420" w:rsidTr="00937CEC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23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left="10" w:firstLine="0"/>
            </w:pPr>
            <w:r>
              <w:t>zbiorowe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200" w:hanging="1136"/>
            </w:pPr>
            <w:r>
              <w:t>zagraniczne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8A0420" w:rsidTr="00937CEC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23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200" w:hanging="1136"/>
            </w:pPr>
            <w:r>
              <w:t>ogólnokrajowe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8A0420" w:rsidTr="00937CEC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23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200" w:hanging="1136"/>
            </w:pPr>
            <w:r>
              <w:t xml:space="preserve">o zasięgu regionalnym/miejskim   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8A0420" w:rsidTr="00937CEC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23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200" w:hanging="1136"/>
            </w:pPr>
            <w:r>
              <w:t>uczelniane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A0420" w:rsidTr="00937CEC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23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left="10" w:firstLine="0"/>
            </w:pPr>
            <w:r>
              <w:t>pokonkursowe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200" w:hanging="1136"/>
            </w:pPr>
            <w:r>
              <w:t>zagraniczne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8A0420" w:rsidTr="00937CEC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23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200" w:hanging="1136"/>
            </w:pPr>
            <w:r>
              <w:t>ogólnokrajowe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8A0420" w:rsidTr="00937CEC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23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200" w:hanging="1136"/>
            </w:pPr>
            <w:r>
              <w:t xml:space="preserve">o zasięgu regionalnym/miejskim    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8A0420" w:rsidTr="00937CEC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23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200" w:hanging="1136"/>
            </w:pPr>
            <w:r>
              <w:t>uczelniane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A0420" w:rsidTr="00017093">
        <w:trPr>
          <w:trHeight w:val="395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left="656" w:hanging="567"/>
            </w:pPr>
            <w:r>
              <w:t>Działalność kuratorska</w:t>
            </w: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left="1007" w:hanging="850"/>
            </w:pPr>
            <w:r>
              <w:t>działalność jednoosobowa lub nadzór nad przedsięwzię</w:t>
            </w:r>
            <w:r w:rsidRPr="003E680C">
              <w:rPr>
                <w:lang w:val="es-ES_tradnl"/>
              </w:rPr>
              <w:t>ciem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8A0420" w:rsidTr="00017093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>
            <w:pPr>
              <w:ind w:left="656" w:hanging="567"/>
            </w:pP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left="1007" w:hanging="850"/>
            </w:pPr>
            <w:r>
              <w:t>udział w pracach zespołu kuratorskiego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3E680C" w:rsidTr="00017093">
        <w:trPr>
          <w:trHeight w:val="395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80C" w:rsidRDefault="003E680C" w:rsidP="00937CEC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left="656" w:hanging="567"/>
            </w:pPr>
            <w:r>
              <w:t xml:space="preserve">Działalność kuratorska (wystawy): </w:t>
            </w: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80C" w:rsidRDefault="003E680C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left="1007" w:hanging="850"/>
            </w:pPr>
            <w:r>
              <w:t>zagraniczne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80C" w:rsidRDefault="003E680C" w:rsidP="00937CE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3E680C" w:rsidTr="00017093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0C" w:rsidRDefault="003E680C" w:rsidP="00937CEC">
            <w:pPr>
              <w:ind w:left="656" w:hanging="567"/>
            </w:pPr>
          </w:p>
        </w:tc>
        <w:tc>
          <w:tcPr>
            <w:tcW w:w="63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80C" w:rsidRDefault="003E680C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left="1007" w:hanging="850"/>
            </w:pPr>
            <w:r>
              <w:t>ogólnokrajowe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80C" w:rsidRDefault="003E680C" w:rsidP="00937CEC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3E680C" w:rsidTr="00017093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0C" w:rsidRDefault="003E680C" w:rsidP="00937CEC">
            <w:pPr>
              <w:ind w:left="656" w:hanging="567"/>
            </w:pPr>
          </w:p>
        </w:tc>
        <w:tc>
          <w:tcPr>
            <w:tcW w:w="63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80C" w:rsidRDefault="003E680C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left="1007" w:hanging="850"/>
            </w:pPr>
            <w:r>
              <w:t>o zasięgu regionalnym/miejskim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80C" w:rsidRDefault="003E680C" w:rsidP="00937CE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3E680C" w:rsidTr="00017093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0C" w:rsidRDefault="003E680C" w:rsidP="00937CEC">
            <w:pPr>
              <w:ind w:left="656" w:hanging="567"/>
            </w:pPr>
          </w:p>
        </w:tc>
        <w:tc>
          <w:tcPr>
            <w:tcW w:w="63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0C" w:rsidRDefault="003E680C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left="1007" w:hanging="850"/>
            </w:pPr>
            <w:r>
              <w:t>uczelniane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680C" w:rsidRDefault="003E680C" w:rsidP="00937CE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8A0420" w:rsidTr="00017093">
        <w:trPr>
          <w:trHeight w:val="634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093" w:rsidRDefault="008A0420" w:rsidP="00937CEC">
            <w:pPr>
              <w:pStyle w:val="Akapitzlist"/>
              <w:widowControl w:val="0"/>
              <w:numPr>
                <w:ilvl w:val="1"/>
                <w:numId w:val="15"/>
              </w:numPr>
              <w:spacing w:after="0" w:line="276" w:lineRule="auto"/>
              <w:ind w:left="210" w:hanging="121"/>
            </w:pPr>
            <w:r>
              <w:t>Czynny udział w konferencji naukowej</w:t>
            </w:r>
          </w:p>
          <w:p w:rsidR="008A0420" w:rsidRDefault="008A0420" w:rsidP="00937CEC">
            <w:pPr>
              <w:pStyle w:val="Akapitzlist"/>
              <w:widowControl w:val="0"/>
              <w:spacing w:after="0" w:line="276" w:lineRule="auto"/>
              <w:ind w:left="210" w:hanging="121"/>
            </w:pPr>
            <w:r>
              <w:t>(tj. wygłoszenie referatu lub zaprezentowanie posteru)</w:t>
            </w: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widowControl w:val="0"/>
              <w:numPr>
                <w:ilvl w:val="2"/>
                <w:numId w:val="15"/>
              </w:numPr>
              <w:spacing w:after="0" w:line="276" w:lineRule="auto"/>
              <w:ind w:left="1007" w:hanging="850"/>
            </w:pPr>
            <w:r>
              <w:t xml:space="preserve">o zasięgu międzynarodowym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8A0420" w:rsidTr="00017093">
        <w:trPr>
          <w:trHeight w:val="634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>
            <w:pPr>
              <w:ind w:left="656" w:hanging="567"/>
            </w:pP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widowControl w:val="0"/>
              <w:numPr>
                <w:ilvl w:val="2"/>
                <w:numId w:val="15"/>
              </w:numPr>
              <w:spacing w:after="0" w:line="276" w:lineRule="auto"/>
              <w:ind w:left="1007" w:hanging="850"/>
            </w:pPr>
            <w:r>
              <w:t>o zasięgu ogólnokrajowym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8A0420" w:rsidTr="00017093">
        <w:trPr>
          <w:trHeight w:val="634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>
            <w:pPr>
              <w:ind w:left="656" w:hanging="567"/>
            </w:pP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widowControl w:val="0"/>
              <w:numPr>
                <w:ilvl w:val="2"/>
                <w:numId w:val="15"/>
              </w:numPr>
              <w:spacing w:after="0" w:line="276" w:lineRule="auto"/>
              <w:ind w:left="1007" w:hanging="850"/>
            </w:pPr>
            <w:r>
              <w:t xml:space="preserve">o zasięgu uczelnianym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A0420" w:rsidTr="00017093">
        <w:trPr>
          <w:trHeight w:val="395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left="656" w:hanging="567"/>
            </w:pPr>
            <w:r>
              <w:t>Publikacje</w:t>
            </w: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left="1002" w:hanging="850"/>
            </w:pPr>
            <w:r>
              <w:t>książka o charakterze naukowym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8A0420" w:rsidTr="00017093">
        <w:trPr>
          <w:trHeight w:val="521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>
            <w:pPr>
              <w:ind w:left="656" w:hanging="567"/>
            </w:pP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left="1002" w:hanging="850"/>
            </w:pPr>
            <w:r>
              <w:t>rozdział w książce o charakterze naukowym lub recenzowanej publikacji pokonferencyjnej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8A0420" w:rsidTr="00017093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>
            <w:pPr>
              <w:ind w:left="656" w:hanging="567"/>
            </w:pP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left="1002" w:hanging="850"/>
            </w:pPr>
            <w:r>
              <w:t>artykuł naukowy w czasopiśmie naukowym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8A0420" w:rsidTr="00017093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>
            <w:pPr>
              <w:ind w:left="656" w:hanging="567"/>
            </w:pP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left="1002" w:hanging="850"/>
            </w:pPr>
            <w:r>
              <w:t>zamieszczenie dzieła artystycznego w publikacji zbiorowej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A0420" w:rsidTr="00017093">
        <w:trPr>
          <w:trHeight w:val="395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widowControl w:val="0"/>
              <w:numPr>
                <w:ilvl w:val="1"/>
                <w:numId w:val="15"/>
              </w:numPr>
              <w:spacing w:after="0" w:line="276" w:lineRule="auto"/>
              <w:ind w:left="514" w:hanging="567"/>
            </w:pPr>
            <w:r>
              <w:t>Publikacje</w:t>
            </w: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hanging="947"/>
            </w:pPr>
            <w:r>
              <w:t>autorska książka związana ze sztukami wizualnymi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8A0420" w:rsidTr="00017093">
        <w:trPr>
          <w:trHeight w:val="1081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>
            <w:pPr>
              <w:ind w:left="656" w:hanging="567"/>
            </w:pP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hanging="947"/>
            </w:pPr>
            <w:r>
              <w:t>rozdział w książce, recenzowany artykuł naukowy, esej problemowy (min. 0.5 arkusza wydawniczego, z aparatem naukowym) związany ze sztukami wizualnymi wydane przez wydawnictwo o zasięgu międzynarodowym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8A0420" w:rsidTr="00017093">
        <w:trPr>
          <w:trHeight w:val="1081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>
            <w:pPr>
              <w:ind w:left="656" w:hanging="567"/>
            </w:pP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hanging="947"/>
            </w:pPr>
            <w:r>
              <w:t>rozdział w książce, recenzowany artykuł naukowy, esej problemowy (min. 0.5 arkusza wydawniczego, z aparatem naukowym) związany ze sztukami wizualnymi wydane przez wydawnictwo o zasięgu ogólnokrajowym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8A0420" w:rsidTr="00017093">
        <w:trPr>
          <w:trHeight w:val="801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>
            <w:pPr>
              <w:ind w:left="656" w:hanging="567"/>
            </w:pP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hanging="947"/>
            </w:pPr>
            <w:r>
              <w:t>tekst o charakterze publicystycznym (recenzje wystaw, etc.) oraz teksty publikowane w magazynach studenckich i wydawnictwach uczelnianych, związane ze sztukami wizualnymi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A0420" w:rsidTr="00017093">
        <w:trPr>
          <w:trHeight w:val="405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left="656" w:hanging="567"/>
            </w:pPr>
            <w:r>
              <w:lastRenderedPageBreak/>
              <w:t>Publikacja prac artystycznych (forma drukowana lub elektroniczna)</w:t>
            </w: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hanging="947"/>
            </w:pPr>
            <w:r>
              <w:t>publikacja indywidualna (zin, ilustracja do artykułu)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8A0420" w:rsidTr="00017093">
        <w:trPr>
          <w:trHeight w:val="516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0" w:rsidRDefault="008A0420" w:rsidP="00937CEC"/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hanging="947"/>
            </w:pPr>
            <w:r>
              <w:t>publikacja zbiorowa (zin, ilustracja do artykułu, książka, gazeta)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420" w:rsidRDefault="008A0420" w:rsidP="00937CE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C3E3D" w:rsidTr="00936BEA">
        <w:trPr>
          <w:trHeight w:val="395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017093" w:rsidP="00937CEC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left="0" w:firstLine="0"/>
            </w:pPr>
            <w:r>
              <w:t>K</w:t>
            </w:r>
            <w:r w:rsidR="005A15A0">
              <w:t>onkursy/</w:t>
            </w:r>
            <w:r w:rsidR="00937CEC">
              <w:t xml:space="preserve"> </w:t>
            </w:r>
            <w:r w:rsidR="005A15A0">
              <w:t>zawody sportowe</w:t>
            </w:r>
            <w:r w:rsidR="00937CEC">
              <w:t xml:space="preserve">/ </w:t>
            </w:r>
            <w:r w:rsidR="005A15A0">
              <w:t>osiągnięcia muzyczne i teatralne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left="10" w:firstLine="0"/>
            </w:pPr>
            <w:r>
              <w:t>międzynarodowe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149" w:hanging="1149"/>
            </w:pPr>
            <w:r>
              <w:t>za 1. miejsce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CC3E3D" w:rsidTr="00936BEA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>
            <w:pPr>
              <w:ind w:left="10"/>
            </w:pP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149" w:hanging="1149"/>
            </w:pPr>
            <w:r>
              <w:t>za 2. miejsce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CC3E3D" w:rsidTr="00936BEA">
        <w:trPr>
          <w:trHeight w:val="395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>
            <w:pPr>
              <w:ind w:left="10"/>
            </w:pP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149" w:hanging="1149"/>
            </w:pPr>
            <w:r>
              <w:t>za 3. miejsce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CC3E3D" w:rsidTr="00936BEA">
        <w:trPr>
          <w:trHeight w:val="397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>
            <w:pPr>
              <w:ind w:left="10"/>
            </w:pP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149" w:hanging="1149"/>
            </w:pPr>
            <w:r>
              <w:t>za wyróżnienie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CC3E3D" w:rsidTr="00936BEA">
        <w:trPr>
          <w:trHeight w:val="392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widowControl w:val="0"/>
              <w:numPr>
                <w:ilvl w:val="2"/>
                <w:numId w:val="15"/>
              </w:numPr>
              <w:spacing w:after="0" w:line="276" w:lineRule="auto"/>
              <w:ind w:left="10" w:firstLine="0"/>
            </w:pPr>
            <w:r>
              <w:t>ogólnokrajowe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149" w:hanging="1149"/>
            </w:pPr>
            <w:r>
              <w:t>za 1. miejsce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CC3E3D" w:rsidTr="00936BEA">
        <w:trPr>
          <w:trHeight w:val="413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>
            <w:pPr>
              <w:ind w:left="10"/>
            </w:pP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149" w:hanging="1149"/>
            </w:pPr>
            <w:r>
              <w:t>za 2. miejsce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CC3E3D" w:rsidTr="00936BEA">
        <w:trPr>
          <w:trHeight w:val="393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>
            <w:pPr>
              <w:ind w:left="10"/>
            </w:pP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149" w:hanging="1149"/>
            </w:pPr>
            <w:r>
              <w:t>za 3. miejsce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C3E3D" w:rsidTr="00936BEA">
        <w:trPr>
          <w:trHeight w:val="397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>
            <w:pPr>
              <w:ind w:left="10"/>
            </w:pP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149" w:hanging="1149"/>
            </w:pPr>
            <w:r>
              <w:t>za wyróżnienie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CC3E3D" w:rsidTr="00936BEA">
        <w:trPr>
          <w:trHeight w:val="832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widowControl w:val="0"/>
              <w:numPr>
                <w:ilvl w:val="2"/>
                <w:numId w:val="15"/>
              </w:numPr>
              <w:spacing w:after="0" w:line="276" w:lineRule="auto"/>
              <w:ind w:left="10" w:firstLine="0"/>
            </w:pPr>
            <w:r>
              <w:t>zakwalifikowanie się do konkursu np.  do udziału w biennale, festiwalu, konkursie, itp.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149" w:hanging="1149"/>
            </w:pPr>
            <w:r>
              <w:t>międzynarodowym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C3E3D" w:rsidTr="00936BEA">
        <w:trPr>
          <w:trHeight w:val="829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left="1149" w:hanging="1149"/>
            </w:pPr>
            <w:r>
              <w:t>ogólnokrajowym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C3E3D" w:rsidTr="00936BEA">
        <w:trPr>
          <w:trHeight w:val="801"/>
        </w:trPr>
        <w:tc>
          <w:tcPr>
            <w:tcW w:w="41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widowControl w:val="0"/>
              <w:numPr>
                <w:ilvl w:val="1"/>
                <w:numId w:val="15"/>
              </w:numPr>
              <w:spacing w:after="0" w:line="276" w:lineRule="auto"/>
              <w:ind w:hanging="720"/>
            </w:pPr>
            <w:r>
              <w:t>Współudział w naukowych projektach badawczych lub projektowych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hanging="1065"/>
            </w:pPr>
            <w:r>
              <w:t>we współpracy z innymi uczelniami lub jednostkami naukowymi, w tym zagranicznymi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CC3E3D" w:rsidTr="00936BEA">
        <w:trPr>
          <w:trHeight w:val="528"/>
        </w:trPr>
        <w:tc>
          <w:tcPr>
            <w:tcW w:w="41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hanging="1065"/>
            </w:pPr>
            <w:r>
              <w:t>prowadzonych przez Akademię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CC3E3D" w:rsidTr="00936BEA">
        <w:trPr>
          <w:trHeight w:val="528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widowControl w:val="0"/>
              <w:numPr>
                <w:ilvl w:val="1"/>
                <w:numId w:val="15"/>
              </w:numPr>
              <w:spacing w:after="0" w:line="276" w:lineRule="auto"/>
              <w:ind w:left="231" w:hanging="231"/>
            </w:pPr>
            <w:r>
              <w:t>Zrealizowany autorski projekt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widowControl w:val="0"/>
              <w:numPr>
                <w:ilvl w:val="2"/>
                <w:numId w:val="15"/>
              </w:numPr>
              <w:spacing w:after="0" w:line="276" w:lineRule="auto"/>
              <w:ind w:left="10" w:firstLine="0"/>
            </w:pPr>
            <w:r>
              <w:t>wnętrza powyżej 20 m² powierzchni netto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</w:pPr>
            <w:r>
              <w:t>autorstwa osoby wnioskującej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CC3E3D" w:rsidTr="00936BEA">
        <w:trPr>
          <w:trHeight w:val="528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>
            <w:pPr>
              <w:ind w:left="10"/>
            </w:pP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</w:pPr>
            <w:r>
              <w:t>wykonany w zespole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CC3E3D" w:rsidTr="00936BEA">
        <w:trPr>
          <w:trHeight w:val="528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widowControl w:val="0"/>
              <w:numPr>
                <w:ilvl w:val="2"/>
                <w:numId w:val="15"/>
              </w:numPr>
              <w:spacing w:after="0" w:line="276" w:lineRule="auto"/>
              <w:ind w:left="10" w:firstLine="0"/>
            </w:pPr>
            <w:r>
              <w:t>wnętrza do 20 m² powierzchni netto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</w:pPr>
            <w:r>
              <w:t>autorstwa osoby wnioskującej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CC3E3D" w:rsidTr="00936BEA">
        <w:trPr>
          <w:trHeight w:val="528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>
            <w:pPr>
              <w:ind w:left="10"/>
            </w:pP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</w:pPr>
            <w:r>
              <w:t>wykonany w zespole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C3E3D" w:rsidTr="00936BEA">
        <w:trPr>
          <w:trHeight w:val="528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widowControl w:val="0"/>
              <w:numPr>
                <w:ilvl w:val="2"/>
                <w:numId w:val="15"/>
              </w:numPr>
              <w:spacing w:after="0" w:line="276" w:lineRule="auto"/>
              <w:ind w:left="10" w:firstLine="0"/>
            </w:pPr>
            <w:r>
              <w:t>dostępnej publicznie wystawy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</w:pPr>
            <w:r>
              <w:t>autorstwa osoby wnioskującej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CC3E3D" w:rsidTr="00936BEA">
        <w:trPr>
          <w:trHeight w:val="562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</w:pPr>
            <w:r>
              <w:t>wykonany w zespole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C3E3D" w:rsidTr="00936BEA">
        <w:trPr>
          <w:trHeight w:val="528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widowControl w:val="0"/>
              <w:numPr>
                <w:ilvl w:val="2"/>
                <w:numId w:val="15"/>
              </w:numPr>
              <w:spacing w:after="0" w:line="276" w:lineRule="auto"/>
              <w:ind w:left="0" w:firstLine="0"/>
            </w:pPr>
            <w:r>
              <w:t>mebla lub obiektu w przestrzeni publicznej, w tym multimediów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</w:pPr>
            <w:r>
              <w:t>autorstwa osoby wnioskującej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CC3E3D" w:rsidTr="00936BEA">
        <w:trPr>
          <w:trHeight w:val="528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</w:pPr>
            <w:r>
              <w:t>wykonany w zespole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C3E3D" w:rsidTr="00936BEA">
        <w:trPr>
          <w:trHeight w:val="804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1"/>
                <w:numId w:val="15"/>
              </w:numPr>
              <w:ind w:left="231" w:hanging="231"/>
            </w:pPr>
            <w:r>
              <w:t>Zrealizowany projekt autorski</w:t>
            </w:r>
          </w:p>
          <w:p w:rsidR="00CC3E3D" w:rsidRDefault="005A15A0" w:rsidP="00937CEC">
            <w:pPr>
              <w:widowControl w:val="0"/>
              <w:spacing w:after="0" w:line="276" w:lineRule="auto"/>
            </w:pPr>
            <w:r>
              <w:t>(identyfikacja wizualna, plakat, logo, strona www, teledysk, video art, etiuda, spot, VJ, mapping, performance, happening, instalacja, działania audio/muzyczne, realizacja w zakresie malarstwa ściennego (mural, sgraffito, mozaika), scenografia, kostium, projekt ubioru)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widowControl w:val="0"/>
              <w:numPr>
                <w:ilvl w:val="2"/>
                <w:numId w:val="15"/>
              </w:numPr>
              <w:spacing w:after="0" w:line="276" w:lineRule="auto"/>
              <w:ind w:left="294" w:hanging="284"/>
            </w:pPr>
            <w:r>
              <w:t>działalność artystyczna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hanging="1064"/>
            </w:pPr>
            <w:r>
              <w:t>zagraniczna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CC3E3D" w:rsidTr="00936BEA">
        <w:trPr>
          <w:trHeight w:val="804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>
            <w:pPr>
              <w:ind w:left="294" w:hanging="284"/>
            </w:pP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hanging="1064"/>
            </w:pPr>
            <w:r>
              <w:t>ogólnokrajowa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CC3E3D" w:rsidTr="00936BEA">
        <w:trPr>
          <w:trHeight w:val="804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>
            <w:pPr>
              <w:ind w:left="294" w:hanging="284"/>
            </w:pP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hanging="1064"/>
            </w:pPr>
            <w:r>
              <w:t>uczelniana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C3E3D" w:rsidTr="00936BEA">
        <w:trPr>
          <w:trHeight w:val="804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widowControl w:val="0"/>
              <w:numPr>
                <w:ilvl w:val="2"/>
                <w:numId w:val="15"/>
              </w:numPr>
              <w:spacing w:after="0" w:line="276" w:lineRule="auto"/>
              <w:ind w:left="294" w:hanging="284"/>
            </w:pPr>
            <w:r>
              <w:t>działalność komercyjna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hanging="1064"/>
            </w:pPr>
            <w:r>
              <w:t>zagraniczna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CC3E3D" w:rsidTr="00936BEA">
        <w:trPr>
          <w:trHeight w:val="804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hanging="1064"/>
            </w:pPr>
            <w:r>
              <w:t>ogólnokrajowa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C3E3D" w:rsidTr="00936BEA">
        <w:trPr>
          <w:trHeight w:val="804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3"/>
                <w:numId w:val="15"/>
              </w:numPr>
              <w:spacing w:after="0" w:line="240" w:lineRule="auto"/>
              <w:ind w:hanging="1064"/>
            </w:pPr>
            <w:r>
              <w:t>uczelniana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C3E3D" w:rsidTr="00936BEA">
        <w:trPr>
          <w:trHeight w:val="528"/>
        </w:trPr>
        <w:tc>
          <w:tcPr>
            <w:tcW w:w="41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widowControl w:val="0"/>
              <w:numPr>
                <w:ilvl w:val="1"/>
                <w:numId w:val="15"/>
              </w:numPr>
              <w:spacing w:after="0" w:line="276" w:lineRule="auto"/>
              <w:ind w:hanging="631"/>
            </w:pPr>
            <w:r>
              <w:t>Udział w realizacji projektów/dzieł konserwatorskich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</w:pPr>
            <w:r>
              <w:t>za granicą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C3E3D" w:rsidTr="00936BEA">
        <w:trPr>
          <w:trHeight w:val="528"/>
        </w:trPr>
        <w:tc>
          <w:tcPr>
            <w:tcW w:w="41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</w:pPr>
            <w:r>
              <w:t>w kraju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C3E3D" w:rsidTr="00936BEA">
        <w:trPr>
          <w:trHeight w:val="801"/>
        </w:trPr>
        <w:tc>
          <w:tcPr>
            <w:tcW w:w="8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hanging="631"/>
            </w:pPr>
            <w:r>
              <w:t>Autorstwo lub współautorstwo wynalazku, wzoru użytkowego lub wzoru przemysłowego na który udzielono odpowiednio patentu na wynalazek, prawa ochronnego na wzór użytkowy lub prawa z rejestracji wzoru przemysłowego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CC3E3D" w:rsidTr="00936BEA">
        <w:trPr>
          <w:trHeight w:val="528"/>
        </w:trPr>
        <w:tc>
          <w:tcPr>
            <w:tcW w:w="8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hanging="631"/>
            </w:pPr>
            <w:r>
              <w:t>Wdrożenia do produkcji własnego projektu (dotyczy również współautorstwa)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CC3E3D" w:rsidTr="00936BEA">
        <w:trPr>
          <w:trHeight w:val="528"/>
        </w:trPr>
        <w:tc>
          <w:tcPr>
            <w:tcW w:w="8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hanging="631"/>
            </w:pPr>
            <w:r>
              <w:t>Realizacja monumentalna w przestrzeni</w:t>
            </w:r>
            <w:r>
              <w:br/>
              <w:t>miejskiej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CC3E3D" w:rsidTr="00936BEA">
        <w:trPr>
          <w:trHeight w:val="528"/>
        </w:trPr>
        <w:tc>
          <w:tcPr>
            <w:tcW w:w="41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widowControl w:val="0"/>
              <w:numPr>
                <w:ilvl w:val="1"/>
                <w:numId w:val="15"/>
              </w:numPr>
              <w:spacing w:after="0" w:line="276" w:lineRule="auto"/>
              <w:ind w:hanging="631"/>
            </w:pPr>
            <w:r w:rsidRPr="00017093">
              <w:rPr>
                <w:color w:val="333333"/>
                <w:u w:color="333333"/>
                <w:shd w:val="clear" w:color="auto" w:fill="FFFFFF"/>
              </w:rPr>
              <w:t>Granty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left="865" w:hanging="709"/>
            </w:pPr>
            <w:r w:rsidRPr="00017093">
              <w:rPr>
                <w:color w:val="333333"/>
                <w:u w:color="333333"/>
                <w:shd w:val="clear" w:color="auto" w:fill="FFFFFF"/>
              </w:rPr>
              <w:t>autorskie granty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CC3E3D" w:rsidTr="00936BEA">
        <w:trPr>
          <w:trHeight w:val="528"/>
        </w:trPr>
        <w:tc>
          <w:tcPr>
            <w:tcW w:w="41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left="865" w:hanging="709"/>
            </w:pPr>
            <w:r w:rsidRPr="00017093">
              <w:rPr>
                <w:color w:val="333333"/>
                <w:u w:color="333333"/>
                <w:shd w:val="clear" w:color="auto" w:fill="FFFFFF"/>
              </w:rPr>
              <w:t>współudział w grantach (np. realizowanych przez wykładowców)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CC3E3D" w:rsidTr="00936BEA">
        <w:trPr>
          <w:trHeight w:val="528"/>
        </w:trPr>
        <w:tc>
          <w:tcPr>
            <w:tcW w:w="41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widowControl w:val="0"/>
              <w:numPr>
                <w:ilvl w:val="1"/>
                <w:numId w:val="15"/>
              </w:numPr>
              <w:spacing w:after="0" w:line="276" w:lineRule="auto"/>
              <w:ind w:hanging="631"/>
            </w:pPr>
            <w:r w:rsidRPr="00763649">
              <w:rPr>
                <w:color w:val="333333"/>
                <w:u w:color="333333"/>
                <w:shd w:val="clear" w:color="auto" w:fill="FFFFFF"/>
              </w:rPr>
              <w:t>Staże realizowane z programów badawczych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left="865" w:hanging="709"/>
            </w:pPr>
            <w:r w:rsidRPr="00763649">
              <w:rPr>
                <w:color w:val="333333"/>
                <w:u w:color="333333"/>
                <w:shd w:val="clear" w:color="auto" w:fill="FFFFFF"/>
              </w:rPr>
              <w:t>ogólnokrajowe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C3E3D" w:rsidTr="00936BEA">
        <w:trPr>
          <w:trHeight w:val="528"/>
        </w:trPr>
        <w:tc>
          <w:tcPr>
            <w:tcW w:w="41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left="865" w:hanging="709"/>
            </w:pPr>
            <w:r w:rsidRPr="00763649">
              <w:rPr>
                <w:color w:val="333333"/>
                <w:u w:color="333333"/>
                <w:shd w:val="clear" w:color="auto" w:fill="FFFFFF"/>
              </w:rPr>
              <w:t>międzynarodowe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C3E3D" w:rsidTr="00936BEA">
        <w:trPr>
          <w:trHeight w:val="528"/>
        </w:trPr>
        <w:tc>
          <w:tcPr>
            <w:tcW w:w="41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widowControl w:val="0"/>
              <w:numPr>
                <w:ilvl w:val="1"/>
                <w:numId w:val="15"/>
              </w:numPr>
              <w:spacing w:after="0" w:line="276" w:lineRule="auto"/>
              <w:ind w:hanging="631"/>
            </w:pPr>
            <w:r w:rsidRPr="00763649">
              <w:rPr>
                <w:color w:val="333333"/>
                <w:u w:color="333333"/>
                <w:shd w:val="clear" w:color="auto" w:fill="FFFFFF"/>
              </w:rPr>
              <w:lastRenderedPageBreak/>
              <w:t>Organizacja wydarzeń w celu rozpowszechniania zagadnień kulturalnych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hanging="923"/>
            </w:pPr>
            <w:r w:rsidRPr="00763649">
              <w:rPr>
                <w:color w:val="333333"/>
                <w:u w:color="333333"/>
                <w:shd w:val="clear" w:color="auto" w:fill="FFFFFF"/>
              </w:rPr>
              <w:t>międzynarodowy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CC3E3D" w:rsidTr="00936BEA">
        <w:trPr>
          <w:trHeight w:val="528"/>
        </w:trPr>
        <w:tc>
          <w:tcPr>
            <w:tcW w:w="41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hanging="923"/>
            </w:pPr>
            <w:r>
              <w:t>ogólno</w:t>
            </w:r>
            <w:r w:rsidRPr="00763649">
              <w:rPr>
                <w:color w:val="333333"/>
                <w:u w:color="333333"/>
                <w:shd w:val="clear" w:color="auto" w:fill="FFFFFF"/>
              </w:rPr>
              <w:t>krajowy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C3E3D" w:rsidTr="00936BEA">
        <w:trPr>
          <w:trHeight w:val="528"/>
        </w:trPr>
        <w:tc>
          <w:tcPr>
            <w:tcW w:w="41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3D" w:rsidRDefault="00CC3E3D" w:rsidP="00937CEC"/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2"/>
                <w:numId w:val="15"/>
              </w:numPr>
              <w:spacing w:after="0" w:line="240" w:lineRule="auto"/>
              <w:ind w:hanging="923"/>
            </w:pPr>
            <w:r w:rsidRPr="00763649">
              <w:rPr>
                <w:color w:val="333333"/>
                <w:u w:color="333333"/>
                <w:shd w:val="clear" w:color="auto" w:fill="FFFFFF"/>
              </w:rPr>
              <w:t>regionalny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C3E3D" w:rsidTr="00936BEA">
        <w:trPr>
          <w:trHeight w:val="528"/>
        </w:trPr>
        <w:tc>
          <w:tcPr>
            <w:tcW w:w="8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hanging="631"/>
            </w:pPr>
            <w:r w:rsidRPr="00763649">
              <w:rPr>
                <w:color w:val="333333"/>
                <w:u w:color="333333"/>
                <w:shd w:val="clear" w:color="auto" w:fill="FFFFFF"/>
              </w:rPr>
              <w:t>Rezydencje artystyczne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 w:rsidP="00937CEC">
            <w:pPr>
              <w:spacing w:after="0" w:line="240" w:lineRule="auto"/>
              <w:jc w:val="center"/>
            </w:pPr>
            <w:r>
              <w:t>7</w:t>
            </w:r>
          </w:p>
        </w:tc>
      </w:tr>
    </w:tbl>
    <w:p w:rsidR="00CC3E3D" w:rsidRDefault="00CC3E3D">
      <w:pPr>
        <w:widowControl w:val="0"/>
        <w:spacing w:line="240" w:lineRule="auto"/>
      </w:pPr>
    </w:p>
    <w:p w:rsidR="00CC3E3D" w:rsidRDefault="005A15A0" w:rsidP="000B74FD">
      <w:pPr>
        <w:pStyle w:val="Akapitzlist"/>
        <w:numPr>
          <w:ilvl w:val="0"/>
          <w:numId w:val="15"/>
        </w:numPr>
        <w:ind w:left="567" w:hanging="567"/>
      </w:pPr>
      <w:r w:rsidRPr="00763649">
        <w:rPr>
          <w:b/>
          <w:bCs/>
        </w:rPr>
        <w:t>Objaśnienia:</w:t>
      </w:r>
    </w:p>
    <w:p w:rsidR="00CC3E3D" w:rsidRPr="00763649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  <w:rPr>
          <w:b/>
          <w:bCs/>
        </w:rPr>
      </w:pPr>
      <w:r w:rsidRPr="00BC79D4">
        <w:rPr>
          <w:bCs/>
        </w:rPr>
        <w:t xml:space="preserve">Przez </w:t>
      </w:r>
      <w:r w:rsidRPr="00763649">
        <w:rPr>
          <w:b/>
          <w:bCs/>
        </w:rPr>
        <w:t>konferencje naukowe:</w:t>
      </w:r>
    </w:p>
    <w:p w:rsidR="00763649" w:rsidRDefault="005A15A0" w:rsidP="000B74FD">
      <w:pPr>
        <w:pStyle w:val="Akapitzlist"/>
        <w:numPr>
          <w:ilvl w:val="2"/>
          <w:numId w:val="15"/>
        </w:numPr>
        <w:spacing w:after="0"/>
        <w:ind w:left="1134" w:hanging="567"/>
        <w:jc w:val="both"/>
      </w:pPr>
      <w:r w:rsidRPr="00763649">
        <w:rPr>
          <w:b/>
          <w:bCs/>
        </w:rPr>
        <w:t>o zasięgu ogólnokrajowym</w:t>
      </w:r>
      <w:r>
        <w:t xml:space="preserve"> rozumie się konferencje, w których czynny udział wzięli przedstawiciele co najmniej pięciu ośrodków naukowych;</w:t>
      </w:r>
    </w:p>
    <w:p w:rsidR="00763649" w:rsidRDefault="005A15A0" w:rsidP="000B74FD">
      <w:pPr>
        <w:pStyle w:val="Akapitzlist"/>
        <w:numPr>
          <w:ilvl w:val="2"/>
          <w:numId w:val="15"/>
        </w:numPr>
        <w:spacing w:after="0"/>
        <w:ind w:left="1134" w:hanging="567"/>
        <w:jc w:val="both"/>
      </w:pPr>
      <w:r w:rsidRPr="00763649">
        <w:rPr>
          <w:b/>
          <w:bCs/>
        </w:rPr>
        <w:t>o zasięgu międzynarodowym</w:t>
      </w:r>
      <w:r>
        <w:t xml:space="preserve"> rozumie się konferencje, w których co najmniej ⅓ czynnych uczestników reprezentowała zagraniczne ośrodki naukowe; w sytuacji, w której </w:t>
      </w:r>
      <w:r w:rsidRPr="00763649">
        <w:rPr>
          <w:u w:val="single"/>
        </w:rPr>
        <w:t>nie jest możliwe</w:t>
      </w:r>
      <w:r>
        <w:t xml:space="preserve"> określenie ilości procentowej uczestników, należy przyjąć za kategorię międzynarodową udział przynajmniej 3 krajów</w:t>
      </w:r>
      <w:r w:rsidR="00C45024">
        <w:t>;</w:t>
      </w:r>
    </w:p>
    <w:p w:rsidR="00CC3E3D" w:rsidRDefault="005A15A0" w:rsidP="000B74FD">
      <w:pPr>
        <w:pStyle w:val="Akapitzlist"/>
        <w:numPr>
          <w:ilvl w:val="2"/>
          <w:numId w:val="15"/>
        </w:numPr>
        <w:spacing w:after="0"/>
        <w:ind w:left="1134" w:hanging="567"/>
        <w:jc w:val="both"/>
      </w:pPr>
      <w:r w:rsidRPr="00763649">
        <w:rPr>
          <w:b/>
          <w:bCs/>
        </w:rPr>
        <w:t>o zasięgu uczelnianym</w:t>
      </w:r>
      <w:r>
        <w:t xml:space="preserve"> rozumie się konferencje organizowane na terenie Uczelni, przy czym, przez konferencje o zasięgu uczelnianym rozumie się konferencje, w których ponad połowa czynnych uczestników reprezentowała jeden ośrodek naukowy i która nie jest konferencją o zasięgu krajowym;</w:t>
      </w:r>
    </w:p>
    <w:p w:rsidR="00CC3E3D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 xml:space="preserve">Przez </w:t>
      </w:r>
      <w:r w:rsidRPr="00BC79D4">
        <w:rPr>
          <w:b/>
        </w:rPr>
        <w:t>osiągnięcia artystyczne, naukowe i sportowe</w:t>
      </w:r>
      <w:r>
        <w:t>, z zastrzeżeniem ust. 1, o zasięgu:</w:t>
      </w:r>
    </w:p>
    <w:p w:rsidR="00CC3E3D" w:rsidRDefault="005A15A0" w:rsidP="000B74FD">
      <w:pPr>
        <w:pStyle w:val="Akapitzlist"/>
        <w:numPr>
          <w:ilvl w:val="2"/>
          <w:numId w:val="15"/>
        </w:numPr>
        <w:spacing w:after="0"/>
        <w:ind w:left="1134" w:hanging="567"/>
        <w:jc w:val="both"/>
      </w:pPr>
      <w:r w:rsidRPr="00763649">
        <w:rPr>
          <w:b/>
          <w:bCs/>
        </w:rPr>
        <w:t>ogólnokrajowym</w:t>
      </w:r>
      <w:r>
        <w:t xml:space="preserve"> rozumie się przedsięwzięcia, w których cz</w:t>
      </w:r>
      <w:r w:rsidR="00893046">
        <w:t>ynny udział wzięli uczestnicy z obszaru całego kraju;</w:t>
      </w:r>
    </w:p>
    <w:p w:rsidR="00CC3E3D" w:rsidRDefault="005A15A0" w:rsidP="000B74FD">
      <w:pPr>
        <w:pStyle w:val="Akapitzlist"/>
        <w:numPr>
          <w:ilvl w:val="2"/>
          <w:numId w:val="15"/>
        </w:numPr>
        <w:spacing w:after="0"/>
        <w:ind w:left="1134" w:hanging="567"/>
        <w:jc w:val="both"/>
      </w:pPr>
      <w:r w:rsidRPr="00763649">
        <w:rPr>
          <w:b/>
          <w:bCs/>
        </w:rPr>
        <w:t>międzynarodowym</w:t>
      </w:r>
      <w:r>
        <w:t xml:space="preserve"> rozumie się przedsięwzięcia, w których 1/3 uczestników reprezentowała kraje poza Polską; w sytuacji, w której </w:t>
      </w:r>
      <w:r w:rsidRPr="00763649">
        <w:rPr>
          <w:u w:val="single"/>
        </w:rPr>
        <w:t>nie jest możliwe</w:t>
      </w:r>
      <w:r>
        <w:t xml:space="preserve"> określenie ilości procentowej uczestników spoza Polski, należy przyjąć za kategorię międzynarodo</w:t>
      </w:r>
      <w:r w:rsidR="00893046">
        <w:t>wą udział przynajmniej 3 krajów;</w:t>
      </w:r>
    </w:p>
    <w:p w:rsidR="00CC3E3D" w:rsidRDefault="005A15A0" w:rsidP="000B74FD">
      <w:pPr>
        <w:pStyle w:val="Akapitzlist"/>
        <w:numPr>
          <w:ilvl w:val="3"/>
          <w:numId w:val="15"/>
        </w:numPr>
        <w:spacing w:after="0"/>
        <w:ind w:left="1843"/>
        <w:jc w:val="both"/>
      </w:pPr>
      <w:r w:rsidRPr="00763649">
        <w:rPr>
          <w:b/>
          <w:bCs/>
        </w:rPr>
        <w:t>uczelnianym,</w:t>
      </w:r>
      <w:r>
        <w:t xml:space="preserve"> rozumie się przedsięwzięcia o</w:t>
      </w:r>
      <w:r w:rsidR="00893046">
        <w:t>rganizowane na terenie Uczelni;</w:t>
      </w:r>
    </w:p>
    <w:p w:rsidR="00CC3E3D" w:rsidRDefault="005A15A0" w:rsidP="000B74FD">
      <w:pPr>
        <w:pStyle w:val="Akapitzlist"/>
        <w:numPr>
          <w:ilvl w:val="3"/>
          <w:numId w:val="15"/>
        </w:numPr>
        <w:spacing w:after="0"/>
        <w:ind w:left="1843"/>
        <w:jc w:val="both"/>
      </w:pPr>
      <w:r w:rsidRPr="00763649">
        <w:rPr>
          <w:b/>
          <w:bCs/>
        </w:rPr>
        <w:t xml:space="preserve">regionalnym/miejskim </w:t>
      </w:r>
      <w:r>
        <w:t>rozumie się przedsięwzięcia, w których czynny udział wzięli uczestnicy z obszaru danego województwa.</w:t>
      </w:r>
    </w:p>
    <w:p w:rsidR="00763649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>Ocenie podlegają wyłącznie publikacje opublikowane lub przyjęte do druku.</w:t>
      </w:r>
    </w:p>
    <w:p w:rsidR="00763649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>Publikacja indywidualna</w:t>
      </w:r>
      <w:r w:rsidRPr="005F730F">
        <w:t xml:space="preserve"> zina</w:t>
      </w:r>
      <w:r>
        <w:t xml:space="preserve"> oznacza jego całościową realizację (projekt, autorskie ilustracje, projektowanie składu tekstu).</w:t>
      </w:r>
    </w:p>
    <w:p w:rsidR="00763649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>Publikacja przyjęta do druku, którą student wskazał we wniosku o stypendium w jednym roku i otrzymał stypendium, w roku kolejnym nie może zostać uwzględniona przy przyznawaniu stypendium jako publikacja wydana.</w:t>
      </w:r>
    </w:p>
    <w:p w:rsidR="00763649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>Zasięg projektu autorskiego określany jest za pomocą rangi podmiotu organizacyjnego.</w:t>
      </w:r>
    </w:p>
    <w:p w:rsidR="00763649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>Za osiągnięcie sportowe uważa się osiągnięcia w sportach olimpijskich lub paraolimpijskich, w których działają polskie związki sportowe, o których mowa w</w:t>
      </w:r>
      <w:r w:rsidR="00893046">
        <w:t xml:space="preserve"> ustawie z dnia 25 czerwca 2010 </w:t>
      </w:r>
      <w:r>
        <w:t>r. o sporcie lub osiągnięcia w sportach, w których organizowane są Akademickie Mistrzostwa Polski.</w:t>
      </w:r>
    </w:p>
    <w:p w:rsidR="00763649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>W przypadku, gdy zachodzą wątpliwości co do charakteru osiągnięć wskazanych przez studenta we wniosku o przyznanie stypendium rektora dla najlepszych studentów, można wezwać studenta do przeds</w:t>
      </w:r>
      <w:r w:rsidR="00CC42DE">
        <w:t>tawienia dodatkowych dokumentów</w:t>
      </w:r>
      <w:r>
        <w:t xml:space="preserve"> potwierdzających wskazane osiągnięcia.</w:t>
      </w:r>
    </w:p>
    <w:p w:rsidR="00CC3E3D" w:rsidRPr="00763649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 w:rsidRPr="00763649">
        <w:rPr>
          <w:b/>
          <w:bCs/>
        </w:rPr>
        <w:t>Przykładowe osiągnięcia naukowe, które nie będą brane pod uwagę:</w:t>
      </w:r>
    </w:p>
    <w:p w:rsidR="00763649" w:rsidRDefault="005A15A0" w:rsidP="000B74FD">
      <w:pPr>
        <w:pStyle w:val="Akapitzlist"/>
        <w:numPr>
          <w:ilvl w:val="2"/>
          <w:numId w:val="15"/>
        </w:numPr>
        <w:spacing w:after="0"/>
        <w:ind w:left="1276"/>
        <w:jc w:val="both"/>
      </w:pPr>
      <w:r>
        <w:t>artykuły, publikacje lub przekłady bez potwierdzenia o przyjęciu do druku;</w:t>
      </w:r>
    </w:p>
    <w:p w:rsidR="00763649" w:rsidRDefault="005A15A0" w:rsidP="000B74FD">
      <w:pPr>
        <w:pStyle w:val="Akapitzlist"/>
        <w:numPr>
          <w:ilvl w:val="2"/>
          <w:numId w:val="15"/>
        </w:numPr>
        <w:spacing w:after="0"/>
        <w:ind w:left="1276"/>
        <w:jc w:val="both"/>
      </w:pPr>
      <w:r>
        <w:lastRenderedPageBreak/>
        <w:t>bierny udział w sympozjach, konferencjach lub sesjach naukowych;</w:t>
      </w:r>
    </w:p>
    <w:p w:rsidR="00763649" w:rsidRDefault="005A15A0" w:rsidP="000B74FD">
      <w:pPr>
        <w:pStyle w:val="Akapitzlist"/>
        <w:numPr>
          <w:ilvl w:val="2"/>
          <w:numId w:val="15"/>
        </w:numPr>
        <w:spacing w:after="0"/>
        <w:ind w:left="1276"/>
        <w:jc w:val="both"/>
      </w:pPr>
      <w:r>
        <w:t>organizacja konferencji;</w:t>
      </w:r>
    </w:p>
    <w:p w:rsidR="00763649" w:rsidRDefault="005A15A0" w:rsidP="000B74FD">
      <w:pPr>
        <w:pStyle w:val="Akapitzlist"/>
        <w:numPr>
          <w:ilvl w:val="2"/>
          <w:numId w:val="15"/>
        </w:numPr>
        <w:spacing w:after="0"/>
        <w:ind w:left="1276"/>
        <w:jc w:val="both"/>
      </w:pPr>
      <w:r>
        <w:t>udział w pracach koła naukowego;</w:t>
      </w:r>
    </w:p>
    <w:p w:rsidR="00763649" w:rsidRDefault="005A15A0" w:rsidP="000B74FD">
      <w:pPr>
        <w:pStyle w:val="Akapitzlist"/>
        <w:numPr>
          <w:ilvl w:val="2"/>
          <w:numId w:val="15"/>
        </w:numPr>
        <w:spacing w:after="0"/>
        <w:ind w:left="1276"/>
        <w:jc w:val="both"/>
      </w:pPr>
      <w:r>
        <w:t>udział w projekcie badawczym w ramach zajęć wynikających z programu studiów (realizacja zajęć „projekt badawczy” na kierunku Badania artystyczne);</w:t>
      </w:r>
    </w:p>
    <w:p w:rsidR="00763649" w:rsidRDefault="005A15A0" w:rsidP="000B74FD">
      <w:pPr>
        <w:pStyle w:val="Akapitzlist"/>
        <w:numPr>
          <w:ilvl w:val="2"/>
          <w:numId w:val="15"/>
        </w:numPr>
        <w:spacing w:after="0"/>
        <w:ind w:left="1276"/>
        <w:jc w:val="both"/>
      </w:pPr>
      <w:r>
        <w:t>udział w szkoleniach, wykładach otwartych, warsztata</w:t>
      </w:r>
      <w:r w:rsidR="00893046">
        <w:t>ch, spotkaniach panelowych oraz </w:t>
      </w:r>
      <w:r>
        <w:t>spotkaniach z przedstawicielami firm lub instytucji;</w:t>
      </w:r>
    </w:p>
    <w:p w:rsidR="00763649" w:rsidRDefault="005A15A0" w:rsidP="000B74FD">
      <w:pPr>
        <w:pStyle w:val="Akapitzlist"/>
        <w:numPr>
          <w:ilvl w:val="2"/>
          <w:numId w:val="15"/>
        </w:numPr>
        <w:spacing w:after="0"/>
        <w:ind w:left="1276"/>
        <w:jc w:val="both"/>
      </w:pPr>
      <w:r>
        <w:t>certyfikaty językowe lub inne certyfikaty uzyskane np. podczas szkoleń, warsztatów;</w:t>
      </w:r>
    </w:p>
    <w:p w:rsidR="00763649" w:rsidRDefault="005A15A0" w:rsidP="000B74FD">
      <w:pPr>
        <w:pStyle w:val="Akapitzlist"/>
        <w:numPr>
          <w:ilvl w:val="2"/>
          <w:numId w:val="15"/>
        </w:numPr>
        <w:spacing w:after="0"/>
        <w:ind w:left="1276"/>
        <w:jc w:val="both"/>
      </w:pPr>
      <w:r>
        <w:t>nagrody lub wyróżnienia za wygłoszone referaty naukowe;</w:t>
      </w:r>
    </w:p>
    <w:p w:rsidR="00763649" w:rsidRDefault="005A15A0" w:rsidP="000B74FD">
      <w:pPr>
        <w:pStyle w:val="Akapitzlist"/>
        <w:numPr>
          <w:ilvl w:val="2"/>
          <w:numId w:val="15"/>
        </w:numPr>
        <w:spacing w:after="0"/>
        <w:ind w:left="1276"/>
        <w:jc w:val="both"/>
      </w:pPr>
      <w:r>
        <w:t>inne nagrody i wyróżnienie za wyniki lub osiągnięcia naukowe, artystyczne lub sportowe (np. nagrody rektora lub dziekana, nagrody przyznawane przez władze samorządowe, fundacje lub osoby prywatne);</w:t>
      </w:r>
    </w:p>
    <w:p w:rsidR="00763649" w:rsidRDefault="005A15A0" w:rsidP="000B74FD">
      <w:pPr>
        <w:pStyle w:val="Akapitzlist"/>
        <w:numPr>
          <w:ilvl w:val="2"/>
          <w:numId w:val="15"/>
        </w:numPr>
        <w:spacing w:after="0"/>
        <w:ind w:left="1276"/>
        <w:jc w:val="both"/>
      </w:pPr>
      <w:r>
        <w:t>osiągnięcia potwierdzone wyłącznie oświadczeniem wnioskodawcy;</w:t>
      </w:r>
    </w:p>
    <w:p w:rsidR="00CC3E3D" w:rsidRDefault="005A15A0" w:rsidP="000B74FD">
      <w:pPr>
        <w:pStyle w:val="Akapitzlist"/>
        <w:numPr>
          <w:ilvl w:val="2"/>
          <w:numId w:val="15"/>
        </w:numPr>
        <w:spacing w:after="0"/>
        <w:ind w:left="1276"/>
        <w:jc w:val="both"/>
      </w:pPr>
      <w:r>
        <w:t>ukończenie innego kierunku studiów, ukończenie innego kierunku studiów z wyróżnieniem.</w:t>
      </w:r>
    </w:p>
    <w:p w:rsidR="00CC3E3D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 xml:space="preserve">Na każdym roku studiów, z wyjątkiem pierwszego roku studiów I stopnia oraz studiów jednolitych, musi zostać przyznane jedno stypendium rektora. </w:t>
      </w:r>
    </w:p>
    <w:p w:rsidR="00CC3E3D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>Jeśli na danym roku nie ma złożonych wnioskó</w:t>
      </w:r>
      <w:r w:rsidR="00893046">
        <w:t xml:space="preserve">w o stypendium rektora, zasada, </w:t>
      </w:r>
      <w:r>
        <w:t xml:space="preserve">o której mowa w pkt. </w:t>
      </w:r>
      <w:r w:rsidR="00BC79D4">
        <w:t xml:space="preserve">3.10 </w:t>
      </w:r>
      <w:r>
        <w:t>nie obowiązuje.</w:t>
      </w:r>
    </w:p>
    <w:p w:rsidR="00CC3E3D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 xml:space="preserve">W pierwszej kolejności, stypendium rektora otrzymuje student z najwyższą liczbą punktów na danym roku studiów. Pozostałe stypendia przyznaje się wg ustalonej listy rankingowej, zawierającej lokaty przypisane pozostałym wnioskującym na podstawie uzyskanych przez nich liczby punktów. </w:t>
      </w:r>
    </w:p>
    <w:p w:rsidR="00CC3E3D" w:rsidRDefault="00763649" w:rsidP="000B74FD">
      <w:pPr>
        <w:spacing w:after="0"/>
        <w:ind w:left="567" w:hanging="567"/>
        <w:jc w:val="both"/>
      </w:pPr>
      <w:r>
        <w:t xml:space="preserve">3.13. </w:t>
      </w:r>
      <w:r w:rsidR="005A15A0">
        <w:t>W przypadku kierunków prowadzonych w trybie stacj</w:t>
      </w:r>
      <w:r w:rsidR="00893046">
        <w:t>onarnym i niestacjonarnym, przy </w:t>
      </w:r>
      <w:r w:rsidR="005A15A0">
        <w:t xml:space="preserve">wyłanianiu studenta zgodnie z pkt </w:t>
      </w:r>
      <w:r w:rsidR="00BC79D4">
        <w:t>3.10</w:t>
      </w:r>
      <w:r w:rsidR="005A15A0">
        <w:t xml:space="preserve">, należy połączyć </w:t>
      </w:r>
      <w:r w:rsidR="005A15A0">
        <w:rPr>
          <w:lang w:val="it-IT"/>
        </w:rPr>
        <w:t>lata studi</w:t>
      </w:r>
      <w:r w:rsidR="00893046">
        <w:t>ów stacjonarnych i </w:t>
      </w:r>
      <w:r w:rsidR="005A15A0">
        <w:t>niestacjonarnych w jeden zbiór. Ze zbioru wyłania się najlepszego studenta, zgodnie z poniższą strukturą:</w:t>
      </w:r>
    </w:p>
    <w:p w:rsidR="00CC3E3D" w:rsidRDefault="00CC3E3D">
      <w:pPr>
        <w:spacing w:after="0"/>
        <w:jc w:val="both"/>
      </w:pPr>
    </w:p>
    <w:tbl>
      <w:tblPr>
        <w:tblStyle w:val="TableNormal"/>
        <w:tblW w:w="4240" w:type="dxa"/>
        <w:tblInd w:w="7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0"/>
        <w:gridCol w:w="1640"/>
      </w:tblGrid>
      <w:tr w:rsidR="00CC3E3D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rPr>
                <w:b/>
                <w:bCs/>
                <w:lang w:val="it-IT"/>
              </w:rPr>
              <w:t>Architektura Wn</w:t>
            </w:r>
            <w:r>
              <w:rPr>
                <w:b/>
                <w:bCs/>
              </w:rPr>
              <w:t>ętrz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 </w:t>
            </w:r>
          </w:p>
        </w:tc>
      </w:tr>
      <w:tr w:rsidR="00CC3E3D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rPr>
                <w:b/>
                <w:bCs/>
                <w:lang w:val="en-US"/>
              </w:rPr>
              <w:t>I stopie</w:t>
            </w:r>
            <w:r>
              <w:rPr>
                <w:b/>
                <w:bCs/>
              </w:rPr>
              <w:t>ń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 </w:t>
            </w:r>
          </w:p>
        </w:tc>
      </w:tr>
      <w:tr w:rsidR="00CC3E3D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II rok (st + nst)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jeden student</w:t>
            </w:r>
          </w:p>
        </w:tc>
      </w:tr>
      <w:tr w:rsidR="00CC3E3D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III rok (st + nst)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jeden student</w:t>
            </w:r>
          </w:p>
        </w:tc>
      </w:tr>
      <w:tr w:rsidR="00CC3E3D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IV rok  (studia nst)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jeden student</w:t>
            </w:r>
          </w:p>
        </w:tc>
      </w:tr>
      <w:tr w:rsidR="00CC3E3D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rPr>
                <w:b/>
                <w:bCs/>
                <w:lang w:val="en-US"/>
              </w:rPr>
              <w:t>II stopie</w:t>
            </w:r>
            <w:r>
              <w:rPr>
                <w:b/>
                <w:bCs/>
              </w:rPr>
              <w:t>ń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 </w:t>
            </w:r>
          </w:p>
        </w:tc>
      </w:tr>
      <w:tr w:rsidR="00CC3E3D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I rok (st + nst)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jeden student</w:t>
            </w:r>
          </w:p>
        </w:tc>
      </w:tr>
      <w:tr w:rsidR="00CC3E3D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II rok (st + nst)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jeden student</w:t>
            </w:r>
          </w:p>
        </w:tc>
      </w:tr>
    </w:tbl>
    <w:p w:rsidR="003519FA" w:rsidRDefault="003519FA"/>
    <w:tbl>
      <w:tblPr>
        <w:tblStyle w:val="TableNormal"/>
        <w:tblW w:w="4240" w:type="dxa"/>
        <w:tblInd w:w="7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0"/>
        <w:gridCol w:w="1640"/>
      </w:tblGrid>
      <w:tr w:rsidR="00CC3E3D" w:rsidTr="003D1DB9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rPr>
                <w:b/>
                <w:bCs/>
              </w:rPr>
              <w:t>Sztuka Mediów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 </w:t>
            </w:r>
          </w:p>
        </w:tc>
      </w:tr>
      <w:tr w:rsidR="00CC3E3D" w:rsidTr="003D1DB9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rPr>
                <w:b/>
                <w:bCs/>
                <w:lang w:val="en-US"/>
              </w:rPr>
              <w:t>I stopie</w:t>
            </w:r>
            <w:r>
              <w:rPr>
                <w:b/>
                <w:bCs/>
              </w:rPr>
              <w:t>ń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 </w:t>
            </w:r>
          </w:p>
        </w:tc>
      </w:tr>
      <w:tr w:rsidR="00CC3E3D" w:rsidTr="003D1DB9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II rok (st + nst)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jeden student</w:t>
            </w:r>
          </w:p>
        </w:tc>
      </w:tr>
      <w:tr w:rsidR="00CC3E3D" w:rsidTr="003D1DB9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III rok (st + nst)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jeden student</w:t>
            </w:r>
          </w:p>
        </w:tc>
      </w:tr>
      <w:tr w:rsidR="00CC3E3D" w:rsidTr="003D1DB9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rPr>
                <w:b/>
                <w:bCs/>
                <w:lang w:val="en-US"/>
              </w:rPr>
              <w:lastRenderedPageBreak/>
              <w:t>II stopie</w:t>
            </w:r>
            <w:r>
              <w:rPr>
                <w:b/>
                <w:bCs/>
              </w:rPr>
              <w:t>ń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 </w:t>
            </w:r>
          </w:p>
        </w:tc>
      </w:tr>
      <w:tr w:rsidR="00CC3E3D" w:rsidTr="003D1DB9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I rok (st + nst)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jeden student</w:t>
            </w:r>
          </w:p>
        </w:tc>
      </w:tr>
      <w:tr w:rsidR="00CC3E3D" w:rsidTr="003D1DB9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II rok (st + nst)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jeden student</w:t>
            </w:r>
          </w:p>
        </w:tc>
      </w:tr>
      <w:tr w:rsidR="00CC3E3D" w:rsidTr="003D1DB9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III rok (studia nst)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jeden student</w:t>
            </w:r>
          </w:p>
        </w:tc>
      </w:tr>
      <w:tr w:rsidR="00CC3E3D" w:rsidTr="003D1DB9">
        <w:trPr>
          <w:trHeight w:val="550"/>
        </w:trPr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CC3E3D">
            <w:pPr>
              <w:spacing w:after="0"/>
            </w:pP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CC3E3D"/>
        </w:tc>
      </w:tr>
      <w:tr w:rsidR="00CC3E3D" w:rsidTr="003D1DB9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rPr>
                <w:b/>
                <w:bCs/>
              </w:rPr>
              <w:t>Grafika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 </w:t>
            </w:r>
          </w:p>
        </w:tc>
      </w:tr>
      <w:tr w:rsidR="00CC3E3D" w:rsidTr="003D1DB9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rPr>
                <w:b/>
                <w:bCs/>
              </w:rPr>
              <w:t>studia j</w:t>
            </w:r>
            <w:r w:rsidR="00C80D56">
              <w:rPr>
                <w:b/>
                <w:bCs/>
              </w:rPr>
              <w:t>e</w:t>
            </w:r>
            <w:r>
              <w:rPr>
                <w:b/>
                <w:bCs/>
              </w:rPr>
              <w:t>dnolite i I stopień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 </w:t>
            </w:r>
          </w:p>
        </w:tc>
      </w:tr>
      <w:tr w:rsidR="00CC3E3D" w:rsidTr="003D1DB9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II rok (st + nst)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jeden student</w:t>
            </w:r>
          </w:p>
        </w:tc>
      </w:tr>
      <w:tr w:rsidR="00CC3E3D" w:rsidTr="003D1DB9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III rok (st + nst)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jeden student</w:t>
            </w:r>
          </w:p>
        </w:tc>
      </w:tr>
      <w:tr w:rsidR="00CC3E3D" w:rsidTr="003D1DB9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rPr>
                <w:b/>
                <w:bCs/>
              </w:rPr>
              <w:t>studia j</w:t>
            </w:r>
            <w:r w:rsidR="00C80D56">
              <w:rPr>
                <w:b/>
                <w:bCs/>
              </w:rPr>
              <w:t>e</w:t>
            </w:r>
            <w:r>
              <w:rPr>
                <w:b/>
                <w:bCs/>
              </w:rPr>
              <w:t>dnolite i II stopień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 </w:t>
            </w:r>
          </w:p>
        </w:tc>
      </w:tr>
      <w:tr w:rsidR="00CC3E3D" w:rsidTr="003D1DB9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IV rok st i I rok II stopnia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jeden student</w:t>
            </w:r>
          </w:p>
        </w:tc>
      </w:tr>
      <w:tr w:rsidR="00CC3E3D" w:rsidTr="003D1DB9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V rok st i II rok II stopnia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jeden student</w:t>
            </w:r>
          </w:p>
        </w:tc>
      </w:tr>
      <w:tr w:rsidR="00CC3E3D" w:rsidTr="003D1DB9">
        <w:trPr>
          <w:trHeight w:val="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III rok II stopnia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3E3D" w:rsidRDefault="005A15A0">
            <w:pPr>
              <w:spacing w:after="0"/>
            </w:pPr>
            <w:r>
              <w:t>jeden student</w:t>
            </w:r>
          </w:p>
        </w:tc>
      </w:tr>
    </w:tbl>
    <w:p w:rsidR="00CC3E3D" w:rsidRDefault="00CC3E3D">
      <w:pPr>
        <w:widowControl w:val="0"/>
        <w:spacing w:after="0" w:line="240" w:lineRule="auto"/>
        <w:ind w:left="637" w:hanging="637"/>
        <w:jc w:val="both"/>
      </w:pPr>
    </w:p>
    <w:p w:rsidR="00CC3E3D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 xml:space="preserve">Przyznawanie stypendium rektora odbywa się przy zachowaniu limitu </w:t>
      </w:r>
      <w:r w:rsidRPr="00145CBA">
        <w:t>10</w:t>
      </w:r>
      <w:r>
        <w:t xml:space="preserve">% liczby studentów danego kierunku, z zastrzeżeniem pkt. </w:t>
      </w:r>
      <w:r w:rsidR="00BF5259">
        <w:t>3.</w:t>
      </w:r>
      <w:r>
        <w:t>16.</w:t>
      </w:r>
    </w:p>
    <w:p w:rsidR="00CC3E3D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>Student pierwszego roku studió</w:t>
      </w:r>
      <w:r w:rsidRPr="00763649">
        <w:rPr>
          <w:lang w:val="en-US"/>
        </w:rPr>
        <w:t>w (I stopie</w:t>
      </w:r>
      <w:r>
        <w:t xml:space="preserve">ń i studia jednolite) otrzymuje stypendium na podstawie Art. 91 ust. 2 Ustawy Prawo o szkolnictwie wyższym i nauce. </w:t>
      </w:r>
    </w:p>
    <w:p w:rsidR="00CC3E3D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>Nie okreś</w:t>
      </w:r>
      <w:r w:rsidRPr="00763649">
        <w:rPr>
          <w:lang w:val="fr-FR"/>
        </w:rPr>
        <w:t>la si</w:t>
      </w:r>
      <w:r>
        <w:t xml:space="preserve">ę liczby stypendiów na pierwszym roku studiów, o których mowa w Art. 91 ust. 2 Ustawy Prawo o szkolnictwie wyższym i nauce.   </w:t>
      </w:r>
    </w:p>
    <w:p w:rsidR="00CC3E3D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bookmarkStart w:id="3" w:name="_headingh.30j0zll"/>
      <w:bookmarkEnd w:id="3"/>
      <w:r>
        <w:t>Studentów pierwszego roku (I stopień i studia jednolite), którym przyznano stypend</w:t>
      </w:r>
      <w:r w:rsidR="00893046">
        <w:t>ium rektora, na podstawie</w:t>
      </w:r>
      <w:r>
        <w:t xml:space="preserve"> Art. 91 ust. 2 Ustawy Prawo o szkolnictwie wyższym i nauce, nie wlicza się do liczby studentów stanowiącej </w:t>
      </w:r>
      <w:r w:rsidRPr="00145CBA">
        <w:t>10</w:t>
      </w:r>
      <w:r>
        <w:t xml:space="preserve">% liczby studentów na danym kierunku studiów. </w:t>
      </w:r>
    </w:p>
    <w:p w:rsidR="00CC3E3D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 xml:space="preserve">Stypendium rektora przyznawane jest łącznie za wyróżniające wyniki w nauce, osiągnięcia naukowe, artystyczne oraz osiągnięcia sportowe we współzawodnictwie co najmniej na poziomie krajowym.  </w:t>
      </w:r>
    </w:p>
    <w:p w:rsidR="00CC3E3D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>Średnia ocen (wyróżniające wyniki w nauce) jest jednym z punktowanych elementów.</w:t>
      </w:r>
    </w:p>
    <w:p w:rsidR="00CC3E3D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>Osiągnięcia sportowe są jednym z punktowanych elementów.</w:t>
      </w:r>
    </w:p>
    <w:p w:rsidR="00CC3E3D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>Osiągnięcia artystyczne są jednym z punktowanych elementów.</w:t>
      </w:r>
    </w:p>
    <w:p w:rsidR="00CC3E3D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>Osiągnięcia naukowe są jednym z punktowanych elementów.</w:t>
      </w:r>
    </w:p>
    <w:p w:rsidR="00CC3E3D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>Punkty są liczone bezwzględnie, nie ma limitu punktów.</w:t>
      </w:r>
    </w:p>
    <w:p w:rsidR="00CC3E3D" w:rsidRDefault="005A15A0" w:rsidP="000B74FD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>
        <w:t>Wymagana średnia ocen do aplikacji o stypendium rektora za wyróżniające wyniki w nauce to minimum 4.0 za poprzedni rok akademicki.</w:t>
      </w:r>
    </w:p>
    <w:p w:rsidR="005000CE" w:rsidRDefault="00337048" w:rsidP="008151BC">
      <w:pPr>
        <w:pStyle w:val="Akapitzlist"/>
        <w:numPr>
          <w:ilvl w:val="1"/>
          <w:numId w:val="15"/>
        </w:numPr>
        <w:spacing w:after="0"/>
        <w:ind w:left="567" w:hanging="567"/>
        <w:jc w:val="both"/>
      </w:pPr>
      <w:r w:rsidRPr="00337048">
        <w:t xml:space="preserve">W przypadku osiągnięcia tej samej liczby punktów przez </w:t>
      </w:r>
      <w:r>
        <w:t>studentów</w:t>
      </w:r>
      <w:r w:rsidRPr="00337048">
        <w:t xml:space="preserve">, o ich miejscu na liście </w:t>
      </w:r>
      <w:r>
        <w:t>rankingowej</w:t>
      </w:r>
      <w:r w:rsidRPr="00337048">
        <w:t xml:space="preserve"> decyduje liczba punktów osiągniętych </w:t>
      </w:r>
      <w:r>
        <w:t>za średnią ocen</w:t>
      </w:r>
      <w:r w:rsidR="007D73B7">
        <w:t xml:space="preserve">. </w:t>
      </w:r>
      <w:r w:rsidRPr="00337048">
        <w:t xml:space="preserve">Jeśli w dalszym ciągu liczba </w:t>
      </w:r>
      <w:r w:rsidR="007D73B7">
        <w:t xml:space="preserve">uzyskanych </w:t>
      </w:r>
      <w:r w:rsidRPr="00337048">
        <w:t xml:space="preserve">punktów, dla więcej niż jednej osoby będzie taka sama, uzyskują one tę samą lokatę, a osoba następna otrzyma lokatę z pominięciem kolejnych numerów zgodnych z </w:t>
      </w:r>
      <w:r w:rsidR="00906AEA">
        <w:t>liczbą</w:t>
      </w:r>
      <w:r w:rsidRPr="00337048">
        <w:t xml:space="preserve"> osób, którym przyznano lokaty ex aequo.</w:t>
      </w:r>
    </w:p>
    <w:sectPr w:rsidR="005000CE" w:rsidSect="00E31AC4">
      <w:headerReference w:type="default" r:id="rId8"/>
      <w:footerReference w:type="default" r:id="rId9"/>
      <w:headerReference w:type="first" r:id="rId10"/>
      <w:type w:val="continuous"/>
      <w:pgSz w:w="11900" w:h="16840"/>
      <w:pgMar w:top="709" w:right="1417" w:bottom="851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0E" w:rsidRDefault="00425A0E">
      <w:pPr>
        <w:spacing w:after="0" w:line="240" w:lineRule="auto"/>
      </w:pPr>
      <w:r>
        <w:separator/>
      </w:r>
    </w:p>
  </w:endnote>
  <w:endnote w:type="continuationSeparator" w:id="0">
    <w:p w:rsidR="00425A0E" w:rsidRDefault="0042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Default="005A15A0">
    <w:pPr>
      <w:tabs>
        <w:tab w:val="center" w:pos="4536"/>
        <w:tab w:val="right" w:pos="9046"/>
      </w:tabs>
      <w:spacing w:after="0" w:line="240" w:lineRule="auto"/>
      <w:jc w:val="right"/>
    </w:pPr>
    <w:r>
      <w:rPr>
        <w:i/>
        <w:iCs/>
        <w:sz w:val="18"/>
        <w:szCs w:val="18"/>
      </w:rPr>
      <w:t xml:space="preserve">Strona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 w:rsidR="005D464A">
      <w:rPr>
        <w:i/>
        <w:iCs/>
        <w:noProof/>
        <w:sz w:val="18"/>
        <w:szCs w:val="18"/>
      </w:rPr>
      <w:t>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z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NUMPAGES </w:instrText>
    </w:r>
    <w:r>
      <w:rPr>
        <w:i/>
        <w:iCs/>
        <w:sz w:val="18"/>
        <w:szCs w:val="18"/>
      </w:rPr>
      <w:fldChar w:fldCharType="separate"/>
    </w:r>
    <w:r w:rsidR="005D464A">
      <w:rPr>
        <w:i/>
        <w:iCs/>
        <w:noProof/>
        <w:sz w:val="18"/>
        <w:szCs w:val="18"/>
      </w:rPr>
      <w:t>7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0E" w:rsidRDefault="00425A0E">
      <w:pPr>
        <w:spacing w:after="0" w:line="240" w:lineRule="auto"/>
      </w:pPr>
      <w:r>
        <w:separator/>
      </w:r>
    </w:p>
  </w:footnote>
  <w:footnote w:type="continuationSeparator" w:id="0">
    <w:p w:rsidR="00425A0E" w:rsidRDefault="0042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3AB" w:rsidRDefault="000313AB">
    <w:pPr>
      <w:pStyle w:val="Nagwek"/>
    </w:pPr>
  </w:p>
  <w:p w:rsidR="000313AB" w:rsidRDefault="000313AB" w:rsidP="00E31A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AC4" w:rsidRPr="004308AF" w:rsidRDefault="00E31AC4" w:rsidP="00E31AC4">
    <w:pPr>
      <w:pStyle w:val="Nagwek"/>
      <w:jc w:val="right"/>
      <w:rPr>
        <w:sz w:val="20"/>
        <w:szCs w:val="20"/>
      </w:rPr>
    </w:pPr>
    <w:r w:rsidRPr="004308AF">
      <w:rPr>
        <w:sz w:val="20"/>
        <w:szCs w:val="20"/>
      </w:rPr>
      <w:t xml:space="preserve">Załącznik nr 1  </w:t>
    </w:r>
  </w:p>
  <w:p w:rsidR="00E31AC4" w:rsidRPr="004308AF" w:rsidRDefault="00E31AC4" w:rsidP="00E31AC4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do Zarządzenia nr 35</w:t>
    </w:r>
    <w:r w:rsidRPr="004308AF">
      <w:rPr>
        <w:sz w:val="20"/>
        <w:szCs w:val="20"/>
      </w:rPr>
      <w:t xml:space="preserve">/2023 Rektora Akademii Sztuk Pięknych w Warszawie </w:t>
    </w:r>
  </w:p>
  <w:p w:rsidR="00E31AC4" w:rsidRPr="001414F8" w:rsidRDefault="00E31AC4" w:rsidP="00E31AC4">
    <w:pPr>
      <w:pStyle w:val="Nagwek"/>
      <w:jc w:val="right"/>
      <w:rPr>
        <w:sz w:val="20"/>
        <w:szCs w:val="20"/>
      </w:rPr>
    </w:pPr>
    <w:r w:rsidRPr="004308AF">
      <w:rPr>
        <w:sz w:val="20"/>
        <w:szCs w:val="20"/>
      </w:rPr>
      <w:t xml:space="preserve">z dnia </w:t>
    </w:r>
    <w:r>
      <w:rPr>
        <w:sz w:val="20"/>
        <w:szCs w:val="20"/>
      </w:rPr>
      <w:t>27</w:t>
    </w:r>
    <w:r w:rsidRPr="004308AF">
      <w:rPr>
        <w:sz w:val="20"/>
        <w:szCs w:val="20"/>
      </w:rPr>
      <w:t>.09.2023 r.</w:t>
    </w:r>
  </w:p>
  <w:p w:rsidR="00E31AC4" w:rsidRPr="00E31AC4" w:rsidRDefault="00E31AC4" w:rsidP="00E31A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872"/>
    <w:multiLevelType w:val="hybridMultilevel"/>
    <w:tmpl w:val="A11C4190"/>
    <w:styleLink w:val="Zaimportowanystyl4"/>
    <w:lvl w:ilvl="0" w:tplc="9836D3F2">
      <w:start w:val="1"/>
      <w:numFmt w:val="decimal"/>
      <w:lvlText w:val="%1)"/>
      <w:lvlJc w:val="left"/>
      <w:pPr>
        <w:ind w:left="84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4888C0">
      <w:start w:val="1"/>
      <w:numFmt w:val="lowerLetter"/>
      <w:lvlText w:val="%2."/>
      <w:lvlJc w:val="left"/>
      <w:pPr>
        <w:ind w:left="156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EC58E">
      <w:start w:val="1"/>
      <w:numFmt w:val="lowerRoman"/>
      <w:lvlText w:val="%3."/>
      <w:lvlJc w:val="left"/>
      <w:pPr>
        <w:ind w:left="2289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44551A">
      <w:start w:val="1"/>
      <w:numFmt w:val="decimal"/>
      <w:lvlText w:val="%4."/>
      <w:lvlJc w:val="left"/>
      <w:pPr>
        <w:ind w:left="300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C0A6BC">
      <w:start w:val="1"/>
      <w:numFmt w:val="lowerLetter"/>
      <w:lvlText w:val="%5."/>
      <w:lvlJc w:val="left"/>
      <w:pPr>
        <w:ind w:left="372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CA6F8">
      <w:start w:val="1"/>
      <w:numFmt w:val="lowerRoman"/>
      <w:lvlText w:val="%6."/>
      <w:lvlJc w:val="left"/>
      <w:pPr>
        <w:ind w:left="4449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1A6E98">
      <w:start w:val="1"/>
      <w:numFmt w:val="decimal"/>
      <w:lvlText w:val="%7."/>
      <w:lvlJc w:val="left"/>
      <w:pPr>
        <w:ind w:left="516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4A4C12">
      <w:start w:val="1"/>
      <w:numFmt w:val="lowerLetter"/>
      <w:lvlText w:val="%8."/>
      <w:lvlJc w:val="left"/>
      <w:pPr>
        <w:ind w:left="588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0EB7B4">
      <w:start w:val="1"/>
      <w:numFmt w:val="lowerRoman"/>
      <w:lvlText w:val="%9."/>
      <w:lvlJc w:val="left"/>
      <w:pPr>
        <w:ind w:left="6609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593D86"/>
    <w:multiLevelType w:val="hybridMultilevel"/>
    <w:tmpl w:val="14D46582"/>
    <w:styleLink w:val="Zaimportowanystyl2"/>
    <w:lvl w:ilvl="0" w:tplc="AA6C5D0A">
      <w:start w:val="1"/>
      <w:numFmt w:val="decimal"/>
      <w:lvlText w:val="%1)"/>
      <w:lvlJc w:val="left"/>
      <w:pPr>
        <w:ind w:left="709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8F168">
      <w:start w:val="1"/>
      <w:numFmt w:val="lowerLetter"/>
      <w:lvlText w:val="%2."/>
      <w:lvlJc w:val="left"/>
      <w:pPr>
        <w:ind w:left="1429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F075A2">
      <w:start w:val="1"/>
      <w:numFmt w:val="lowerRoman"/>
      <w:lvlText w:val="%3."/>
      <w:lvlJc w:val="left"/>
      <w:pPr>
        <w:ind w:left="2149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62D1E0">
      <w:start w:val="1"/>
      <w:numFmt w:val="decimal"/>
      <w:lvlText w:val="%4."/>
      <w:lvlJc w:val="left"/>
      <w:pPr>
        <w:ind w:left="2869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425E5A">
      <w:start w:val="1"/>
      <w:numFmt w:val="lowerLetter"/>
      <w:lvlText w:val="%5."/>
      <w:lvlJc w:val="left"/>
      <w:pPr>
        <w:ind w:left="3589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9A59E4">
      <w:start w:val="1"/>
      <w:numFmt w:val="lowerRoman"/>
      <w:lvlText w:val="%6."/>
      <w:lvlJc w:val="left"/>
      <w:pPr>
        <w:ind w:left="4309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C425C4">
      <w:start w:val="1"/>
      <w:numFmt w:val="decimal"/>
      <w:lvlText w:val="%7."/>
      <w:lvlJc w:val="left"/>
      <w:pPr>
        <w:ind w:left="5029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46B24">
      <w:start w:val="1"/>
      <w:numFmt w:val="lowerLetter"/>
      <w:lvlText w:val="%8."/>
      <w:lvlJc w:val="left"/>
      <w:pPr>
        <w:ind w:left="5749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9C949E">
      <w:start w:val="1"/>
      <w:numFmt w:val="lowerRoman"/>
      <w:lvlText w:val="%9."/>
      <w:lvlJc w:val="left"/>
      <w:pPr>
        <w:ind w:left="6469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093964"/>
    <w:multiLevelType w:val="multilevel"/>
    <w:tmpl w:val="BF70DA9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32175BC1"/>
    <w:multiLevelType w:val="hybridMultilevel"/>
    <w:tmpl w:val="E3560F64"/>
    <w:lvl w:ilvl="0" w:tplc="D5A0E00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591C50"/>
    <w:multiLevelType w:val="multilevel"/>
    <w:tmpl w:val="CBDE90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0D229B"/>
    <w:multiLevelType w:val="hybridMultilevel"/>
    <w:tmpl w:val="2804AA46"/>
    <w:numStyleLink w:val="Zaimportowanystyl1"/>
  </w:abstractNum>
  <w:abstractNum w:abstractNumId="6" w15:restartNumberingAfterBreak="0">
    <w:nsid w:val="516136CD"/>
    <w:multiLevelType w:val="hybridMultilevel"/>
    <w:tmpl w:val="2804AA46"/>
    <w:styleLink w:val="Zaimportowanystyl1"/>
    <w:lvl w:ilvl="0" w:tplc="C5561BD2">
      <w:start w:val="1"/>
      <w:numFmt w:val="decimal"/>
      <w:lvlText w:val="%1."/>
      <w:lvlJc w:val="left"/>
      <w:pPr>
        <w:ind w:left="428" w:hanging="4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5C907E">
      <w:start w:val="1"/>
      <w:numFmt w:val="lowerLetter"/>
      <w:lvlText w:val="%2."/>
      <w:lvlJc w:val="left"/>
      <w:pPr>
        <w:ind w:left="1148" w:hanging="4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46A06">
      <w:start w:val="1"/>
      <w:numFmt w:val="lowerRoman"/>
      <w:lvlText w:val="%3."/>
      <w:lvlJc w:val="left"/>
      <w:pPr>
        <w:ind w:left="186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8CB89A">
      <w:start w:val="1"/>
      <w:numFmt w:val="decimal"/>
      <w:lvlText w:val="%4."/>
      <w:lvlJc w:val="left"/>
      <w:pPr>
        <w:ind w:left="2588" w:hanging="4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589614">
      <w:start w:val="1"/>
      <w:numFmt w:val="lowerLetter"/>
      <w:lvlText w:val="%5."/>
      <w:lvlJc w:val="left"/>
      <w:pPr>
        <w:ind w:left="3308" w:hanging="4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074B0">
      <w:start w:val="1"/>
      <w:numFmt w:val="lowerRoman"/>
      <w:lvlText w:val="%6."/>
      <w:lvlJc w:val="left"/>
      <w:pPr>
        <w:ind w:left="40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0155C">
      <w:start w:val="1"/>
      <w:numFmt w:val="decimal"/>
      <w:lvlText w:val="%7."/>
      <w:lvlJc w:val="left"/>
      <w:pPr>
        <w:ind w:left="4748" w:hanging="4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DEC5E6">
      <w:start w:val="1"/>
      <w:numFmt w:val="lowerLetter"/>
      <w:lvlText w:val="%8."/>
      <w:lvlJc w:val="left"/>
      <w:pPr>
        <w:ind w:left="5468" w:hanging="4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DE22D0">
      <w:start w:val="1"/>
      <w:numFmt w:val="lowerRoman"/>
      <w:lvlText w:val="%9."/>
      <w:lvlJc w:val="left"/>
      <w:pPr>
        <w:ind w:left="61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CFE537B"/>
    <w:multiLevelType w:val="hybridMultilevel"/>
    <w:tmpl w:val="A11C4190"/>
    <w:numStyleLink w:val="Zaimportowanystyl4"/>
  </w:abstractNum>
  <w:abstractNum w:abstractNumId="8" w15:restartNumberingAfterBreak="0">
    <w:nsid w:val="6FD20EFA"/>
    <w:multiLevelType w:val="hybridMultilevel"/>
    <w:tmpl w:val="59324C18"/>
    <w:styleLink w:val="Zaimportowanystyl3"/>
    <w:lvl w:ilvl="0" w:tplc="C36E025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EED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446BD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1214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A8C8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2289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BA7E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4498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96BE4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0623230"/>
    <w:multiLevelType w:val="hybridMultilevel"/>
    <w:tmpl w:val="59324C18"/>
    <w:numStyleLink w:val="Zaimportowanystyl3"/>
  </w:abstractNum>
  <w:abstractNum w:abstractNumId="10" w15:restartNumberingAfterBreak="0">
    <w:nsid w:val="725D1CBB"/>
    <w:multiLevelType w:val="hybridMultilevel"/>
    <w:tmpl w:val="14D46582"/>
    <w:numStyleLink w:val="Zaimportowanystyl2"/>
  </w:abstractNum>
  <w:abstractNum w:abstractNumId="11" w15:restartNumberingAfterBreak="0">
    <w:nsid w:val="75F176CF"/>
    <w:multiLevelType w:val="multilevel"/>
    <w:tmpl w:val="47F4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5"/>
    <w:lvlOverride w:ilvl="0">
      <w:startOverride w:val="2"/>
      <w:lvl w:ilvl="0" w:tplc="8F3A0E66">
        <w:start w:val="2"/>
        <w:numFmt w:val="decimal"/>
        <w:lvlText w:val="%1."/>
        <w:lvlJc w:val="left"/>
        <w:pPr>
          <w:ind w:left="42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CFE4B32">
        <w:start w:val="1"/>
        <w:numFmt w:val="lowerLetter"/>
        <w:lvlText w:val="%2."/>
        <w:lvlJc w:val="left"/>
        <w:pPr>
          <w:ind w:left="11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5147AA8">
        <w:start w:val="1"/>
        <w:numFmt w:val="lowerRoman"/>
        <w:lvlText w:val="%3."/>
        <w:lvlJc w:val="left"/>
        <w:pPr>
          <w:ind w:left="186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504DF6">
        <w:start w:val="1"/>
        <w:numFmt w:val="decimal"/>
        <w:lvlText w:val="%4."/>
        <w:lvlJc w:val="left"/>
        <w:pPr>
          <w:ind w:left="258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6A7E84">
        <w:start w:val="1"/>
        <w:numFmt w:val="lowerLetter"/>
        <w:lvlText w:val="%5."/>
        <w:lvlJc w:val="left"/>
        <w:pPr>
          <w:ind w:left="330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42E7F84">
        <w:start w:val="1"/>
        <w:numFmt w:val="lowerRoman"/>
        <w:lvlText w:val="%6."/>
        <w:lvlJc w:val="left"/>
        <w:pPr>
          <w:ind w:left="402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64E7C8C">
        <w:start w:val="1"/>
        <w:numFmt w:val="decimal"/>
        <w:lvlText w:val="%7."/>
        <w:lvlJc w:val="left"/>
        <w:pPr>
          <w:ind w:left="47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CA6B370">
        <w:start w:val="1"/>
        <w:numFmt w:val="lowerLetter"/>
        <w:lvlText w:val="%8."/>
        <w:lvlJc w:val="left"/>
        <w:pPr>
          <w:ind w:left="546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89CE610">
        <w:start w:val="1"/>
        <w:numFmt w:val="lowerRoman"/>
        <w:lvlText w:val="%9."/>
        <w:lvlJc w:val="left"/>
        <w:pPr>
          <w:ind w:left="618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8"/>
  </w:num>
  <w:num w:numId="7">
    <w:abstractNumId w:val="9"/>
  </w:num>
  <w:num w:numId="8">
    <w:abstractNumId w:val="9"/>
    <w:lvlOverride w:ilvl="0">
      <w:lvl w:ilvl="0" w:tplc="A4EA1098">
        <w:start w:val="1"/>
        <w:numFmt w:val="decimal"/>
        <w:lvlText w:val="%1)"/>
        <w:lvlJc w:val="left"/>
        <w:pPr>
          <w:ind w:left="70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867BC6">
        <w:start w:val="1"/>
        <w:numFmt w:val="lowerLetter"/>
        <w:lvlText w:val="%2."/>
        <w:lvlJc w:val="left"/>
        <w:pPr>
          <w:ind w:left="142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92193E">
        <w:start w:val="1"/>
        <w:numFmt w:val="lowerRoman"/>
        <w:lvlText w:val="%3."/>
        <w:lvlJc w:val="left"/>
        <w:pPr>
          <w:ind w:left="2149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C6823A">
        <w:start w:val="1"/>
        <w:numFmt w:val="decimal"/>
        <w:lvlText w:val="%4."/>
        <w:lvlJc w:val="left"/>
        <w:pPr>
          <w:ind w:left="286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0CB8A6">
        <w:start w:val="1"/>
        <w:numFmt w:val="lowerLetter"/>
        <w:lvlText w:val="%5."/>
        <w:lvlJc w:val="left"/>
        <w:pPr>
          <w:ind w:left="358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2274CC">
        <w:start w:val="1"/>
        <w:numFmt w:val="lowerRoman"/>
        <w:lvlText w:val="%6."/>
        <w:lvlJc w:val="left"/>
        <w:pPr>
          <w:ind w:left="4309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B6F4B4">
        <w:start w:val="1"/>
        <w:numFmt w:val="decimal"/>
        <w:lvlText w:val="%7."/>
        <w:lvlJc w:val="left"/>
        <w:pPr>
          <w:ind w:left="502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9C22EE">
        <w:start w:val="1"/>
        <w:numFmt w:val="lowerLetter"/>
        <w:lvlText w:val="%8."/>
        <w:lvlJc w:val="left"/>
        <w:pPr>
          <w:ind w:left="574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36F6BA">
        <w:start w:val="1"/>
        <w:numFmt w:val="lowerRoman"/>
        <w:lvlText w:val="%9."/>
        <w:lvlJc w:val="left"/>
        <w:pPr>
          <w:ind w:left="6469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startOverride w:val="3"/>
      <w:lvl w:ilvl="0" w:tplc="8F3A0E66">
        <w:start w:val="3"/>
        <w:numFmt w:val="decimal"/>
        <w:lvlText w:val="%1."/>
        <w:lvlJc w:val="left"/>
        <w:pPr>
          <w:ind w:left="42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CFE4B32">
        <w:start w:val="1"/>
        <w:numFmt w:val="lowerLetter"/>
        <w:lvlText w:val="%2."/>
        <w:lvlJc w:val="left"/>
        <w:pPr>
          <w:ind w:left="11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5147AA8">
        <w:start w:val="1"/>
        <w:numFmt w:val="lowerRoman"/>
        <w:lvlText w:val="%3."/>
        <w:lvlJc w:val="left"/>
        <w:pPr>
          <w:ind w:left="186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504DF6">
        <w:start w:val="1"/>
        <w:numFmt w:val="decimal"/>
        <w:lvlText w:val="%4."/>
        <w:lvlJc w:val="left"/>
        <w:pPr>
          <w:ind w:left="258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6A7E84">
        <w:start w:val="1"/>
        <w:numFmt w:val="lowerLetter"/>
        <w:lvlText w:val="%5."/>
        <w:lvlJc w:val="left"/>
        <w:pPr>
          <w:ind w:left="330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42E7F84">
        <w:start w:val="1"/>
        <w:numFmt w:val="lowerRoman"/>
        <w:lvlText w:val="%6."/>
        <w:lvlJc w:val="left"/>
        <w:pPr>
          <w:ind w:left="402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64E7C8C">
        <w:start w:val="1"/>
        <w:numFmt w:val="decimal"/>
        <w:lvlText w:val="%7."/>
        <w:lvlJc w:val="left"/>
        <w:pPr>
          <w:ind w:left="47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CA6B370">
        <w:start w:val="1"/>
        <w:numFmt w:val="lowerLetter"/>
        <w:lvlText w:val="%8."/>
        <w:lvlJc w:val="left"/>
        <w:pPr>
          <w:ind w:left="546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89CE610">
        <w:start w:val="1"/>
        <w:numFmt w:val="lowerRoman"/>
        <w:lvlText w:val="%9."/>
        <w:lvlJc w:val="left"/>
        <w:pPr>
          <w:ind w:left="618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  <w:lvlOverride w:ilvl="0">
      <w:lvl w:ilvl="0" w:tplc="8F3A0E66">
        <w:start w:val="1"/>
        <w:numFmt w:val="decimal"/>
        <w:lvlText w:val="%1."/>
        <w:lvlJc w:val="left"/>
        <w:pPr>
          <w:ind w:left="428" w:hanging="4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FE4B32">
        <w:start w:val="1"/>
        <w:numFmt w:val="lowerLetter"/>
        <w:lvlText w:val="%2."/>
        <w:lvlJc w:val="left"/>
        <w:pPr>
          <w:ind w:left="1146" w:hanging="4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147AA8">
        <w:start w:val="1"/>
        <w:numFmt w:val="lowerRoman"/>
        <w:lvlText w:val="%3."/>
        <w:lvlJc w:val="left"/>
        <w:pPr>
          <w:ind w:left="186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504DF6">
        <w:start w:val="1"/>
        <w:numFmt w:val="decimal"/>
        <w:lvlText w:val="%4."/>
        <w:lvlJc w:val="left"/>
        <w:pPr>
          <w:ind w:left="2586" w:hanging="4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6A7E84">
        <w:start w:val="1"/>
        <w:numFmt w:val="lowerLetter"/>
        <w:lvlText w:val="%5."/>
        <w:lvlJc w:val="left"/>
        <w:pPr>
          <w:ind w:left="3306" w:hanging="4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2E7F84">
        <w:start w:val="1"/>
        <w:numFmt w:val="lowerRoman"/>
        <w:lvlText w:val="%6."/>
        <w:lvlJc w:val="left"/>
        <w:pPr>
          <w:ind w:left="40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4E7C8C">
        <w:start w:val="1"/>
        <w:numFmt w:val="decimal"/>
        <w:lvlText w:val="%7."/>
        <w:lvlJc w:val="left"/>
        <w:pPr>
          <w:ind w:left="4746" w:hanging="4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A6B370">
        <w:start w:val="1"/>
        <w:numFmt w:val="lowerLetter"/>
        <w:lvlText w:val="%8."/>
        <w:lvlJc w:val="left"/>
        <w:pPr>
          <w:ind w:left="5466" w:hanging="4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9CE610">
        <w:start w:val="1"/>
        <w:numFmt w:val="lowerRoman"/>
        <w:lvlText w:val="%9."/>
        <w:lvlJc w:val="left"/>
        <w:pPr>
          <w:ind w:left="618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7"/>
  </w:num>
  <w:num w:numId="13">
    <w:abstractNumId w:val="5"/>
    <w:lvlOverride w:ilvl="0">
      <w:startOverride w:val="9"/>
      <w:lvl w:ilvl="0" w:tplc="8F3A0E66">
        <w:start w:val="9"/>
        <w:numFmt w:val="decimal"/>
        <w:lvlText w:val="%1."/>
        <w:lvlJc w:val="left"/>
        <w:pPr>
          <w:ind w:left="42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CFE4B32">
        <w:start w:val="1"/>
        <w:numFmt w:val="lowerLetter"/>
        <w:lvlText w:val="%2."/>
        <w:lvlJc w:val="left"/>
        <w:pPr>
          <w:ind w:left="11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5147AA8">
        <w:start w:val="1"/>
        <w:numFmt w:val="lowerRoman"/>
        <w:lvlText w:val="%3."/>
        <w:lvlJc w:val="left"/>
        <w:pPr>
          <w:ind w:left="186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504DF6">
        <w:start w:val="1"/>
        <w:numFmt w:val="decimal"/>
        <w:lvlText w:val="%4."/>
        <w:lvlJc w:val="left"/>
        <w:pPr>
          <w:ind w:left="258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6A7E84">
        <w:start w:val="1"/>
        <w:numFmt w:val="lowerLetter"/>
        <w:lvlText w:val="%5."/>
        <w:lvlJc w:val="left"/>
        <w:pPr>
          <w:ind w:left="330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42E7F84">
        <w:start w:val="1"/>
        <w:numFmt w:val="lowerRoman"/>
        <w:lvlText w:val="%6."/>
        <w:lvlJc w:val="left"/>
        <w:pPr>
          <w:ind w:left="402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64E7C8C">
        <w:start w:val="1"/>
        <w:numFmt w:val="decimal"/>
        <w:lvlText w:val="%7."/>
        <w:lvlJc w:val="left"/>
        <w:pPr>
          <w:ind w:left="47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CA6B370">
        <w:start w:val="1"/>
        <w:numFmt w:val="lowerLetter"/>
        <w:lvlText w:val="%8."/>
        <w:lvlJc w:val="left"/>
        <w:pPr>
          <w:ind w:left="546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89CE610">
        <w:start w:val="1"/>
        <w:numFmt w:val="lowerRoman"/>
        <w:lvlText w:val="%9."/>
        <w:lvlJc w:val="left"/>
        <w:pPr>
          <w:ind w:left="618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5"/>
    <w:lvlOverride w:ilvl="0">
      <w:startOverride w:val="13"/>
      <w:lvl w:ilvl="0" w:tplc="8F3A0E66">
        <w:start w:val="13"/>
        <w:numFmt w:val="decimal"/>
        <w:lvlText w:val="%1."/>
        <w:lvlJc w:val="left"/>
        <w:pPr>
          <w:ind w:left="42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CFE4B32">
        <w:start w:val="1"/>
        <w:numFmt w:val="lowerLetter"/>
        <w:lvlText w:val="%2."/>
        <w:lvlJc w:val="left"/>
        <w:pPr>
          <w:ind w:left="11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5147AA8">
        <w:start w:val="1"/>
        <w:numFmt w:val="lowerRoman"/>
        <w:lvlText w:val="%3."/>
        <w:lvlJc w:val="left"/>
        <w:pPr>
          <w:ind w:left="186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504DF6">
        <w:start w:val="1"/>
        <w:numFmt w:val="decimal"/>
        <w:lvlText w:val="%4."/>
        <w:lvlJc w:val="left"/>
        <w:pPr>
          <w:ind w:left="258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6A7E84">
        <w:start w:val="1"/>
        <w:numFmt w:val="lowerLetter"/>
        <w:lvlText w:val="%5."/>
        <w:lvlJc w:val="left"/>
        <w:pPr>
          <w:ind w:left="330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42E7F84">
        <w:start w:val="1"/>
        <w:numFmt w:val="lowerRoman"/>
        <w:lvlText w:val="%6."/>
        <w:lvlJc w:val="left"/>
        <w:pPr>
          <w:ind w:left="402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64E7C8C">
        <w:start w:val="1"/>
        <w:numFmt w:val="decimal"/>
        <w:lvlText w:val="%7."/>
        <w:lvlJc w:val="left"/>
        <w:pPr>
          <w:ind w:left="47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CA6B370">
        <w:start w:val="1"/>
        <w:numFmt w:val="lowerLetter"/>
        <w:lvlText w:val="%8."/>
        <w:lvlJc w:val="left"/>
        <w:pPr>
          <w:ind w:left="546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89CE610">
        <w:start w:val="1"/>
        <w:numFmt w:val="lowerRoman"/>
        <w:lvlText w:val="%9."/>
        <w:lvlJc w:val="left"/>
        <w:pPr>
          <w:ind w:left="618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</w:num>
  <w:num w:numId="16">
    <w:abstractNumId w:val="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3D"/>
    <w:rsid w:val="00017093"/>
    <w:rsid w:val="00022D4E"/>
    <w:rsid w:val="000313AB"/>
    <w:rsid w:val="00056C68"/>
    <w:rsid w:val="000B74FD"/>
    <w:rsid w:val="00145CBA"/>
    <w:rsid w:val="001C6450"/>
    <w:rsid w:val="00244910"/>
    <w:rsid w:val="00251597"/>
    <w:rsid w:val="00260C50"/>
    <w:rsid w:val="002E5CB1"/>
    <w:rsid w:val="00337048"/>
    <w:rsid w:val="003519FA"/>
    <w:rsid w:val="003D1DB9"/>
    <w:rsid w:val="003E680C"/>
    <w:rsid w:val="00425A0E"/>
    <w:rsid w:val="004B56DA"/>
    <w:rsid w:val="005000CE"/>
    <w:rsid w:val="005727B8"/>
    <w:rsid w:val="005A15A0"/>
    <w:rsid w:val="005D464A"/>
    <w:rsid w:val="005F730F"/>
    <w:rsid w:val="00616A9F"/>
    <w:rsid w:val="00622783"/>
    <w:rsid w:val="00730C84"/>
    <w:rsid w:val="00763649"/>
    <w:rsid w:val="007D73B7"/>
    <w:rsid w:val="007E0C30"/>
    <w:rsid w:val="008151BC"/>
    <w:rsid w:val="008615E1"/>
    <w:rsid w:val="00893046"/>
    <w:rsid w:val="008A0420"/>
    <w:rsid w:val="00906AEA"/>
    <w:rsid w:val="00936BEA"/>
    <w:rsid w:val="00937CEC"/>
    <w:rsid w:val="00A37853"/>
    <w:rsid w:val="00A959AA"/>
    <w:rsid w:val="00AC308E"/>
    <w:rsid w:val="00AF289E"/>
    <w:rsid w:val="00B75489"/>
    <w:rsid w:val="00BC79D4"/>
    <w:rsid w:val="00BE22A0"/>
    <w:rsid w:val="00BF5259"/>
    <w:rsid w:val="00C45024"/>
    <w:rsid w:val="00C55A69"/>
    <w:rsid w:val="00C73886"/>
    <w:rsid w:val="00C80D56"/>
    <w:rsid w:val="00CC3E3D"/>
    <w:rsid w:val="00CC42DE"/>
    <w:rsid w:val="00D226DB"/>
    <w:rsid w:val="00D56B29"/>
    <w:rsid w:val="00D6573F"/>
    <w:rsid w:val="00E31AC4"/>
    <w:rsid w:val="00E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F6BF210-B0FF-41CD-87B8-6E5419B7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160" w:line="259" w:lineRule="auto"/>
      <w:outlineLvl w:val="0"/>
    </w:pPr>
    <w:rPr>
      <w:rFonts w:ascii="Calibri" w:hAnsi="Calibri" w:cs="Arial Unicode MS"/>
      <w:color w:val="000000"/>
      <w:position w:val="-2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8A04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9D4"/>
    <w:rPr>
      <w:rFonts w:ascii="Segoe UI" w:hAnsi="Segoe UI" w:cs="Segoe UI"/>
      <w:color w:val="000000"/>
      <w:position w:val="-2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C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9D4"/>
    <w:rPr>
      <w:rFonts w:ascii="Calibri" w:hAnsi="Calibri" w:cs="Arial Unicode MS"/>
      <w:color w:val="000000"/>
      <w:position w:val="-2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C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9D4"/>
    <w:rPr>
      <w:rFonts w:ascii="Calibri" w:hAnsi="Calibri" w:cs="Arial Unicode MS"/>
      <w:color w:val="000000"/>
      <w:position w:val="-2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ED725-4E80-4BD1-86FA-BE949728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1650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Kubiak</dc:creator>
  <cp:lastModifiedBy>Agnieszka</cp:lastModifiedBy>
  <cp:revision>2</cp:revision>
  <cp:lastPrinted>2023-08-31T09:30:00Z</cp:lastPrinted>
  <dcterms:created xsi:type="dcterms:W3CDTF">2023-09-28T07:38:00Z</dcterms:created>
  <dcterms:modified xsi:type="dcterms:W3CDTF">2023-09-28T07:38:00Z</dcterms:modified>
</cp:coreProperties>
</file>