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5F52" w14:textId="1D401080" w:rsidR="002D6444" w:rsidRPr="002D6444" w:rsidRDefault="00C00925" w:rsidP="002D6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BRK.002.7.2023</w:t>
      </w:r>
      <w:r w:rsidR="002D6444" w:rsidRPr="002D6444">
        <w:rPr>
          <w:rFonts w:ascii="Times New Roman" w:eastAsia="Times New Roman" w:hAnsi="Times New Roman" w:cs="Times New Roman"/>
          <w:sz w:val="24"/>
          <w:szCs w:val="24"/>
        </w:rPr>
        <w:t>.AC</w:t>
      </w:r>
    </w:p>
    <w:p w14:paraId="62F42A52" w14:textId="77777777" w:rsidR="002D6444" w:rsidRDefault="002D644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09370" w14:textId="4DC22790" w:rsidR="007B6FAF" w:rsidRDefault="0063169E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UCHWAŁA nr </w:t>
      </w:r>
      <w:r w:rsidR="00C00925">
        <w:rPr>
          <w:rFonts w:ascii="Times New Roman" w:eastAsia="Times New Roman" w:hAnsi="Times New Roman" w:cs="Times New Roman"/>
          <w:b/>
          <w:sz w:val="26"/>
          <w:szCs w:val="26"/>
        </w:rPr>
        <w:t>10/2023</w:t>
      </w:r>
    </w:p>
    <w:p w14:paraId="2A251165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6B192422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3E8C2164" w14:textId="0C0DC99E" w:rsidR="007B6FAF" w:rsidRDefault="002D644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AA3C06">
        <w:rPr>
          <w:rFonts w:ascii="Times New Roman" w:eastAsia="Times New Roman" w:hAnsi="Times New Roman" w:cs="Times New Roman"/>
          <w:sz w:val="24"/>
          <w:szCs w:val="24"/>
        </w:rPr>
        <w:t xml:space="preserve"> 22 września 2023</w:t>
      </w:r>
      <w:bookmarkStart w:id="0" w:name="_GoBack"/>
      <w:bookmarkEnd w:id="0"/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0E9C8AE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C47C66" w14:textId="64EA743A" w:rsidR="007B6FAF" w:rsidRDefault="007B6FAF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76">
        <w:rPr>
          <w:rFonts w:ascii="Times New Roman" w:eastAsia="Times New Roman" w:hAnsi="Times New Roman" w:cs="Times New Roman"/>
          <w:sz w:val="24"/>
          <w:szCs w:val="24"/>
        </w:rPr>
        <w:t xml:space="preserve">wyrażenia opinii na temat </w:t>
      </w:r>
      <w:r w:rsidR="00D46430">
        <w:rPr>
          <w:rFonts w:ascii="Times New Roman" w:eastAsia="Times New Roman" w:hAnsi="Times New Roman" w:cs="Times New Roman"/>
          <w:sz w:val="24"/>
          <w:szCs w:val="24"/>
        </w:rPr>
        <w:t>zmiany Statutu Akademii Sztuk Pięknych w Warszawie</w:t>
      </w:r>
      <w:r w:rsidR="008762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6430">
        <w:rPr>
          <w:rFonts w:ascii="Times New Roman" w:eastAsia="Times New Roman" w:hAnsi="Times New Roman" w:cs="Times New Roman"/>
          <w:sz w:val="24"/>
          <w:szCs w:val="24"/>
        </w:rPr>
        <w:t xml:space="preserve"> wprowadzonego uchwałą Senatu ASP w Warszawie nr 15/2019 z dnia 28 maja 2019 roku wraz z późniejszymi zmianami</w:t>
      </w:r>
    </w:p>
    <w:p w14:paraId="63E52FF1" w14:textId="77777777" w:rsidR="007B6FAF" w:rsidRDefault="007B6FAF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D170D" w14:textId="5B3D583E" w:rsidR="009754B5" w:rsidRDefault="00EF0F7C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</w:t>
      </w:r>
      <w:r w:rsidR="00D46430">
        <w:rPr>
          <w:rFonts w:ascii="Times New Roman" w:eastAsia="Times New Roman" w:hAnsi="Times New Roman" w:cs="Times New Roman"/>
          <w:sz w:val="24"/>
          <w:szCs w:val="24"/>
        </w:rPr>
        <w:t xml:space="preserve">1 pkt 2 </w:t>
      </w:r>
      <w:r w:rsidR="00B6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20 lipca 2018 r. Prawo o szkolnictwie wyższym       </w:t>
      </w:r>
      <w:r w:rsidR="00B4538B">
        <w:rPr>
          <w:rFonts w:ascii="Times New Roman" w:eastAsia="Times New Roman" w:hAnsi="Times New Roman" w:cs="Times New Roman"/>
          <w:sz w:val="24"/>
          <w:szCs w:val="24"/>
        </w:rPr>
        <w:t xml:space="preserve">           i nauce (Dz. U z 2023 r, poz. 742</w:t>
      </w:r>
      <w:r w:rsidR="002D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zm.) </w:t>
      </w:r>
      <w:r w:rsidR="00D46430">
        <w:rPr>
          <w:rFonts w:ascii="Times New Roman" w:eastAsia="Times New Roman" w:hAnsi="Times New Roman" w:cs="Times New Roman"/>
          <w:sz w:val="24"/>
          <w:szCs w:val="24"/>
        </w:rPr>
        <w:t>ustala się co następuje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1233C1" w14:textId="77777777" w:rsidR="00C06642" w:rsidRDefault="00C06642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A3A24" w14:textId="77777777" w:rsidR="007B6FAF" w:rsidRDefault="009754B5" w:rsidP="00610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7D225322" w14:textId="02908E0A" w:rsidR="00965501" w:rsidRDefault="00D46430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30">
        <w:rPr>
          <w:rFonts w:ascii="Times New Roman" w:eastAsia="Times New Roman" w:hAnsi="Times New Roman" w:cs="Times New Roman"/>
          <w:sz w:val="24"/>
          <w:szCs w:val="24"/>
        </w:rPr>
        <w:t xml:space="preserve">Rada Uczelni ASP w Warszawie pozytywnie opiniuje </w:t>
      </w:r>
      <w:r>
        <w:rPr>
          <w:rFonts w:ascii="Times New Roman" w:eastAsia="Times New Roman" w:hAnsi="Times New Roman" w:cs="Times New Roman"/>
          <w:sz w:val="24"/>
          <w:szCs w:val="24"/>
        </w:rPr>
        <w:t>przedstawione poniżej zamiany do Statutu ASP w Warszawie</w:t>
      </w:r>
    </w:p>
    <w:p w14:paraId="317E74AB" w14:textId="5B4E8921" w:rsidR="00D46430" w:rsidRDefault="00D46430" w:rsidP="00610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75D51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w § 8 uchyla się ust 4.</w:t>
      </w:r>
    </w:p>
    <w:p w14:paraId="07D3F58C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§ 9 ust. 1 pkt 7) otrzymuje brzmienie:</w:t>
      </w:r>
    </w:p>
    <w:p w14:paraId="697FBEEB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nie ukończyła 70 roku życia do dnia rozpoczęcia kadencji;</w:t>
      </w:r>
    </w:p>
    <w:p w14:paraId="64CC2D03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§ 12 ust. 1 i 2 otrzymują brzmienie:</w:t>
      </w:r>
    </w:p>
    <w:p w14:paraId="07E7BEA9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1. Rektor corocznie przedstawia senatowi sprawozdanie z działalności akademii i realizacji jej strategii. Sprawozdanie składa się w terminie 3 miesięcy od upływu każdego roku kadencji oraz na 3 miesiące przed upływem kadencji. Do sprawozdania załącza się opinię rady uczelni.</w:t>
      </w:r>
    </w:p>
    <w:p w14:paraId="608A0274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2. Senat, po zapoznaniu się ze sprawozdaniem oraz przeprowadzeniu oceny funkcjonowania uczelni, podejmuje uchwałę w sprawie przyjęcia sprawozdania lub formułuje rekomendacje dla rektora. Wydanie rekomendacji następuje w formie uchwały. W przypadku odrzucenia sprawozdania w dwóch kolejnych latach, senat może podjąć uchwałę w sprawie wniosku, o którym mowa w </w:t>
      </w:r>
      <w:r w:rsidRPr="00C00925">
        <w:rPr>
          <w:rFonts w:ascii="Times New Roman" w:eastAsia="Lato" w:hAnsi="Times New Roman" w:cs="Times New Roman"/>
          <w:i/>
          <w:color w:val="auto"/>
          <w:sz w:val="24"/>
          <w:szCs w:val="24"/>
        </w:rPr>
        <w:t>art. 27 ust. 2 ustawy.</w:t>
      </w:r>
    </w:p>
    <w:p w14:paraId="298D0AA9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w § 13 w ust. 2 dodaje się pkt 12 lit. a i pkt 15 lit. a, które otrzymują brzmienie:</w:t>
      </w:r>
    </w:p>
    <w:p w14:paraId="22DECC2A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12 a) zatwierdzanie wzorów dyplomu ukończenia studiów;</w:t>
      </w:r>
    </w:p>
    <w:p w14:paraId="584B27C5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15 a) wypowiadania się w sprawach przedłożonych przez Rektora, wymagających opinii senatu;</w:t>
      </w:r>
    </w:p>
    <w:p w14:paraId="56419977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w § 16 w ust. 2 dodaje się pkt 4 lit. a), który otrzymuje brzmienie:</w:t>
      </w:r>
    </w:p>
    <w:p w14:paraId="2DA94F76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nostryfikacja stopni w zakresie sztuki nadanych za granicą;</w:t>
      </w:r>
    </w:p>
    <w:p w14:paraId="535A248D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§ 17 ust. 2 otrzymuje brzmienie:</w:t>
      </w:r>
    </w:p>
    <w:p w14:paraId="44392863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 skład rady dyscypliny wchodzi po 5 nauczycieli akademickich z każdego wydziału, będących profesorami i profesorami uczelni.</w:t>
      </w:r>
    </w:p>
    <w:p w14:paraId="5FCF3EC5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w § 20 dodaje się ust. 1 a i ust. 10, które otrzymują brzmienie:</w:t>
      </w:r>
    </w:p>
    <w:p w14:paraId="2CA7FF7B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 a. W posiedzeniach rady uczelni uczestniczy z głosem doradczym przedstawiciel każdej działającej w uczelni zakładowej organizacji związkowej.</w:t>
      </w:r>
    </w:p>
    <w:p w14:paraId="4400EB73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10. Senat może odwołać członka rady uczelni:</w:t>
      </w:r>
    </w:p>
    <w:p w14:paraId="7255657A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>1) w przypadku gdy wszczęto przeciwko niemu postępowanie karne z oskarżenia publicznego o przestępstwo umyślne lub postępowanie o umyślne przestępstwo skarbowe;</w:t>
      </w:r>
    </w:p>
    <w:p w14:paraId="5122FD32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2) w przypadku gdy zaprzestał spełniania wymagania określonego w ust. 7;</w:t>
      </w:r>
    </w:p>
    <w:p w14:paraId="46583504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3) na wniosek rady uczelni, w przypadkach innych niż określone w punkcie 1 i 2.</w:t>
      </w:r>
    </w:p>
    <w:p w14:paraId="40F6A9BA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§ 22 ust. 3 i 4 otrzymują brzmienie:</w:t>
      </w:r>
    </w:p>
    <w:p w14:paraId="51DA2527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3. </w:t>
      </w:r>
      <w:r w:rsidRPr="00C00925">
        <w:rPr>
          <w:rFonts w:ascii="Times New Roman" w:eastAsia="Lato" w:hAnsi="Times New Roman" w:cs="Times New Roman"/>
          <w:i/>
          <w:color w:val="auto"/>
          <w:sz w:val="24"/>
          <w:szCs w:val="24"/>
        </w:rPr>
        <w:t>Sprawozdanie, o którym mowa w ust. 1, przedstawia się na posiedzeniu senatu</w:t>
      </w: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 Sprawozdanie przedstawia członek rady uczelni przez nią wyznaczony.</w:t>
      </w:r>
    </w:p>
    <w:p w14:paraId="38D0282E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4. Sprawozdanie jest podawane do wiadomości członków wspólnoty uczelni.</w:t>
      </w:r>
    </w:p>
    <w:p w14:paraId="24A22C7A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§ 36 ust. 3 pkt. 3) otrzymuje brzmienie:</w:t>
      </w:r>
    </w:p>
    <w:p w14:paraId="7C910DE6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wnioskowanie do senatu w sprawie warunków i trybu rekrutacji;</w:t>
      </w:r>
    </w:p>
    <w:p w14:paraId="63CF18A1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§ 38 ust. 2 dodaje się pkt 6 a), który otrzymuje brzmienie:</w:t>
      </w:r>
    </w:p>
    <w:p w14:paraId="1AF0BDDE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przeprowadzanie nostryfikacji dyplomów ukończenia studiów za granicą oraz potwierdzanie ukończenia studiów na określonym poziomie.</w:t>
      </w:r>
    </w:p>
    <w:p w14:paraId="20B0BE46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 § 42 ust. 3 i 5, § 42 a ust. 3 i 5 oraz  § 43 ust. 2-6 w miejsce słowa </w:t>
      </w: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pracowni </w:t>
      </w: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wpisuje się </w:t>
      </w: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pracownię</w:t>
      </w: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78047FD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44 ust. 1 otrzymuje brzmienie:</w:t>
      </w:r>
    </w:p>
    <w:p w14:paraId="4F569677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Działalnością pozostałych jednostek organizacyjnych akademii kierują ich kierownicy, a jeżeli statut tak stanowi – dyrektorzy.</w:t>
      </w:r>
    </w:p>
    <w:p w14:paraId="47D7401A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47 ust. 3 otrzymuje brzmienie:</w:t>
      </w:r>
    </w:p>
    <w:p w14:paraId="27C2FC5D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 skład komisji senackiej wchodzą członkowie wspólnoty akademii. Na zaproszenie przewodniczącego komisji w jej pracach, z głosem doradczym, mogą brać udział osoby spoza tej wspólnoty.</w:t>
      </w:r>
    </w:p>
    <w:p w14:paraId="7E584A3B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50 ust. 4 otrzymuje brzmienie:</w:t>
      </w:r>
    </w:p>
    <w:p w14:paraId="1C24C075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Senat wydaje opinię w sprawie projektu regulaminu organizacyjnego w terminie 7 dni od dnia przedłożenia projektu. W razie bezskutecznego upływu terminu, obowiązek zaopiniowania uznaje się za spełniony.</w:t>
      </w:r>
    </w:p>
    <w:p w14:paraId="48F80845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51 ust. 5 otrzymuje brzmienie:</w:t>
      </w:r>
    </w:p>
    <w:p w14:paraId="6E6208A5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 strukturze wydziału można tworzyć jednostki, o których mowa w § 49 ust. 1 pkt 2, 4, 5-7, 12 i 14. Jednostki te tworzy, przekształca i likwiduje rektor w regulaminie organizacyjnym, na wniosek właściwego dziekana lub z własnej inicjatywy.</w:t>
      </w:r>
    </w:p>
    <w:p w14:paraId="41F28A04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52 ust. 6 otrzymuje brzmienie:</w:t>
      </w:r>
    </w:p>
    <w:p w14:paraId="10A5A0D6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 strukturze katedry można tworzyć jednostki, o których mowa w § 49 ust. 1 pkt 4, 5-7. Jednostki te tworzy, przekształca i likwiduje rektor w regulaminie organizacyjnym, na wniosek właściwego dziekana lub z własnej inicjatywy.</w:t>
      </w:r>
    </w:p>
    <w:p w14:paraId="3D17DC01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61 ust. 5 otrzymuje brzmienie:</w:t>
      </w:r>
    </w:p>
    <w:p w14:paraId="575FD6EC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Działalnością archiwum kieruje dyrektor.</w:t>
      </w:r>
    </w:p>
    <w:p w14:paraId="12C4FD4B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77 ust. 2 otrzymuje brzmienie:</w:t>
      </w:r>
    </w:p>
    <w:p w14:paraId="2A35ECC1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Wniosek w sprawie utworzenia, przekształcenia lub likwidacji studiów może złożyć dziekan, po uzyskaniu opinii rady programowej wydziału i prorektora właściwego do spraw jakości kształcenia. </w:t>
      </w:r>
    </w:p>
    <w:p w14:paraId="71C87F07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82 ust. 4 otrzymuje brzmienie:</w:t>
      </w:r>
    </w:p>
    <w:p w14:paraId="33BE245B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Rektor, po zasięgnięciu opinii właściwego organu samorządu studenckiego, określa szczegółową organizację roku akademickiego uwzględniając obowiązujące programy studiów. Określenie szczegółowej organizacji roku akademickiego i podanie jej do wiadomości wspólnoty akademii następuje nie później niż do dnia 15 lipca przed rozpoczęciem roku akademickiego.</w:t>
      </w:r>
    </w:p>
    <w:p w14:paraId="208597CB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§ 92 uchyla się ust. 3.</w:t>
      </w:r>
    </w:p>
    <w:p w14:paraId="401D0D54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§ 108 uchyla się ust. 3 oraz ust. 1 otrzymuje brzmienie: </w:t>
      </w:r>
    </w:p>
    <w:p w14:paraId="35952D67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Nauczyciel akademicki zatrudniony w uczelni może złożyć bezpośrednio do rektora wniosek o przeniesienie na stanowisko wyższe w tej samej lub innej grupie pracowniczej pod warunkiem, że spełnia wymagania określone w ustawie, statucie i innych przepisach wewnętrznych dla tego stanowiska. </w:t>
      </w:r>
    </w:p>
    <w:p w14:paraId="36FB92BF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114 ust. 8 otrzymuje brzmienie:</w:t>
      </w:r>
    </w:p>
    <w:p w14:paraId="6C398A6B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Senat powołuje skład komisji dyscyplinarnej w głosowaniu jawnym, zwykłą większością głosów oraz spośród jej członków, wybranych przez rady programowe właściwych wydziałów i właściwy organ samorządu studenckiego, wybiera przewodniczącego i jego zastępcę w głosowaniu tajnym, zwykłą większością głosów. </w:t>
      </w:r>
    </w:p>
    <w:p w14:paraId="76800D53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119 ust. 3 otrzymuje brzmienie:</w:t>
      </w:r>
    </w:p>
    <w:p w14:paraId="298C1D11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Do wyborów uzupełniających skład komisji w trakcie kadencji ust. 2 stosuje się odpowiednio.</w:t>
      </w:r>
    </w:p>
    <w:p w14:paraId="7F43EF03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Załączniku nr 1 § 1 ust. 1 pkt 2) i ust. 2 otrzymują brzmienie: </w:t>
      </w:r>
    </w:p>
    <w:p w14:paraId="6C353E1F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2) rad programowych wydziałów i szkoły doktorskiej, zwanych w niniejszym załączniku „radami programowymi”.</w:t>
      </w:r>
    </w:p>
    <w:p w14:paraId="519D2B2A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2. Do szczegółowych zasad funkcjonowania rad programowych stosuje się odpowiednio przepisy o organach kolegialnych, chyba że niniejszy załącznik stanowi inaczej.</w:t>
      </w:r>
    </w:p>
    <w:p w14:paraId="158DC67F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Załączniku nr 1 § 2 ust. 1–3 oraz ust. 7 otrzymują brzmienie:</w:t>
      </w:r>
    </w:p>
    <w:p w14:paraId="7B04C09D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1. Organy kolegialne oraz rady programowe obradują i podejmują uchwały podczas posiedzeń zwyczajnych i nadzwyczajnych.</w:t>
      </w:r>
    </w:p>
    <w:p w14:paraId="005E3602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2. Posiedzenia zwyczajne organów kolegialnych i rad programowych zwołują z własnej inicjatywy ich przewodniczący.</w:t>
      </w:r>
    </w:p>
    <w:p w14:paraId="394A9EA7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3. Posiedzenia nadzwyczajne organów kolegialnych i rad programowych zwołuje rektor albo ich przewodniczący z własnej inicjatywy lub na wniosek co najmniej 1/4 członków tego organu lub rady programowej.</w:t>
      </w:r>
    </w:p>
    <w:p w14:paraId="7EB541C9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7. Organy kolegialne, rady programowe mogą obradować i podejmować uchwały w trybie obiegowym albo z wykorzystaniem sytemu informatycznego zapewniających kontrolę i rejestrację ich przebiegu oraz umożliwiających zapewnienie tajności głosowań. W przypadku obradowania w trybie obiegowym albo z wykorzystaniem sytemu informatycznego sporządza się notatkę lub protokół. O sposobie procedowania decyduje przewodniczący organu kolegialnego lub przewodniczący rady programowej. </w:t>
      </w:r>
    </w:p>
    <w:p w14:paraId="0AA9B170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Załączniku nr 1 w § 6 dodaje się ust. 2, który otrzymuje brzmienie:</w:t>
      </w:r>
    </w:p>
    <w:p w14:paraId="2B08BB14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Uchwały organów kolegialnych akademii są podawane do wiadomości członków jej wspólnoty, z zastrzeżeniem przepisów ustawy.</w:t>
      </w:r>
    </w:p>
    <w:p w14:paraId="08FDBA3F" w14:textId="77777777" w:rsidR="00C00925" w:rsidRPr="00C00925" w:rsidRDefault="00C00925" w:rsidP="00C00925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Załączniku nr 1 § 9 ust. 5 otrzymuje brzmienie:</w:t>
      </w:r>
    </w:p>
    <w:p w14:paraId="08DEBD69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0092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W skład komisji mogą wchodzić, poza członkami organów kolegialnych, także inne osoby zatrudnione w akademii.</w:t>
      </w:r>
    </w:p>
    <w:p w14:paraId="6415134C" w14:textId="77777777" w:rsidR="00C00925" w:rsidRPr="00C00925" w:rsidRDefault="00C00925" w:rsidP="00C009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14:paraId="455124C0" w14:textId="77777777" w:rsidR="00D46430" w:rsidRPr="00C00925" w:rsidRDefault="00D46430" w:rsidP="00610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exact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83981F9" w14:textId="770D0BC4" w:rsidR="00837762" w:rsidRPr="00C00925" w:rsidRDefault="00027F7E" w:rsidP="006102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925">
        <w:rPr>
          <w:rFonts w:ascii="Times New Roman" w:hAnsi="Times New Roman" w:cs="Times New Roman"/>
          <w:sz w:val="24"/>
          <w:szCs w:val="24"/>
        </w:rPr>
        <w:t>§ 2.</w:t>
      </w:r>
    </w:p>
    <w:p w14:paraId="0629C686" w14:textId="149628CC" w:rsidR="00882B82" w:rsidRDefault="00FD7431" w:rsidP="00996B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88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0BB1BA5B" w14:textId="77777777" w:rsidR="00882B82" w:rsidRDefault="00882B82" w:rsidP="00610290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3C46E6F6" w14:textId="77777777" w:rsidR="00882B82" w:rsidRDefault="00882B82" w:rsidP="00610290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74429" w14:textId="77777777" w:rsidR="00882B82" w:rsidRDefault="00882B82" w:rsidP="00610290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229E95BD" w14:textId="77777777" w:rsidR="00882B82" w:rsidRPr="00B545E6" w:rsidRDefault="00882B82" w:rsidP="0061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996B1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655"/>
    <w:multiLevelType w:val="hybridMultilevel"/>
    <w:tmpl w:val="0CF6B8DE"/>
    <w:lvl w:ilvl="0" w:tplc="A6E6598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418D"/>
    <w:multiLevelType w:val="hybridMultilevel"/>
    <w:tmpl w:val="A8CABE68"/>
    <w:lvl w:ilvl="0" w:tplc="3A1255BA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607653C"/>
    <w:multiLevelType w:val="hybridMultilevel"/>
    <w:tmpl w:val="DBDC17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D28CC"/>
    <w:multiLevelType w:val="hybridMultilevel"/>
    <w:tmpl w:val="B2969E04"/>
    <w:lvl w:ilvl="0" w:tplc="DC16EA64">
      <w:start w:val="1"/>
      <w:numFmt w:val="decimal"/>
      <w:lvlText w:val="%1)"/>
      <w:lvlJc w:val="left"/>
      <w:pPr>
        <w:ind w:left="643" w:hanging="360"/>
      </w:pPr>
      <w:rPr>
        <w:rFonts w:ascii="Cambria" w:hAnsi="Cambria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26F"/>
    <w:multiLevelType w:val="hybridMultilevel"/>
    <w:tmpl w:val="A260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C0462"/>
    <w:rsid w:val="000D7A06"/>
    <w:rsid w:val="002059EA"/>
    <w:rsid w:val="002D6444"/>
    <w:rsid w:val="00396B4E"/>
    <w:rsid w:val="003A7856"/>
    <w:rsid w:val="00482A21"/>
    <w:rsid w:val="004C5A2D"/>
    <w:rsid w:val="004E55D5"/>
    <w:rsid w:val="005575C4"/>
    <w:rsid w:val="00564EC5"/>
    <w:rsid w:val="00610290"/>
    <w:rsid w:val="0063169E"/>
    <w:rsid w:val="006541F7"/>
    <w:rsid w:val="00685116"/>
    <w:rsid w:val="0073456A"/>
    <w:rsid w:val="007B6FAF"/>
    <w:rsid w:val="00837762"/>
    <w:rsid w:val="00850733"/>
    <w:rsid w:val="00876276"/>
    <w:rsid w:val="00882B82"/>
    <w:rsid w:val="00883C2E"/>
    <w:rsid w:val="009437E1"/>
    <w:rsid w:val="00965501"/>
    <w:rsid w:val="009754B5"/>
    <w:rsid w:val="00996B1F"/>
    <w:rsid w:val="009971EB"/>
    <w:rsid w:val="00A40206"/>
    <w:rsid w:val="00AA03CA"/>
    <w:rsid w:val="00AA3C06"/>
    <w:rsid w:val="00B4538B"/>
    <w:rsid w:val="00B545E6"/>
    <w:rsid w:val="00B663C2"/>
    <w:rsid w:val="00BE63B5"/>
    <w:rsid w:val="00C00925"/>
    <w:rsid w:val="00C06642"/>
    <w:rsid w:val="00C44D1A"/>
    <w:rsid w:val="00C82E44"/>
    <w:rsid w:val="00C93055"/>
    <w:rsid w:val="00CB39AD"/>
    <w:rsid w:val="00CB5F9C"/>
    <w:rsid w:val="00CF52E6"/>
    <w:rsid w:val="00D076A8"/>
    <w:rsid w:val="00D46430"/>
    <w:rsid w:val="00D74F88"/>
    <w:rsid w:val="00D833E2"/>
    <w:rsid w:val="00E36A6C"/>
    <w:rsid w:val="00EF0F7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9ACD"/>
  <w15:docId w15:val="{94A6F1D1-41B0-480F-9B8E-F6420F0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4</cp:revision>
  <cp:lastPrinted>2020-12-28T09:20:00Z</cp:lastPrinted>
  <dcterms:created xsi:type="dcterms:W3CDTF">2023-09-14T08:52:00Z</dcterms:created>
  <dcterms:modified xsi:type="dcterms:W3CDTF">2023-09-26T06:36:00Z</dcterms:modified>
</cp:coreProperties>
</file>