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B544" w14:textId="5515DB62" w:rsidR="00AC79D9" w:rsidRDefault="00AC79D9" w:rsidP="00A47144">
      <w:pPr>
        <w:pStyle w:val="Default"/>
        <w:spacing w:line="312" w:lineRule="auto"/>
        <w:jc w:val="right"/>
        <w:rPr>
          <w:rFonts w:ascii="Calibri" w:hAnsi="Calibri"/>
          <w:b/>
          <w:bCs/>
          <w:color w:val="auto"/>
          <w:sz w:val="18"/>
          <w:szCs w:val="18"/>
        </w:rPr>
      </w:pPr>
    </w:p>
    <w:p w14:paraId="382356E3" w14:textId="60FC5174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6D4A64">
        <w:rPr>
          <w:rFonts w:ascii="Calibri" w:hAnsi="Calibri"/>
          <w:b/>
          <w:bCs/>
          <w:color w:val="auto"/>
          <w:sz w:val="18"/>
          <w:szCs w:val="18"/>
        </w:rPr>
        <w:t>AKADEMIA SZTUK PIĘKNYCH W WARSZAWIE</w:t>
      </w:r>
    </w:p>
    <w:p w14:paraId="3EC925AC" w14:textId="62D98373" w:rsidR="00EF7EC2" w:rsidRPr="006D4A64" w:rsidRDefault="00D430AE" w:rsidP="00A47144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6D4A64">
        <w:rPr>
          <w:rFonts w:ascii="Calibri" w:hAnsi="Calibri"/>
          <w:b/>
          <w:bCs/>
          <w:color w:val="auto"/>
          <w:sz w:val="18"/>
          <w:szCs w:val="18"/>
        </w:rPr>
        <w:t xml:space="preserve">WYDZIAŁ </w:t>
      </w:r>
      <w:r w:rsidR="001A64A6" w:rsidRPr="006D4A64">
        <w:rPr>
          <w:rFonts w:ascii="Calibri" w:hAnsi="Calibri"/>
          <w:b/>
          <w:bCs/>
          <w:color w:val="auto"/>
          <w:sz w:val="18"/>
          <w:szCs w:val="18"/>
        </w:rPr>
        <w:t>MALARSTWA</w:t>
      </w:r>
    </w:p>
    <w:p w14:paraId="45B6FDD8" w14:textId="77777777" w:rsidR="00EF7EC2" w:rsidRPr="006D4A64" w:rsidRDefault="00EF7EC2" w:rsidP="00A47144">
      <w:pPr>
        <w:pStyle w:val="TableStyle2"/>
        <w:spacing w:line="312" w:lineRule="auto"/>
        <w:rPr>
          <w:rFonts w:ascii="Calibri" w:eastAsia="Calibri" w:hAnsi="Calibri" w:cs="Calibri"/>
          <w:color w:val="auto"/>
          <w:sz w:val="18"/>
          <w:szCs w:val="18"/>
        </w:rPr>
      </w:pPr>
      <w:bookmarkStart w:id="0" w:name="_GoBack"/>
    </w:p>
    <w:bookmarkEnd w:id="0"/>
    <w:p w14:paraId="18351074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Kierunek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studi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  <w:lang w:val="es-ES_tradnl"/>
        </w:rPr>
        <w:t>ó</w:t>
      </w:r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w: </w:t>
      </w:r>
    </w:p>
    <w:p w14:paraId="46C4E278" w14:textId="0F188F38" w:rsidR="00EF7EC2" w:rsidRPr="006D4A64" w:rsidRDefault="001A64A6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malarstwo</w:t>
      </w:r>
      <w:proofErr w:type="spellEnd"/>
    </w:p>
    <w:p w14:paraId="0A30F581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Poziom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i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forma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studi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  <w:lang w:val="es-ES_tradnl"/>
        </w:rPr>
        <w:t>ó</w:t>
      </w:r>
      <w:r w:rsidRPr="006D4A64">
        <w:rPr>
          <w:rFonts w:ascii="Calibri" w:hAnsi="Calibri"/>
          <w:color w:val="auto"/>
          <w:sz w:val="18"/>
          <w:szCs w:val="18"/>
          <w:u w:color="000000"/>
        </w:rPr>
        <w:t>w:</w:t>
      </w:r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</w:p>
    <w:p w14:paraId="13471C86" w14:textId="47AF08E8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jednolite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studia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magisterskie</w:t>
      </w:r>
      <w:proofErr w:type="spellEnd"/>
    </w:p>
    <w:p w14:paraId="2A1DFF2C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Profil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kształcenia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: </w:t>
      </w:r>
    </w:p>
    <w:p w14:paraId="5BD30131" w14:textId="759FFE39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og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es-ES_tradnl"/>
        </w:rPr>
        <w:t>ó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lnoakademicki</w:t>
      </w:r>
      <w:proofErr w:type="spellEnd"/>
    </w:p>
    <w:p w14:paraId="48E19635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Dziedzina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>:</w:t>
      </w:r>
    </w:p>
    <w:p w14:paraId="114C4E31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sztuki</w:t>
      </w:r>
      <w:proofErr w:type="spellEnd"/>
    </w:p>
    <w:p w14:paraId="37606699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Dyscyplina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: </w:t>
      </w:r>
    </w:p>
    <w:p w14:paraId="084CC949" w14:textId="77777777" w:rsidR="00EF7EC2" w:rsidRPr="006D4A64" w:rsidRDefault="00D430AE" w:rsidP="00A47144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sztuki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plastyczne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i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konserwacja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dzieł</w:t>
      </w:r>
      <w:proofErr w:type="spellEnd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sztuki</w:t>
      </w:r>
      <w:proofErr w:type="spellEnd"/>
    </w:p>
    <w:p w14:paraId="04D2B6DC" w14:textId="77777777" w:rsidR="00EF7EC2" w:rsidRPr="006D4A64" w:rsidRDefault="00D430AE" w:rsidP="00A47144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u w:color="000000"/>
        </w:rPr>
      </w:pP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Poziom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Polskiej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Ramy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/>
          <w:color w:val="auto"/>
          <w:sz w:val="18"/>
          <w:szCs w:val="18"/>
          <w:u w:color="000000"/>
        </w:rPr>
        <w:t>Kwalifikacji</w:t>
      </w:r>
      <w:proofErr w:type="spellEnd"/>
      <w:r w:rsidRPr="006D4A64">
        <w:rPr>
          <w:rFonts w:ascii="Calibri" w:hAnsi="Calibri"/>
          <w:color w:val="auto"/>
          <w:sz w:val="18"/>
          <w:szCs w:val="18"/>
          <w:u w:color="000000"/>
        </w:rPr>
        <w:t>:</w:t>
      </w:r>
      <w:r w:rsidRPr="006D4A64">
        <w:rPr>
          <w:rFonts w:ascii="Calibri" w:hAnsi="Calibri"/>
          <w:b/>
          <w:bCs/>
          <w:color w:val="auto"/>
          <w:sz w:val="18"/>
          <w:szCs w:val="18"/>
          <w:u w:color="000000"/>
        </w:rPr>
        <w:t xml:space="preserve"> </w:t>
      </w:r>
    </w:p>
    <w:p w14:paraId="22BDD863" w14:textId="3B5E133A" w:rsidR="00EF7EC2" w:rsidRPr="006D4A64" w:rsidRDefault="001A64A6" w:rsidP="00A47144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</w:rPr>
      </w:pPr>
      <w:r w:rsidRPr="006D4A64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7 PRK</w:t>
      </w:r>
    </w:p>
    <w:p w14:paraId="682305DC" w14:textId="77777777" w:rsidR="00EF7EC2" w:rsidRPr="006D4A64" w:rsidRDefault="00EF7EC2" w:rsidP="00A47144">
      <w:pPr>
        <w:pStyle w:val="TableStyle2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</w:rPr>
      </w:pPr>
    </w:p>
    <w:p w14:paraId="22A4B618" w14:textId="77777777" w:rsidR="00EF7EC2" w:rsidRPr="006D4A64" w:rsidRDefault="00D430AE" w:rsidP="00A4714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 w:rsidRPr="006D4A64">
        <w:rPr>
          <w:rFonts w:ascii="Calibri" w:hAnsi="Calibri" w:cs="Arial Unicode MS"/>
          <w:b/>
          <w:bCs/>
          <w:sz w:val="26"/>
          <w:szCs w:val="26"/>
          <w:u w:color="000000"/>
        </w:rPr>
        <w:t>OPIS ZAKŁADANYCH EFEKTÓW UCZENIA SIĘ</w:t>
      </w:r>
    </w:p>
    <w:p w14:paraId="23EA8326" w14:textId="5D4EBD7B" w:rsidR="00EF7EC2" w:rsidRPr="006D4A64" w:rsidRDefault="00D430AE" w:rsidP="00A4714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</w:rPr>
      </w:pP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dla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kierunku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 xml:space="preserve"> </w:t>
      </w:r>
      <w:proofErr w:type="spellStart"/>
      <w:r w:rsidR="001A64A6" w:rsidRPr="006D4A64">
        <w:rPr>
          <w:rFonts w:ascii="Calibri" w:hAnsi="Calibri" w:cs="Arial Unicode MS"/>
          <w:b/>
          <w:bCs/>
          <w:i/>
          <w:iCs/>
          <w:sz w:val="18"/>
          <w:szCs w:val="18"/>
          <w:u w:color="000000"/>
        </w:rPr>
        <w:t>malarstwo</w:t>
      </w:r>
      <w:proofErr w:type="spellEnd"/>
    </w:p>
    <w:p w14:paraId="76B606C4" w14:textId="587F329D" w:rsidR="00EF7EC2" w:rsidRPr="006D4A64" w:rsidRDefault="001A64A6" w:rsidP="00A4714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</w:rPr>
      </w:pP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jednolite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studia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 xml:space="preserve"> </w:t>
      </w: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magisterskie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 xml:space="preserve"> (10 </w:t>
      </w:r>
      <w:proofErr w:type="spellStart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semestrów</w:t>
      </w:r>
      <w:proofErr w:type="spellEnd"/>
      <w:r w:rsidRPr="006D4A64">
        <w:rPr>
          <w:rFonts w:ascii="Calibri" w:hAnsi="Calibri" w:cs="Arial Unicode MS"/>
          <w:b/>
          <w:bCs/>
          <w:sz w:val="18"/>
          <w:szCs w:val="18"/>
          <w:u w:color="000000"/>
        </w:rPr>
        <w:t>)</w:t>
      </w:r>
    </w:p>
    <w:p w14:paraId="402E95B9" w14:textId="77777777" w:rsidR="00EF7EC2" w:rsidRPr="006D4A64" w:rsidRDefault="00EF7EC2" w:rsidP="00A47144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</w:rPr>
      </w:pPr>
    </w:p>
    <w:p w14:paraId="612D0DB7" w14:textId="40E53B85" w:rsidR="001A64A6" w:rsidRPr="006D4A64" w:rsidRDefault="001A64A6" w:rsidP="00A47144">
      <w:pPr>
        <w:widowControl w:val="0"/>
        <w:spacing w:line="312" w:lineRule="auto"/>
        <w:jc w:val="both"/>
        <w:rPr>
          <w:rFonts w:ascii="Calibri" w:eastAsia="Trebuchet MS" w:hAnsi="Calibri" w:cs="Calibri"/>
          <w:sz w:val="18"/>
          <w:szCs w:val="18"/>
          <w:lang w:val="pl-PL"/>
        </w:rPr>
      </w:pPr>
      <w:r w:rsidRPr="006D4A64">
        <w:rPr>
          <w:rFonts w:ascii="Calibri" w:hAnsi="Calibri" w:cs="Calibri"/>
          <w:sz w:val="18"/>
          <w:szCs w:val="18"/>
          <w:lang w:val="pl-PL"/>
        </w:rPr>
        <w:t xml:space="preserve">Program nauczania na kierunku </w:t>
      </w:r>
      <w:r w:rsidRPr="006D4A64">
        <w:rPr>
          <w:rFonts w:ascii="Calibri" w:hAnsi="Calibri" w:cs="Calibri"/>
          <w:i/>
          <w:iCs/>
          <w:sz w:val="18"/>
          <w:szCs w:val="18"/>
          <w:lang w:val="pl-PL"/>
        </w:rPr>
        <w:t>malarstwo</w:t>
      </w:r>
      <w:r w:rsidRPr="006D4A64">
        <w:rPr>
          <w:rFonts w:ascii="Calibri" w:hAnsi="Calibri" w:cs="Calibri"/>
          <w:sz w:val="18"/>
          <w:szCs w:val="18"/>
          <w:lang w:val="pl-PL"/>
        </w:rPr>
        <w:t>, jednolitych 5-letnich studiów magisterskich na Wydziale Malarstwa warszawskiej Akademii Sztuk Pięknych zapewnia studentom zdobycie wiedzy i doświadczenia niezbędnego do samodzielnej kreacji artystycznej oraz profesjonalne przygotowanie do posługiwania się warsztatem artysty-malarza. Przedmioty kształcenia kierunkowego, obowiązkowe oraz uzupełniające (specjalności dostępne na Wydziale Malarstwa) nakierowane są na kształcenie kreatywności i świadomości w realizacji oryginalnych koncepcji artystycznych. Celem kształcenia jest również wyrobienie u studenta umiejętności precyzyjnego formułowania sądów oraz dyskutowania na temat problemów artystycznych i zjawisk zachodzących w świecie, nie tylko w dziedzinie sztuki. Realizowane programy nauczania dają absolwentom Wydziału Malarstwa wiedzę, umiejętności i kompetencje do realizowania projektów artystycznych w obrębie szeroko pojętej kultury, realizacji potrzeb społecznych w zakresie kultury oraz pozwalają im stać się artystami-humanistami inicjującym i podejmującym działania wnoszące wkład do rozwoju sztuki.</w:t>
      </w:r>
    </w:p>
    <w:p w14:paraId="2CEAD8EC" w14:textId="77777777" w:rsidR="00EF7EC2" w:rsidRPr="006D4A64" w:rsidRDefault="00EF7EC2" w:rsidP="00A47144">
      <w:pPr>
        <w:widowControl w:val="0"/>
        <w:jc w:val="both"/>
        <w:rPr>
          <w:rFonts w:ascii="Trebuchet MS" w:eastAsia="Trebuchet MS" w:hAnsi="Trebuchet MS" w:cs="Trebuchet MS"/>
          <w:u w:color="000000"/>
        </w:rPr>
      </w:pPr>
    </w:p>
    <w:tbl>
      <w:tblPr>
        <w:tblStyle w:val="TableNormal"/>
        <w:tblW w:w="907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75"/>
        <w:gridCol w:w="6521"/>
        <w:gridCol w:w="1276"/>
      </w:tblGrid>
      <w:tr w:rsidR="006D4A64" w:rsidRPr="006D4A64" w14:paraId="23F9105A" w14:textId="77777777" w:rsidTr="0026675E">
        <w:trPr>
          <w:trHeight w:val="11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9EB3" w14:textId="77777777" w:rsidR="0062610F" w:rsidRPr="006D4A64" w:rsidRDefault="0062610F" w:rsidP="0062610F">
            <w:pPr>
              <w:pStyle w:val="Default"/>
              <w:widowControl w:val="0"/>
              <w:spacing w:line="264" w:lineRule="auto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proofErr w:type="spellStart"/>
            <w:r w:rsidRPr="006D4A64">
              <w:rPr>
                <w:rFonts w:ascii="Calibri" w:hAnsi="Calibri" w:cs="Calibri"/>
                <w:b/>
                <w:bCs/>
                <w:color w:val="auto"/>
                <w:sz w:val="14"/>
                <w:szCs w:val="14"/>
              </w:rPr>
              <w:t>Numer</w:t>
            </w:r>
            <w:proofErr w:type="spellEnd"/>
            <w:r w:rsidRPr="006D4A64">
              <w:rPr>
                <w:rFonts w:ascii="Calibri" w:hAnsi="Calibri" w:cs="Calibr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b/>
                <w:bCs/>
                <w:color w:val="auto"/>
                <w:sz w:val="14"/>
                <w:szCs w:val="14"/>
              </w:rPr>
              <w:t>efektu</w:t>
            </w:r>
            <w:proofErr w:type="spellEnd"/>
            <w:r w:rsidRPr="006D4A64">
              <w:rPr>
                <w:rFonts w:ascii="Calibri" w:hAnsi="Calibri" w:cs="Calibr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b/>
                <w:bCs/>
                <w:color w:val="auto"/>
                <w:sz w:val="14"/>
                <w:szCs w:val="14"/>
              </w:rPr>
              <w:t>kształcenia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FD97" w14:textId="77777777" w:rsidR="0062610F" w:rsidRPr="006D4A64" w:rsidRDefault="0062610F" w:rsidP="0062610F">
            <w:pPr>
              <w:pStyle w:val="Default"/>
              <w:widowControl w:val="0"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de-DE"/>
              </w:rPr>
              <w:t>KATEGORIA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39FF" w14:textId="77777777" w:rsidR="0062610F" w:rsidRPr="006D4A64" w:rsidRDefault="0062610F" w:rsidP="0062610F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</w:pP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Odniesienie</w:t>
            </w:r>
            <w:proofErr w:type="spellEnd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 </w:t>
            </w:r>
          </w:p>
          <w:p w14:paraId="56D7DDAD" w14:textId="77777777" w:rsidR="0062610F" w:rsidRPr="006D4A64" w:rsidRDefault="0062610F" w:rsidP="0062610F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</w:pPr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do </w:t>
            </w: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kodu</w:t>
            </w:r>
            <w:proofErr w:type="spellEnd"/>
          </w:p>
          <w:p w14:paraId="32602139" w14:textId="77777777" w:rsidR="0062610F" w:rsidRPr="006D4A64" w:rsidRDefault="0062610F" w:rsidP="0062610F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</w:pP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składnika</w:t>
            </w:r>
            <w:proofErr w:type="spellEnd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opisu</w:t>
            </w:r>
            <w:proofErr w:type="spellEnd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 PRK </w:t>
            </w:r>
          </w:p>
          <w:p w14:paraId="6F36CA3A" w14:textId="2CE74659" w:rsidR="0062610F" w:rsidRPr="006D4A64" w:rsidRDefault="0062610F" w:rsidP="0062610F">
            <w:pPr>
              <w:spacing w:line="264" w:lineRule="auto"/>
              <w:jc w:val="center"/>
              <w:rPr>
                <w:rFonts w:ascii="Calibri" w:hAnsi="Calibri" w:cs="Calibri"/>
                <w:sz w:val="14"/>
                <w:szCs w:val="14"/>
                <w:lang w:val="pl-PL"/>
              </w:rPr>
            </w:pP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dla</w:t>
            </w:r>
            <w:proofErr w:type="spellEnd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>dziedziny</w:t>
            </w:r>
            <w:proofErr w:type="spellEnd"/>
            <w:r w:rsidRPr="006D4A64">
              <w:rPr>
                <w:rFonts w:ascii="Calibri" w:eastAsia="Calibri" w:hAnsi="Calibri" w:cs="Calibri"/>
                <w:b/>
                <w:bCs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6D4A64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  <w:u w:color="000000"/>
              </w:rPr>
              <w:t>sztuka</w:t>
            </w:r>
            <w:proofErr w:type="spellEnd"/>
          </w:p>
        </w:tc>
      </w:tr>
      <w:tr w:rsidR="006D4A64" w:rsidRPr="006D4A64" w14:paraId="6A1F3B19" w14:textId="77777777" w:rsidTr="0026675E">
        <w:trPr>
          <w:trHeight w:val="230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1B26" w14:textId="77777777" w:rsidR="0062610F" w:rsidRPr="006D4A64" w:rsidRDefault="0062610F" w:rsidP="0062610F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D4A64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WIEDZA: ABSOLWENT ZNA I ROZUMIE</w:t>
            </w:r>
          </w:p>
        </w:tc>
      </w:tr>
      <w:tr w:rsidR="006D4A64" w:rsidRPr="006D4A64" w14:paraId="1A03840F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140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6574" w14:textId="38DD95E2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pogłębionym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stopniu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wybrane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historię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zjawiska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szczególnym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naciskiem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zjawiska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zakresie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rysunku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dawnego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Metody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teorie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związane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dyscypliną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konserwacji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historią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naukami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humanistycznymi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pokrewnymi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A037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</w:tc>
      </w:tr>
      <w:tr w:rsidR="006D4A64" w:rsidRPr="006D4A64" w14:paraId="146DB5B7" w14:textId="77777777" w:rsidTr="0026675E">
        <w:trPr>
          <w:trHeight w:val="32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044D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B113" w14:textId="2DE59085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kluczowe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zagadnienia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związane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rysunkiem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Kluczowe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problem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y malarskie i rysunkowe m.in.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: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studium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postaci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ludzkiej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wnętrza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martwej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natury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pejzażu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temat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koncepcja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obrazu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środki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wyrazu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kolor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walor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światło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modelunek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 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przestrzeń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obrazie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kompozycja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widzenie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barwy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waloru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formy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złudzenia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optyczne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Kluczowe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zagadnienia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związane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tworzeniem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utworów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specjalnościach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lastRenderedPageBreak/>
              <w:t>pokrewnych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mieszczących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dyscyplinie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Techniki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technologię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rysunku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Techniki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technologię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specjalności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pokrewnych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FB18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lastRenderedPageBreak/>
              <w:t>P7S_WG</w:t>
            </w:r>
          </w:p>
        </w:tc>
      </w:tr>
      <w:tr w:rsidR="006D4A64" w:rsidRPr="006D4A64" w14:paraId="42380BB4" w14:textId="77777777" w:rsidTr="0026675E">
        <w:trPr>
          <w:trHeight w:val="32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F9D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lastRenderedPageBreak/>
              <w:t>K_W03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3DBE" w14:textId="32811626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szczegółowe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specjalistyczne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zagadnienia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budowy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utworów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rzeźbie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tkaninie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tkaninie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eksperymentalnej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monumentalnym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przestrzeni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publicznej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strukturach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wizualnych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specjalnościach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mieszczących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zakresie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dyscypliny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61F0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</w:tc>
      </w:tr>
      <w:tr w:rsidR="006D4A64" w:rsidRPr="006D4A64" w14:paraId="5CA83ECA" w14:textId="77777777" w:rsidTr="0026675E">
        <w:trPr>
          <w:trHeight w:val="53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D838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E8C2" w14:textId="7C023301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zasady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przeprowadzenia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analizy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 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oceny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dawnej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kryteri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 xml:space="preserve">a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wartości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jakości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obowiązujące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dawnej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4399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</w:tc>
      </w:tr>
      <w:tr w:rsidR="006D4A64" w:rsidRPr="006D4A64" w14:paraId="61505692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DAF0A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DC71" w14:textId="37BFDB7C" w:rsidR="0062610F" w:rsidRPr="006D4A64" w:rsidRDefault="0062610F" w:rsidP="006261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>podstawowe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lektury dotyczące studiowanego kierunku oraz historii sztuki, teorii kultury, filozofii, estetyki, teorii mediów i innych nauk humanistycznych i nauk pokrewnych sztuce.</w:t>
            </w:r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Relacje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zachodzące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pomiędzy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teoretycznymi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praktycznymi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aspektami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studiowania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8B4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  <w:p w14:paraId="3CBE0847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6D4A64" w:rsidRPr="006D4A64" w14:paraId="6CD25CC9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0384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CF0D" w14:textId="56F16908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kontekst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historyczny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kulturowy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społeczny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Związek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dziedzinami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życia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odzwierciedlanie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fundamentalnych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dylematów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cywilizacji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CF02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P7S_WK</w:t>
            </w:r>
          </w:p>
        </w:tc>
      </w:tr>
      <w:tr w:rsidR="006D4A64" w:rsidRPr="006D4A64" w14:paraId="1EE5B4C0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8740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8262" w14:textId="1DC2DF15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główne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tendencje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rozwojowe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dyscyplinie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konserwacji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szczególnym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naciskiem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nl-NL"/>
              </w:rPr>
              <w:t xml:space="preserve">kontekst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własnej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nl-NL"/>
              </w:rPr>
              <w:t xml:space="preserve"> tw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rczości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perspektywie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historii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co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pozwala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 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tworzenie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o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wysokim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stopniu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oryginalności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aktualności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świadomości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rczej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C52A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</w:tc>
      </w:tr>
      <w:tr w:rsidR="006D4A64" w:rsidRPr="006D4A64" w14:paraId="1ED39BE0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F114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8978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problematykę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dotyczącą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życia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kulturalnego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(film,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teatr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muzyka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wydarzenia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wystawy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plastyczne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)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zar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wno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kraju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jak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granicą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umożliwiającą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analizowanie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 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interpretowanie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malarskich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AE83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P7S_WG</w:t>
            </w:r>
          </w:p>
          <w:p w14:paraId="7675C35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6D4A64" w:rsidRPr="006D4A64" w14:paraId="2568757F" w14:textId="77777777" w:rsidTr="0026675E">
        <w:trPr>
          <w:trHeight w:val="21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ADED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36DC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podstawowe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pojęcia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zasady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prawa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autorskiego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pochodnych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etyczne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uwarunkowania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artysty-malarza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zagadnienia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związane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rynkiem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funkcjonowaniem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wolnym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zawodzie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86F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P7S_WK</w:t>
            </w:r>
          </w:p>
        </w:tc>
      </w:tr>
      <w:tr w:rsidR="006D4A64" w:rsidRPr="006D4A64" w14:paraId="13C77D0D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5DF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4B27" w14:textId="77777777" w:rsidR="0062610F" w:rsidRPr="006D4A64" w:rsidRDefault="0062610F" w:rsidP="00626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>szczegółowe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zasady dotyczące wzorców niezależności i swobody w kreowaniu wypowiedzi artystycznej.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1E7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P7S_WK</w:t>
            </w:r>
          </w:p>
        </w:tc>
      </w:tr>
      <w:tr w:rsidR="006D4A64" w:rsidRPr="006D4A64" w14:paraId="2ECC7F80" w14:textId="77777777" w:rsidTr="0026675E">
        <w:trPr>
          <w:trHeight w:val="230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14D1" w14:textId="77777777" w:rsidR="0062610F" w:rsidRPr="006D4A64" w:rsidRDefault="0062610F" w:rsidP="0062610F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A64">
              <w:rPr>
                <w:rFonts w:ascii="Calibri" w:hAnsi="Calibri" w:cs="Calibri"/>
                <w:b/>
                <w:bCs/>
                <w:sz w:val="18"/>
                <w:szCs w:val="18"/>
              </w:rPr>
              <w:t>UMIEJĘTNOŚCI: ABSOLWENT POTRAFI</w:t>
            </w:r>
          </w:p>
        </w:tc>
      </w:tr>
      <w:tr w:rsidR="006D4A64" w:rsidRPr="006D4A64" w14:paraId="40A6F513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28B7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DEC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wykorzystywać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posiadaną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wiedzę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oraz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swój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talent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wrażliwość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wyrażaniu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realizowaniu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oryginalnych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koncepcji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Świadomie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innowacyjnie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wykorzystywać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klasyczne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współczesne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środki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obrazowania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podkreślając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ekspresję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wyraz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wymowę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Rozwiązywać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nietypowe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problemy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2551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P7S_UW</w:t>
            </w:r>
          </w:p>
        </w:tc>
      </w:tr>
      <w:tr w:rsidR="006D4A64" w:rsidRPr="006D4A64" w14:paraId="3D41D38C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4A9D9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E2C5" w14:textId="77777777" w:rsidR="0062610F" w:rsidRPr="006D4A64" w:rsidRDefault="0062610F" w:rsidP="0062610F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gram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  <w:lang w:val="pl-PL"/>
              </w:rPr>
              <w:t>podejmować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  <w:lang w:val="pl-PL"/>
              </w:rPr>
              <w:t xml:space="preserve"> samodzielne decyzje związane z projektowaniem efektów pracy artystycznej w aspekcie estetycznym, etycznym, społecznym i prawnym. Właściwie posługiwać się warsztatem artystycznym przy realizacji swojego zamierzenia w interesujących go obszarach działalności artystycznej. Odpowiedzialnie i prawidłowo pod względem technologicznym wykonać dzieło artystyczne.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597D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P7S_UW</w:t>
            </w:r>
          </w:p>
        </w:tc>
      </w:tr>
      <w:tr w:rsidR="006D4A64" w:rsidRPr="006D4A64" w14:paraId="76766093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D721D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7B42" w14:textId="77777777" w:rsidR="0062610F" w:rsidRPr="006D4A64" w:rsidRDefault="0062610F" w:rsidP="0062610F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kern w:val="1"/>
                <w:sz w:val="18"/>
                <w:szCs w:val="18"/>
                <w:lang w:val="pl-PL"/>
              </w:rPr>
            </w:pP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świadomie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integrować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warsztat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artysty-malarza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innymi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specjalnościami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ramach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dyscypliny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Stosować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techniki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mieszane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eksperymentalne</w:t>
            </w:r>
            <w:proofErr w:type="spell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.</w:t>
            </w:r>
            <w:r w:rsidRPr="006D4A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>Kreatywnie eksperymentować w zakresie stosowania nowych środków wyrazu.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859B6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P7S_UW</w:t>
            </w:r>
          </w:p>
        </w:tc>
      </w:tr>
      <w:tr w:rsidR="006D4A64" w:rsidRPr="006D4A64" w14:paraId="5461B1AC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3CFDA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02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podczas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realizacji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własnych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koncepcji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wykazywać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umiejętnością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krytycznego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doboru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źródeł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informacji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Budować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tło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intelektualne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dla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tworzonego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dzieła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Podejmować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badania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74FA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P7S_UW</w:t>
            </w:r>
          </w:p>
          <w:p w14:paraId="62E05D2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6D4A64" w:rsidRPr="006D4A64" w14:paraId="234400D7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08E6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lastRenderedPageBreak/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2B3C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odpowiedzialny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sposób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podchodzić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publicznej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prezentacji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własnych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oraz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własnych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poglądów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także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dzieł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twórców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komunikować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widzami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temat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własnej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twórczości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zagadnień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61C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P7S_UK</w:t>
            </w:r>
          </w:p>
        </w:tc>
      </w:tr>
      <w:tr w:rsidR="006D4A64" w:rsidRPr="006D4A64" w14:paraId="6265ECEB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0C4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CC6B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budować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wypowiedzi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formie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ustnej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pisemnej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także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charakterze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multimedialnym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),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właściwie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skonstruowane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komunikatywne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tematy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dotyczące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zarówno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malarstwa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rysunku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jak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szerokiej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problematyki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 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dziedziny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pokrewnych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dyscyplin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humanistycznych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Dyskutować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debatować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publicznie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tematy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także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moderować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debatę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DE32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P7S_UK</w:t>
            </w:r>
          </w:p>
        </w:tc>
      </w:tr>
      <w:tr w:rsidR="006D4A64" w:rsidRPr="006D4A64" w14:paraId="702E2440" w14:textId="77777777" w:rsidTr="0026675E">
        <w:trPr>
          <w:trHeight w:val="8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EDB85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6997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posługiwać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się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językiem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obcym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zakresie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słownictwa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specjalistycznego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dyscyplinie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plastycznych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zgodnie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wymaganiami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określonymi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dla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poziomu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B2+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Europejskiego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Systemu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Opisu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Kształcenia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Językowego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8B76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P7S_UK</w:t>
            </w:r>
          </w:p>
        </w:tc>
      </w:tr>
      <w:tr w:rsidR="006D4A64" w:rsidRPr="006D4A64" w14:paraId="4FC95DF2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AB27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D367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współdziałać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osobami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ramach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zespołowych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podjąć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wiodącą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rolę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takich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zespołach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szczególności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: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inicjować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prowadzić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oraz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koordynować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projekty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szeroko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rozumianej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przestrzeni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publicznej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realizować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zespołowe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przy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wielkoformatowych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projektach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z 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zakresu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malarstwa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ściennego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realizować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zespołowe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specjalnościach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dyscypliny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E0743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P7S_UO</w:t>
            </w:r>
          </w:p>
        </w:tc>
      </w:tr>
      <w:tr w:rsidR="006D4A64" w:rsidRPr="006D4A64" w14:paraId="27C4F655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E720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AB23" w14:textId="77777777" w:rsidR="0062610F" w:rsidRPr="006D4A64" w:rsidRDefault="0062610F" w:rsidP="00626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>planować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własny rozwój artystyczny; stawiać sobie cele artystyczne i warsztatowe; etapowo realizować te cele; przyswajać nową wiedzę, uczyć się nowych rozwiązań i technologii artystycznych; uczyć się przez całe życie.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48F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P7S_UU</w:t>
            </w:r>
          </w:p>
        </w:tc>
      </w:tr>
      <w:tr w:rsidR="006D4A64" w:rsidRPr="006D4A64" w14:paraId="68A85A4E" w14:textId="77777777" w:rsidTr="0026675E">
        <w:trPr>
          <w:trHeight w:val="230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D7D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hAnsi="Calibri" w:cs="Calibri"/>
                <w:b/>
                <w:bCs/>
                <w:color w:val="auto"/>
                <w:kern w:val="1"/>
                <w:sz w:val="18"/>
                <w:szCs w:val="18"/>
              </w:rPr>
              <w:t>KOMPETENCJE SPOŁ</w:t>
            </w:r>
            <w:r w:rsidRPr="006D4A64">
              <w:rPr>
                <w:rFonts w:ascii="Calibri" w:hAnsi="Calibri" w:cs="Calibri"/>
                <w:b/>
                <w:bCs/>
                <w:color w:val="auto"/>
                <w:kern w:val="1"/>
                <w:sz w:val="18"/>
                <w:szCs w:val="18"/>
                <w:lang w:val="de-DE"/>
              </w:rPr>
              <w:t>ECZNE: ABSOLWENT JEST GOT</w:t>
            </w:r>
            <w:r w:rsidRPr="006D4A64">
              <w:rPr>
                <w:rFonts w:ascii="Calibri" w:hAnsi="Calibri" w:cs="Calibri"/>
                <w:b/>
                <w:bCs/>
                <w:color w:val="auto"/>
                <w:kern w:val="1"/>
                <w:sz w:val="18"/>
                <w:szCs w:val="18"/>
              </w:rPr>
              <w:t>ÓW DO</w:t>
            </w:r>
          </w:p>
        </w:tc>
      </w:tr>
      <w:tr w:rsidR="006D4A64" w:rsidRPr="006D4A64" w14:paraId="7A3D72BF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D497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2521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dokonania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wnikliwej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samooceny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krytyki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własnych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działań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działań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artystów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autorów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dziedzinie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oraz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szeroko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pojmowanej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kultury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konstruktywnej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krytyki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stosunku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do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działań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os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b;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krytycznego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formułowania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wyrażania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własnych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sąd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tematy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społeczne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naukowe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obrębie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własnej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pracy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artystycznej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inspirowania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organizowania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procesu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doskonalenia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umiejętności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warsztatowych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osób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3BDB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3E1D045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P7S_KK</w:t>
            </w:r>
          </w:p>
        </w:tc>
      </w:tr>
      <w:tr w:rsidR="006D4A64" w:rsidRPr="006D4A64" w14:paraId="5DD9E0D4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F91B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540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podejmowania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działań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rzecz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społeczności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lokalnej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wypełniania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zadań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szeroko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pojętym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obszarze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kultury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zachowaniem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otwartości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tolerancji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dla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innych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postaw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potrzeb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16F5B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P7S_KO</w:t>
            </w:r>
          </w:p>
        </w:tc>
      </w:tr>
      <w:tr w:rsidR="006D4A64" w:rsidRPr="006D4A64" w14:paraId="3ED70511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1F14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F19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line="264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podejmowania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działań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rzecz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interesu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publicznego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inicjatyw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artystycznych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które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dotyczą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ważnych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aktualnych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zagadnień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Stosowania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życiu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społecznym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użycia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jej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narzędzi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dla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zwrócenia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uwagi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na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problemy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społeczne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mediację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konfliktach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społecznych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Użycia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transgresyjnego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potencjału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sztuki</w:t>
            </w:r>
            <w:proofErr w:type="spellEnd"/>
            <w:r w:rsidRPr="006D4A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132C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P7S_KO</w:t>
            </w:r>
          </w:p>
        </w:tc>
      </w:tr>
      <w:tr w:rsidR="006D4A64" w:rsidRPr="006D4A64" w14:paraId="26B2D139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3D28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1B86" w14:textId="77777777" w:rsidR="0062610F" w:rsidRPr="006D4A64" w:rsidRDefault="0062610F" w:rsidP="006261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>adaptowania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się do zmieniających się warunków i oczekiwań wobec artysty-malarza; myślenia i działania w sposób przedsiębiorczy w sztuce. Podejmowania własnych inicjatyw wystawienniczych, wydawniczych. Aktywnego poszukiwania środków finansowych na realizację zamierzonych celów artystycznych.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9E0C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P7S_KO</w:t>
            </w:r>
          </w:p>
          <w:p w14:paraId="29791F4F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62610F" w:rsidRPr="006D4A64" w14:paraId="26BED05B" w14:textId="77777777" w:rsidTr="0026675E">
        <w:trPr>
          <w:trHeight w:val="4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4209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344D" w14:textId="77777777" w:rsidR="0062610F" w:rsidRPr="006D4A64" w:rsidRDefault="0062610F" w:rsidP="006261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64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D4A6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Pełnienia roli artysty-malarza. Przyjęcia odpowiedzialności za własne dzieła artystyczne i wypowiedzi. Etycznej postawy artysty wobec odbiorcy sztuki i społeczeństwa. Przestrzegania prawa autorskiego i dbania o własność intelektualną innych autorów.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506E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D4A64">
              <w:rPr>
                <w:rFonts w:ascii="Calibri" w:eastAsia="Cambria" w:hAnsi="Calibri" w:cs="Calibri"/>
                <w:color w:val="auto"/>
                <w:kern w:val="1"/>
                <w:sz w:val="18"/>
                <w:szCs w:val="18"/>
              </w:rPr>
              <w:t>P7S_KR</w:t>
            </w:r>
          </w:p>
          <w:p w14:paraId="02E85984" w14:textId="77777777" w:rsidR="0062610F" w:rsidRPr="006D4A64" w:rsidRDefault="0062610F" w:rsidP="0062610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3520B088" w14:textId="77777777" w:rsidR="00EF7EC2" w:rsidRPr="006D4A64" w:rsidRDefault="00EF7EC2">
      <w:pPr>
        <w:widowControl w:val="0"/>
        <w:spacing w:line="288" w:lineRule="auto"/>
        <w:jc w:val="both"/>
      </w:pPr>
    </w:p>
    <w:sectPr w:rsidR="00EF7EC2" w:rsidRPr="006D4A64" w:rsidSect="00F602F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9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D861" w14:textId="77777777" w:rsidR="00122904" w:rsidRDefault="00122904">
      <w:r>
        <w:separator/>
      </w:r>
    </w:p>
  </w:endnote>
  <w:endnote w:type="continuationSeparator" w:id="0">
    <w:p w14:paraId="67EFFC80" w14:textId="77777777" w:rsidR="00122904" w:rsidRDefault="001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4533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D811031" w14:textId="634E28C8" w:rsidR="00A47144" w:rsidRPr="00A47144" w:rsidRDefault="00A47144">
        <w:pPr>
          <w:pStyle w:val="Stopka"/>
          <w:jc w:val="right"/>
          <w:rPr>
            <w:sz w:val="18"/>
            <w:szCs w:val="18"/>
          </w:rPr>
        </w:pPr>
        <w:r w:rsidRPr="00A47144">
          <w:rPr>
            <w:sz w:val="18"/>
            <w:szCs w:val="18"/>
          </w:rPr>
          <w:fldChar w:fldCharType="begin"/>
        </w:r>
        <w:r w:rsidRPr="00A47144">
          <w:rPr>
            <w:sz w:val="18"/>
            <w:szCs w:val="18"/>
          </w:rPr>
          <w:instrText>PAGE   \* MERGEFORMAT</w:instrText>
        </w:r>
        <w:r w:rsidRPr="00A47144">
          <w:rPr>
            <w:sz w:val="18"/>
            <w:szCs w:val="18"/>
          </w:rPr>
          <w:fldChar w:fldCharType="separate"/>
        </w:r>
        <w:r w:rsidR="00373C8C" w:rsidRPr="00373C8C">
          <w:rPr>
            <w:noProof/>
            <w:sz w:val="18"/>
            <w:szCs w:val="18"/>
            <w:lang w:val="pl-PL"/>
          </w:rPr>
          <w:t>3</w:t>
        </w:r>
        <w:r w:rsidRPr="00A47144">
          <w:rPr>
            <w:sz w:val="18"/>
            <w:szCs w:val="18"/>
          </w:rPr>
          <w:fldChar w:fldCharType="end"/>
        </w:r>
      </w:p>
    </w:sdtContent>
  </w:sdt>
  <w:p w14:paraId="46A5BEFC" w14:textId="25A88849" w:rsidR="00EF7EC2" w:rsidRDefault="00EF7EC2">
    <w:pPr>
      <w:pStyle w:val="HeaderFooter"/>
      <w:tabs>
        <w:tab w:val="clear" w:pos="9020"/>
        <w:tab w:val="center" w:pos="4535"/>
        <w:tab w:val="right" w:pos="90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8A00" w14:textId="068E112B" w:rsidR="00A47144" w:rsidRPr="00A47144" w:rsidRDefault="00A47144">
    <w:pPr>
      <w:pStyle w:val="Stopka"/>
      <w:jc w:val="right"/>
      <w:rPr>
        <w:sz w:val="18"/>
        <w:szCs w:val="18"/>
      </w:rPr>
    </w:pPr>
  </w:p>
  <w:p w14:paraId="7D083775" w14:textId="77777777" w:rsidR="00A47144" w:rsidRDefault="00A47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5421" w14:textId="77777777" w:rsidR="00122904" w:rsidRDefault="00122904">
      <w:r>
        <w:separator/>
      </w:r>
    </w:p>
  </w:footnote>
  <w:footnote w:type="continuationSeparator" w:id="0">
    <w:p w14:paraId="149EAB1D" w14:textId="77777777" w:rsidR="00122904" w:rsidRDefault="0012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C14B" w14:textId="730BAB53" w:rsidR="00A47144" w:rsidRDefault="00A47144">
    <w:pPr>
      <w:pStyle w:val="Nagwek"/>
    </w:pPr>
  </w:p>
  <w:p w14:paraId="5D86D666" w14:textId="77777777" w:rsidR="00EF7EC2" w:rsidRDefault="00EF7E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3387" w14:textId="260C56A8" w:rsidR="00A47144" w:rsidRPr="00DA64F3" w:rsidRDefault="00A47144" w:rsidP="00A47144">
    <w:pPr>
      <w:pStyle w:val="Nagwek"/>
      <w:jc w:val="right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</w:t>
    </w:r>
  </w:p>
  <w:p w14:paraId="756671EB" w14:textId="19BB2116" w:rsidR="00A47144" w:rsidRPr="00DA64F3" w:rsidRDefault="00373C8C" w:rsidP="00A4714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</w:t>
    </w:r>
    <w:proofErr w:type="spellStart"/>
    <w:r>
      <w:rPr>
        <w:sz w:val="18"/>
        <w:szCs w:val="18"/>
      </w:rPr>
      <w:t>Uchwały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Senatu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28</w:t>
    </w:r>
    <w:r w:rsidR="00A47144" w:rsidRPr="00DA64F3">
      <w:rPr>
        <w:sz w:val="18"/>
        <w:szCs w:val="18"/>
      </w:rPr>
      <w:t xml:space="preserve">/2023 ASP w </w:t>
    </w:r>
    <w:proofErr w:type="spellStart"/>
    <w:r w:rsidR="00A47144" w:rsidRPr="00DA64F3">
      <w:rPr>
        <w:sz w:val="18"/>
        <w:szCs w:val="18"/>
      </w:rPr>
      <w:t>Warszawie</w:t>
    </w:r>
    <w:proofErr w:type="spellEnd"/>
  </w:p>
  <w:p w14:paraId="762D4731" w14:textId="46FDB235" w:rsidR="00A47144" w:rsidRPr="00DA64F3" w:rsidRDefault="00A47144" w:rsidP="00A47144">
    <w:pPr>
      <w:pStyle w:val="Tekstpodstawowy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 17.07</w:t>
    </w:r>
    <w:r w:rsidRPr="00DA64F3">
      <w:rPr>
        <w:rFonts w:ascii="Calibri" w:hAnsi="Calibri" w:cs="Calibri"/>
        <w:sz w:val="18"/>
        <w:szCs w:val="18"/>
      </w:rPr>
      <w:t>.2023 r.</w:t>
    </w:r>
  </w:p>
  <w:p w14:paraId="60B8C6DC" w14:textId="77777777" w:rsidR="00A47144" w:rsidRDefault="00A471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2"/>
    <w:rsid w:val="00061E13"/>
    <w:rsid w:val="000667FE"/>
    <w:rsid w:val="00122904"/>
    <w:rsid w:val="001A64A6"/>
    <w:rsid w:val="00373C8C"/>
    <w:rsid w:val="003818D9"/>
    <w:rsid w:val="0062610F"/>
    <w:rsid w:val="006B4B57"/>
    <w:rsid w:val="006D4A64"/>
    <w:rsid w:val="00766842"/>
    <w:rsid w:val="00A3637B"/>
    <w:rsid w:val="00A47144"/>
    <w:rsid w:val="00AC79D9"/>
    <w:rsid w:val="00D430AE"/>
    <w:rsid w:val="00EF7EC2"/>
    <w:rsid w:val="00F0122C"/>
    <w:rsid w:val="00F23F46"/>
    <w:rsid w:val="00F51641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2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table" w:customStyle="1" w:styleId="TableNormal">
    <w:name w:val="Table Normal"/>
    <w:rsid w:val="001A64A6"/>
    <w:rPr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7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47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4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A471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A47144"/>
    <w:rPr>
      <w:sz w:val="24"/>
      <w:szCs w:val="24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5</cp:revision>
  <dcterms:created xsi:type="dcterms:W3CDTF">2023-07-07T09:35:00Z</dcterms:created>
  <dcterms:modified xsi:type="dcterms:W3CDTF">2023-07-17T08:44:00Z</dcterms:modified>
</cp:coreProperties>
</file>