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28" w:rsidRPr="009A48A3" w:rsidRDefault="00A43FC7" w:rsidP="009A48A3">
      <w:pPr>
        <w:ind w:left="22" w:hanging="2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</w:t>
      </w:r>
      <w:r w:rsidR="009A48A3">
        <w:rPr>
          <w:rFonts w:asciiTheme="majorHAnsi" w:hAnsiTheme="majorHAnsi" w:cstheme="majorHAnsi"/>
          <w:b/>
          <w:bCs/>
          <w:sz w:val="22"/>
          <w:szCs w:val="22"/>
        </w:rPr>
        <w:t xml:space="preserve">ejestr ryzyka </w:t>
      </w:r>
      <w:r w:rsidR="00FE3D19">
        <w:rPr>
          <w:rFonts w:asciiTheme="majorHAnsi" w:hAnsiTheme="majorHAnsi" w:cstheme="majorHAnsi"/>
          <w:b/>
          <w:bCs/>
          <w:sz w:val="22"/>
          <w:szCs w:val="22"/>
        </w:rPr>
        <w:t xml:space="preserve">Akademii Sztuk Pięknych w Warszawie </w:t>
      </w:r>
      <w:r w:rsidR="009A48A3">
        <w:rPr>
          <w:rFonts w:asciiTheme="majorHAnsi" w:hAnsiTheme="majorHAnsi" w:cstheme="majorHAnsi"/>
          <w:b/>
          <w:bCs/>
          <w:sz w:val="22"/>
          <w:szCs w:val="22"/>
        </w:rPr>
        <w:t>n</w:t>
      </w:r>
      <w:r w:rsidR="00340028" w:rsidRPr="006D0639">
        <w:rPr>
          <w:rFonts w:asciiTheme="majorHAnsi" w:hAnsiTheme="majorHAnsi" w:cstheme="majorHAnsi"/>
          <w:b/>
          <w:bCs/>
          <w:sz w:val="22"/>
          <w:szCs w:val="22"/>
        </w:rPr>
        <w:t>a rok</w:t>
      </w:r>
      <w:r w:rsidR="002847E5">
        <w:rPr>
          <w:rFonts w:asciiTheme="majorHAnsi" w:hAnsiTheme="majorHAnsi" w:cstheme="majorHAnsi"/>
          <w:b/>
          <w:bCs/>
          <w:sz w:val="22"/>
          <w:szCs w:val="22"/>
        </w:rPr>
        <w:t xml:space="preserve"> ………………</w:t>
      </w:r>
      <w:r w:rsidR="00340028" w:rsidRPr="006D0639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:rsidR="00340028" w:rsidRPr="006D0639" w:rsidRDefault="00340028" w:rsidP="00340028">
      <w:pPr>
        <w:ind w:left="22" w:hanging="22"/>
        <w:jc w:val="center"/>
        <w:rPr>
          <w:rFonts w:asciiTheme="majorHAnsi" w:hAnsiTheme="majorHAnsi" w:cstheme="majorHAnsi"/>
          <w:bCs/>
          <w:sz w:val="22"/>
          <w:szCs w:val="22"/>
        </w:rPr>
      </w:pPr>
    </w:p>
    <w:p w:rsidR="00340028" w:rsidRPr="006D0639" w:rsidRDefault="00340028" w:rsidP="006803E8">
      <w:pPr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319"/>
        <w:gridCol w:w="1277"/>
        <w:gridCol w:w="913"/>
        <w:gridCol w:w="1406"/>
        <w:gridCol w:w="1301"/>
        <w:gridCol w:w="1319"/>
        <w:gridCol w:w="1541"/>
        <w:gridCol w:w="1740"/>
        <w:gridCol w:w="1986"/>
        <w:gridCol w:w="1700"/>
      </w:tblGrid>
      <w:tr w:rsidR="003B07C6" w:rsidRPr="00ED118E" w:rsidTr="003B07C6">
        <w:trPr>
          <w:tblHeader/>
        </w:trPr>
        <w:tc>
          <w:tcPr>
            <w:tcW w:w="173" w:type="pct"/>
            <w:shd w:val="clear" w:color="auto" w:fill="E7E6E6" w:themeFill="background2"/>
          </w:tcPr>
          <w:p w:rsidR="003B07C6" w:rsidRPr="00ED118E" w:rsidRDefault="003B07C6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l.p.</w:t>
            </w:r>
          </w:p>
        </w:tc>
        <w:tc>
          <w:tcPr>
            <w:tcW w:w="439" w:type="pct"/>
            <w:shd w:val="clear" w:color="auto" w:fill="E7E6E6" w:themeFill="background2"/>
          </w:tcPr>
          <w:p w:rsidR="003B07C6" w:rsidRPr="00ED118E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E7E6E6" w:themeFill="background2"/>
          </w:tcPr>
          <w:p w:rsidR="003B07C6" w:rsidRPr="00ED118E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5" w:type="pct"/>
            <w:gridSpan w:val="3"/>
            <w:shd w:val="clear" w:color="auto" w:fill="D0CECE" w:themeFill="background2" w:themeFillShade="E6"/>
          </w:tcPr>
          <w:p w:rsidR="003B07C6" w:rsidRPr="00ED118E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Ryzyko</w:t>
            </w:r>
          </w:p>
        </w:tc>
        <w:tc>
          <w:tcPr>
            <w:tcW w:w="439" w:type="pct"/>
            <w:vMerge w:val="restart"/>
            <w:shd w:val="clear" w:color="auto" w:fill="E7E6E6" w:themeFill="background2"/>
            <w:vAlign w:val="center"/>
          </w:tcPr>
          <w:p w:rsidR="003B07C6" w:rsidRPr="00ED118E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Istniejące mechanizmy kontroli </w:t>
            </w:r>
          </w:p>
          <w:p w:rsidR="003B07C6" w:rsidRPr="00ED118E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(rozwiąza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nia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 i działa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nia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 mając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 ograniczyć dane ryzyko) </w:t>
            </w:r>
          </w:p>
          <w:p w:rsidR="003B07C6" w:rsidRPr="00ED118E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oraz ich skuteczności</w:t>
            </w:r>
          </w:p>
        </w:tc>
        <w:tc>
          <w:tcPr>
            <w:tcW w:w="2319" w:type="pct"/>
            <w:gridSpan w:val="4"/>
            <w:shd w:val="clear" w:color="auto" w:fill="D0CECE" w:themeFill="background2" w:themeFillShade="E6"/>
          </w:tcPr>
          <w:p w:rsidR="003B07C6" w:rsidRPr="00ED118E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Reakcja na ryzyko</w:t>
            </w:r>
          </w:p>
        </w:tc>
      </w:tr>
      <w:tr w:rsidR="003B07C6" w:rsidRPr="00ED118E" w:rsidTr="003B07C6">
        <w:trPr>
          <w:tblHeader/>
        </w:trPr>
        <w:tc>
          <w:tcPr>
            <w:tcW w:w="173" w:type="pct"/>
            <w:shd w:val="clear" w:color="auto" w:fill="E7E6E6" w:themeFill="background2"/>
          </w:tcPr>
          <w:p w:rsidR="003B07C6" w:rsidRPr="00ED118E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E7E6E6" w:themeFill="background2"/>
          </w:tcPr>
          <w:p w:rsidR="003B07C6" w:rsidRPr="00ED118E" w:rsidRDefault="003B07C6" w:rsidP="00E7166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Cel</w:t>
            </w:r>
          </w:p>
          <w:p w:rsidR="003B07C6" w:rsidRPr="00ED118E" w:rsidRDefault="003B07C6" w:rsidP="00E7166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38636A">
              <w:rPr>
                <w:rFonts w:asciiTheme="majorHAnsi" w:hAnsiTheme="majorHAnsi" w:cstheme="majorHAnsi"/>
                <w:sz w:val="20"/>
                <w:szCs w:val="20"/>
              </w:rPr>
              <w:t xml:space="preserve">m.in. 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z planu działalności)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1"/>
            </w:r>
          </w:p>
        </w:tc>
        <w:tc>
          <w:tcPr>
            <w:tcW w:w="425" w:type="pct"/>
            <w:shd w:val="clear" w:color="auto" w:fill="E7E6E6" w:themeFill="background2"/>
          </w:tcPr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Zadanie</w:t>
            </w:r>
          </w:p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38636A">
              <w:rPr>
                <w:rFonts w:asciiTheme="majorHAnsi" w:hAnsiTheme="majorHAnsi" w:cstheme="majorHAnsi"/>
                <w:sz w:val="20"/>
                <w:szCs w:val="20"/>
              </w:rPr>
              <w:t xml:space="preserve">m.in. </w:t>
            </w:r>
            <w:r w:rsidR="0038636A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z planu działalności)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2"/>
            </w:r>
          </w:p>
        </w:tc>
        <w:tc>
          <w:tcPr>
            <w:tcW w:w="304" w:type="pct"/>
            <w:shd w:val="clear" w:color="auto" w:fill="E7E6E6" w:themeFill="background2"/>
          </w:tcPr>
          <w:p w:rsidR="003B07C6" w:rsidRPr="00ED118E" w:rsidRDefault="003B07C6" w:rsidP="00D952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Opis ryzyka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3"/>
            </w:r>
          </w:p>
        </w:tc>
        <w:tc>
          <w:tcPr>
            <w:tcW w:w="468" w:type="pct"/>
            <w:shd w:val="clear" w:color="auto" w:fill="E7E6E6" w:themeFill="background2"/>
            <w:vAlign w:val="center"/>
          </w:tcPr>
          <w:p w:rsidR="003B07C6" w:rsidRPr="00ED118E" w:rsidRDefault="003B07C6" w:rsidP="00D952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Prawdopodobieństwo wystąpienia </w:t>
            </w:r>
          </w:p>
          <w:p w:rsidR="003B07C6" w:rsidRPr="00ED118E" w:rsidRDefault="003B07C6" w:rsidP="00D952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według 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skal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 oceny prawdopodobieństwa </w:t>
            </w:r>
          </w:p>
          <w:p w:rsidR="003B07C6" w:rsidRPr="00ED118E" w:rsidRDefault="003B07C6" w:rsidP="00D952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ryzyka –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poniżej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433" w:type="pct"/>
            <w:shd w:val="clear" w:color="auto" w:fill="E7E6E6" w:themeFill="background2"/>
            <w:vAlign w:val="center"/>
          </w:tcPr>
          <w:p w:rsidR="003B07C6" w:rsidRPr="00ED118E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Możliwe skutki dla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zadania</w:t>
            </w:r>
          </w:p>
        </w:tc>
        <w:tc>
          <w:tcPr>
            <w:tcW w:w="439" w:type="pct"/>
            <w:vMerge/>
            <w:shd w:val="clear" w:color="auto" w:fill="E7E6E6" w:themeFill="background2"/>
            <w:vAlign w:val="center"/>
          </w:tcPr>
          <w:p w:rsidR="003B07C6" w:rsidRPr="00ED118E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E7E6E6" w:themeFill="background2"/>
          </w:tcPr>
          <w:p w:rsidR="003B07C6" w:rsidRPr="00ED118E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Akceptacja ryzyka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(tak/nie)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4"/>
            </w:r>
          </w:p>
        </w:tc>
        <w:tc>
          <w:tcPr>
            <w:tcW w:w="579" w:type="pct"/>
            <w:shd w:val="clear" w:color="auto" w:fill="E7E6E6" w:themeFill="background2"/>
          </w:tcPr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Sposób postępowania z ryzykiem</w:t>
            </w:r>
          </w:p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(działanie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-D,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 przeniesienie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-P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, tolerowanie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-T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, wycofanie się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-W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5"/>
            </w:r>
          </w:p>
        </w:tc>
        <w:tc>
          <w:tcPr>
            <w:tcW w:w="661" w:type="pct"/>
            <w:shd w:val="clear" w:color="auto" w:fill="E7E6E6" w:themeFill="background2"/>
          </w:tcPr>
          <w:p w:rsidR="003B07C6" w:rsidRPr="00ED118E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Planowanie dodatkowe działania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6"/>
            </w:r>
          </w:p>
        </w:tc>
        <w:tc>
          <w:tcPr>
            <w:tcW w:w="566" w:type="pct"/>
            <w:shd w:val="clear" w:color="auto" w:fill="E7E6E6" w:themeFill="background2"/>
          </w:tcPr>
          <w:p w:rsidR="003B07C6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Właściciel ryzyka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7"/>
            </w:r>
          </w:p>
        </w:tc>
      </w:tr>
      <w:tr w:rsidR="003B07C6" w:rsidRPr="00ED118E" w:rsidTr="003B07C6">
        <w:trPr>
          <w:tblHeader/>
        </w:trPr>
        <w:tc>
          <w:tcPr>
            <w:tcW w:w="173" w:type="pct"/>
            <w:shd w:val="clear" w:color="auto" w:fill="E2EFD9" w:themeFill="accent6" w:themeFillTint="33"/>
          </w:tcPr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39" w:type="pct"/>
            <w:shd w:val="clear" w:color="auto" w:fill="E2EFD9" w:themeFill="accent6" w:themeFillTint="33"/>
          </w:tcPr>
          <w:p w:rsidR="003B07C6" w:rsidRPr="00ED118E" w:rsidRDefault="00C35214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25" w:type="pct"/>
            <w:shd w:val="clear" w:color="auto" w:fill="E2EFD9" w:themeFill="accent6" w:themeFillTint="33"/>
          </w:tcPr>
          <w:p w:rsidR="003B07C6" w:rsidRPr="00ED118E" w:rsidRDefault="00C35214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04" w:type="pct"/>
            <w:shd w:val="clear" w:color="auto" w:fill="E2EFD9" w:themeFill="accent6" w:themeFillTint="33"/>
            <w:vAlign w:val="center"/>
          </w:tcPr>
          <w:p w:rsidR="003B07C6" w:rsidRPr="00ED118E" w:rsidRDefault="00C35214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68" w:type="pct"/>
            <w:shd w:val="clear" w:color="auto" w:fill="E2EFD9" w:themeFill="accent6" w:themeFillTint="33"/>
            <w:vAlign w:val="center"/>
          </w:tcPr>
          <w:p w:rsidR="003B07C6" w:rsidRPr="00ED118E" w:rsidRDefault="00C35214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33" w:type="pct"/>
            <w:shd w:val="clear" w:color="auto" w:fill="E2EFD9" w:themeFill="accent6" w:themeFillTint="33"/>
            <w:vAlign w:val="center"/>
          </w:tcPr>
          <w:p w:rsidR="003B07C6" w:rsidRPr="00ED118E" w:rsidRDefault="00C35214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439" w:type="pct"/>
            <w:shd w:val="clear" w:color="auto" w:fill="E2EFD9" w:themeFill="accent6" w:themeFillTint="33"/>
          </w:tcPr>
          <w:p w:rsidR="003B07C6" w:rsidRPr="00ED118E" w:rsidRDefault="00C35214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513" w:type="pct"/>
            <w:shd w:val="clear" w:color="auto" w:fill="E2EFD9" w:themeFill="accent6" w:themeFillTint="33"/>
          </w:tcPr>
          <w:p w:rsidR="003B07C6" w:rsidRPr="00ED118E" w:rsidRDefault="00C35214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579" w:type="pct"/>
            <w:shd w:val="clear" w:color="auto" w:fill="E2EFD9" w:themeFill="accent6" w:themeFillTint="33"/>
          </w:tcPr>
          <w:p w:rsidR="003B07C6" w:rsidRPr="00ED118E" w:rsidRDefault="00C35214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661" w:type="pct"/>
            <w:shd w:val="clear" w:color="auto" w:fill="E2EFD9" w:themeFill="accent6" w:themeFillTint="33"/>
          </w:tcPr>
          <w:p w:rsidR="003B07C6" w:rsidRPr="00ED118E" w:rsidRDefault="00C35214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566" w:type="pct"/>
            <w:shd w:val="clear" w:color="auto" w:fill="E2EFD9" w:themeFill="accent6" w:themeFillTint="33"/>
          </w:tcPr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</w:tr>
      <w:tr w:rsidR="003B07C6" w:rsidRPr="00ED118E" w:rsidTr="003B07C6">
        <w:trPr>
          <w:trHeight w:val="1880"/>
        </w:trPr>
        <w:tc>
          <w:tcPr>
            <w:tcW w:w="173" w:type="pct"/>
          </w:tcPr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</w:p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9" w:type="pct"/>
          </w:tcPr>
          <w:p w:rsidR="003B07C6" w:rsidRPr="00ED118E" w:rsidRDefault="003B07C6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pct"/>
          </w:tcPr>
          <w:p w:rsidR="003B07C6" w:rsidRPr="00ED118E" w:rsidRDefault="003B07C6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4" w:type="pct"/>
          </w:tcPr>
          <w:p w:rsidR="003B07C6" w:rsidRPr="00ED118E" w:rsidRDefault="003B07C6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C6" w:rsidRPr="00ED118E" w:rsidRDefault="003B07C6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C6" w:rsidRPr="00ED118E" w:rsidRDefault="003B07C6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7C6" w:rsidRPr="00ED118E" w:rsidRDefault="003B07C6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95041F" w:rsidRDefault="0095041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5041F" w:rsidRPr="0095041F" w:rsidRDefault="0095041F" w:rsidP="0095041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5041F" w:rsidRPr="0095041F" w:rsidRDefault="0095041F" w:rsidP="0095041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5041F" w:rsidRPr="0095041F" w:rsidRDefault="0095041F" w:rsidP="0095041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5041F" w:rsidRPr="0095041F" w:rsidRDefault="0095041F" w:rsidP="0095041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5041F" w:rsidRPr="0095041F" w:rsidRDefault="0095041F" w:rsidP="0095041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B07C6" w:rsidRPr="0095041F" w:rsidRDefault="003B07C6" w:rsidP="0095041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3B07C6" w:rsidRPr="00ED118E" w:rsidRDefault="003B07C6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6" w:type="pct"/>
          </w:tcPr>
          <w:p w:rsidR="003B07C6" w:rsidRPr="00ED118E" w:rsidRDefault="003B07C6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6803E8" w:rsidRDefault="006803E8" w:rsidP="00FD699C">
      <w:pPr>
        <w:ind w:left="22" w:hanging="22"/>
        <w:rPr>
          <w:rFonts w:asciiTheme="majorHAnsi" w:hAnsiTheme="majorHAnsi" w:cstheme="majorHAnsi"/>
          <w:sz w:val="22"/>
          <w:szCs w:val="22"/>
        </w:rPr>
      </w:pPr>
      <w:bookmarkStart w:id="0" w:name="_Hlk81907376"/>
    </w:p>
    <w:p w:rsidR="0033263E" w:rsidRDefault="0033263E" w:rsidP="00E23F9B">
      <w:pPr>
        <w:rPr>
          <w:rFonts w:asciiTheme="majorHAnsi" w:hAnsiTheme="majorHAnsi" w:cstheme="majorHAnsi"/>
          <w:sz w:val="22"/>
          <w:szCs w:val="22"/>
        </w:rPr>
      </w:pPr>
    </w:p>
    <w:bookmarkEnd w:id="0"/>
    <w:p w:rsidR="00E23F9B" w:rsidRDefault="00E23F9B" w:rsidP="00E23F9B">
      <w:pPr>
        <w:rPr>
          <w:rFonts w:asciiTheme="majorHAnsi" w:hAnsiTheme="majorHAnsi" w:cstheme="majorHAnsi"/>
          <w:sz w:val="22"/>
          <w:szCs w:val="22"/>
        </w:rPr>
      </w:pPr>
    </w:p>
    <w:p w:rsidR="00E23F9B" w:rsidRDefault="00E23F9B" w:rsidP="00E23F9B">
      <w:pPr>
        <w:rPr>
          <w:rFonts w:asciiTheme="majorHAnsi" w:hAnsiTheme="majorHAnsi" w:cstheme="majorHAnsi"/>
          <w:sz w:val="22"/>
          <w:szCs w:val="22"/>
        </w:rPr>
      </w:pPr>
    </w:p>
    <w:p w:rsidR="00E23F9B" w:rsidRDefault="00E23F9B" w:rsidP="00E23F9B">
      <w:pPr>
        <w:ind w:left="9204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……………………………………………………………………..</w:t>
      </w:r>
    </w:p>
    <w:p w:rsidR="00E23F9B" w:rsidRDefault="00E23F9B" w:rsidP="00E23F9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Warszawa, …………………………………..r.</w:t>
      </w:r>
    </w:p>
    <w:p w:rsidR="000F2A60" w:rsidRDefault="00E23F9B" w:rsidP="00E23F9B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Rektor Akademii Sztuk pięknych w Warszawie</w:t>
      </w:r>
    </w:p>
    <w:p w:rsidR="00AA08CC" w:rsidRDefault="00AA08CC" w:rsidP="00AA08CC">
      <w:pPr>
        <w:ind w:left="12036"/>
        <w:jc w:val="center"/>
        <w:rPr>
          <w:rFonts w:asciiTheme="majorHAnsi" w:hAnsiTheme="majorHAnsi" w:cstheme="majorHAnsi"/>
          <w:sz w:val="22"/>
          <w:szCs w:val="22"/>
        </w:rPr>
      </w:pPr>
    </w:p>
    <w:p w:rsidR="0033263E" w:rsidRDefault="0033263E" w:rsidP="00AA08CC">
      <w:pPr>
        <w:ind w:left="12036"/>
        <w:jc w:val="center"/>
        <w:rPr>
          <w:rFonts w:asciiTheme="majorHAnsi" w:hAnsiTheme="majorHAnsi" w:cstheme="majorHAnsi"/>
          <w:sz w:val="22"/>
          <w:szCs w:val="22"/>
        </w:rPr>
      </w:pPr>
    </w:p>
    <w:p w:rsidR="0033263E" w:rsidRDefault="0033263E" w:rsidP="00AA08CC">
      <w:pPr>
        <w:ind w:left="12036"/>
        <w:jc w:val="center"/>
        <w:rPr>
          <w:rFonts w:asciiTheme="majorHAnsi" w:hAnsiTheme="majorHAnsi" w:cstheme="majorHAnsi"/>
          <w:sz w:val="22"/>
          <w:szCs w:val="22"/>
        </w:rPr>
      </w:pPr>
    </w:p>
    <w:p w:rsidR="00AA08CC" w:rsidRDefault="00AA08CC" w:rsidP="00AA08CC">
      <w:pPr>
        <w:ind w:left="22" w:hanging="2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:rsidR="0033263E" w:rsidRDefault="0033263E" w:rsidP="0033263E">
      <w:pPr>
        <w:ind w:left="22" w:hanging="2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Skala oceny prawdopodobieństwa wystąpienia zdarzenia objętego ryzykiem</w:t>
      </w:r>
    </w:p>
    <w:p w:rsidR="0033263E" w:rsidRDefault="0033263E" w:rsidP="0033263E">
      <w:pPr>
        <w:ind w:left="22" w:hanging="22"/>
        <w:jc w:val="center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11070"/>
        <w:gridCol w:w="1828"/>
      </w:tblGrid>
      <w:tr w:rsidR="0033263E" w:rsidTr="00141EA4">
        <w:trPr>
          <w:tblHeader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Prawdopodobieństwo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Ocena punktowa</w:t>
            </w:r>
          </w:p>
        </w:tc>
      </w:tr>
      <w:tr w:rsidR="0033263E" w:rsidTr="00141EA4">
        <w:trPr>
          <w:trHeight w:val="259"/>
          <w:tblHeader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Bardzo wysokie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prawie pewne (powyżej 71% szans, że wystąpi)</w:t>
            </w:r>
          </w:p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63E" w:rsidRDefault="0033263E" w:rsidP="00141EA4">
            <w:pPr>
              <w:spacing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5</w:t>
            </w:r>
          </w:p>
        </w:tc>
      </w:tr>
      <w:tr w:rsidR="0033263E" w:rsidTr="00141EA4">
        <w:trPr>
          <w:trHeight w:val="464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Wysokie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bardzo prawdopodobne (od 51% do 70% szans, że wystąpi)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3E" w:rsidRDefault="0033263E" w:rsidP="00141EA4">
            <w:pPr>
              <w:spacing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4</w:t>
            </w:r>
          </w:p>
        </w:tc>
      </w:tr>
      <w:tr w:rsidR="0033263E" w:rsidTr="00141EA4">
        <w:trPr>
          <w:trHeight w:val="496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Średnie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prawdopodobne (od 31% do 50% szans, że wystąpi)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3</w:t>
            </w:r>
          </w:p>
        </w:tc>
      </w:tr>
      <w:tr w:rsidR="0033263E" w:rsidTr="00141EA4">
        <w:trPr>
          <w:trHeight w:val="486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Niskie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mało prawdopodobne (od 11% do 30% szans, że wystąpi)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2</w:t>
            </w:r>
          </w:p>
        </w:tc>
      </w:tr>
      <w:tr w:rsidR="0033263E" w:rsidTr="00141EA4">
        <w:trPr>
          <w:trHeight w:val="486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Bardzo niskie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bardzo mało prawdopodobne (poniżej 10% szans, że wystąpi)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1</w:t>
            </w:r>
          </w:p>
        </w:tc>
      </w:tr>
    </w:tbl>
    <w:p w:rsidR="0033263E" w:rsidRDefault="0033263E" w:rsidP="0033263E">
      <w:pPr>
        <w:ind w:left="22" w:hanging="22"/>
        <w:rPr>
          <w:rFonts w:asciiTheme="majorHAnsi" w:hAnsiTheme="majorHAnsi" w:cstheme="majorHAnsi"/>
          <w:sz w:val="22"/>
          <w:szCs w:val="22"/>
        </w:rPr>
      </w:pPr>
    </w:p>
    <w:p w:rsidR="0033263E" w:rsidRDefault="0033263E" w:rsidP="0033263E">
      <w:pPr>
        <w:ind w:left="22" w:hanging="22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33263E" w:rsidRDefault="0033263E" w:rsidP="0033263E">
      <w:pPr>
        <w:ind w:left="22" w:hanging="2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Skala oceny skutku zdarzenia </w:t>
      </w:r>
      <w:r>
        <w:rPr>
          <w:rFonts w:asciiTheme="majorHAnsi" w:hAnsiTheme="majorHAnsi" w:cstheme="majorHAnsi"/>
          <w:b/>
          <w:bCs/>
          <w:sz w:val="22"/>
          <w:szCs w:val="22"/>
        </w:rPr>
        <w:t>objętego ryzykiem</w:t>
      </w:r>
    </w:p>
    <w:p w:rsidR="0033263E" w:rsidRDefault="0033263E" w:rsidP="0033263E">
      <w:pPr>
        <w:ind w:left="22" w:hanging="22"/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11070"/>
        <w:gridCol w:w="1828"/>
      </w:tblGrid>
      <w:tr w:rsidR="0033263E" w:rsidTr="00141EA4">
        <w:trPr>
          <w:tblHeader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Skutek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Ocena punktowa</w:t>
            </w:r>
          </w:p>
        </w:tc>
      </w:tr>
      <w:tr w:rsidR="0033263E" w:rsidTr="00141EA4">
        <w:trPr>
          <w:trHeight w:val="432"/>
          <w:tblHeader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Krytyczny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  <w:t xml:space="preserve">Zdarzenie ma krytyczny wpływ na realizację kluczowych zadań i osiąganie założonych celów </w:t>
            </w: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jednostki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  <w:t>Z wystąpieniem zdarzenia wiąże się długotrwały i trudny proces przywracania stanu poprzedniego albo przywrócenie stanu poprzedniego jest niemożliwe.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5</w:t>
            </w:r>
          </w:p>
        </w:tc>
      </w:tr>
      <w:tr w:rsidR="0033263E" w:rsidTr="00141EA4">
        <w:trPr>
          <w:trHeight w:val="464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Poważny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Zdarzenie ma negatywny wpływ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  <w:t>na realizację kluczowych zadań i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powoduje znaczące trudności w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  <w:t xml:space="preserve">osiąganiu założonych celów </w:t>
            </w: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jednostki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. </w:t>
            </w:r>
          </w:p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 wystąpieniem zdarzenia wiąże się skomplikowany proces przywracania stanu poprzedniego.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4</w:t>
            </w:r>
          </w:p>
        </w:tc>
      </w:tr>
      <w:tr w:rsidR="0033263E" w:rsidTr="00141EA4">
        <w:trPr>
          <w:trHeight w:val="496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Odczuwalny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Zdarzenie ma negatywny wpływ na efektywność działania i jakość funkcjonowania jednostki, powoduje nieznaczne trudności w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  <w:t xml:space="preserve">osiąganiu założonych celów </w:t>
            </w: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jednostki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. </w:t>
            </w:r>
          </w:p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 wystąpieniem zdarzenia może się wiązać trudny proces przywracania stanu poprzedniego.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3</w:t>
            </w:r>
          </w:p>
        </w:tc>
      </w:tr>
      <w:tr w:rsidR="0033263E" w:rsidTr="00141EA4">
        <w:trPr>
          <w:trHeight w:val="486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Nieznaczny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powoduje małe zakłócenie lub opóźnienie w realizowaniu zadań jednostki.</w:t>
            </w:r>
          </w:p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Częściowo wpływa na prawidłowe funkcjonowanie jednostki, ale skutki zdarzenia można usunąć.</w:t>
            </w:r>
          </w:p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2</w:t>
            </w:r>
          </w:p>
        </w:tc>
      </w:tr>
      <w:tr w:rsidR="0033263E" w:rsidTr="00141EA4">
        <w:trPr>
          <w:trHeight w:val="486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Znikomy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powoduje nieznaczne zakłócenie lub opóźnienie w realizowaniu zadań jednostki.</w:t>
            </w:r>
          </w:p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Nie wpływa na prawidłowe funkcjonowanie jednostki. Skutek zdarzenia można łatwo i szybko usunąć.</w:t>
            </w:r>
          </w:p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1</w:t>
            </w:r>
          </w:p>
        </w:tc>
      </w:tr>
    </w:tbl>
    <w:p w:rsidR="0033263E" w:rsidRDefault="0033263E" w:rsidP="0033263E"/>
    <w:p w:rsidR="0033263E" w:rsidRDefault="0033263E" w:rsidP="0033263E"/>
    <w:p w:rsidR="0033263E" w:rsidRDefault="0033263E" w:rsidP="0033263E">
      <w:pPr>
        <w:ind w:left="22" w:hanging="22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33263E" w:rsidRDefault="0033263E" w:rsidP="0033263E">
      <w:pPr>
        <w:ind w:left="22" w:hanging="22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Skala oceny poziomu ryzyka</w:t>
      </w:r>
    </w:p>
    <w:p w:rsidR="0033263E" w:rsidRDefault="0033263E" w:rsidP="00BA6EE1">
      <w:pPr>
        <w:jc w:val="right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Ind w:w="33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483"/>
        <w:gridCol w:w="318"/>
        <w:gridCol w:w="1268"/>
        <w:gridCol w:w="1276"/>
        <w:gridCol w:w="1276"/>
        <w:gridCol w:w="1275"/>
        <w:gridCol w:w="1276"/>
      </w:tblGrid>
      <w:tr w:rsidR="0033263E" w:rsidTr="00141EA4">
        <w:trPr>
          <w:gridBefore w:val="3"/>
          <w:wBefore w:w="2276" w:type="dxa"/>
          <w:trHeight w:val="81"/>
        </w:trPr>
        <w:tc>
          <w:tcPr>
            <w:tcW w:w="6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Skutek</w:t>
            </w:r>
          </w:p>
        </w:tc>
      </w:tr>
      <w:tr w:rsidR="0033263E" w:rsidTr="00141EA4">
        <w:trPr>
          <w:trHeight w:val="70"/>
        </w:trPr>
        <w:tc>
          <w:tcPr>
            <w:tcW w:w="227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Znikomy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Nieznaczny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Odczuwalny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Poważny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Krytyczny</w:t>
            </w:r>
          </w:p>
        </w:tc>
      </w:tr>
      <w:tr w:rsidR="0033263E" w:rsidTr="00141EA4">
        <w:trPr>
          <w:trHeight w:val="70"/>
        </w:trPr>
        <w:tc>
          <w:tcPr>
            <w:tcW w:w="227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3E" w:rsidRDefault="0033263E" w:rsidP="00141E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5</w:t>
            </w:r>
          </w:p>
        </w:tc>
      </w:tr>
      <w:tr w:rsidR="0033263E" w:rsidTr="00141EA4">
        <w:trPr>
          <w:trHeight w:val="446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3263E" w:rsidRDefault="0033263E" w:rsidP="00141EA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Prawdopodobieństwo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Bardzo wysokie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</w:tr>
      <w:tr w:rsidR="0033263E" w:rsidTr="00141EA4">
        <w:trPr>
          <w:trHeight w:val="423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3E" w:rsidRDefault="0033263E" w:rsidP="00141EA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</w:rPr>
              <w:t>Wysokie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</w:tr>
      <w:tr w:rsidR="0033263E" w:rsidTr="00141EA4">
        <w:trPr>
          <w:trHeight w:val="41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3E" w:rsidRDefault="0033263E" w:rsidP="00141EA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</w:rPr>
              <w:t>Średnie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</w:tr>
      <w:tr w:rsidR="0033263E" w:rsidTr="00141EA4">
        <w:trPr>
          <w:trHeight w:val="376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3E" w:rsidRDefault="0033263E" w:rsidP="00141EA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</w:rPr>
              <w:t>Niskie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</w:tr>
      <w:tr w:rsidR="0033263E" w:rsidTr="00141EA4">
        <w:trPr>
          <w:trHeight w:val="414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3E" w:rsidRDefault="0033263E" w:rsidP="00141EA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</w:rPr>
              <w:t>Bardzo niskie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</w:tr>
    </w:tbl>
    <w:p w:rsidR="0033263E" w:rsidRDefault="0033263E" w:rsidP="0033263E">
      <w:pPr>
        <w:jc w:val="center"/>
      </w:pPr>
    </w:p>
    <w:tbl>
      <w:tblPr>
        <w:tblW w:w="10770" w:type="dxa"/>
        <w:tblInd w:w="2309" w:type="dxa"/>
        <w:tblLayout w:type="fixed"/>
        <w:tblLook w:val="04A0" w:firstRow="1" w:lastRow="0" w:firstColumn="1" w:lastColumn="0" w:noHBand="0" w:noVBand="1"/>
      </w:tblPr>
      <w:tblGrid>
        <w:gridCol w:w="1413"/>
        <w:gridCol w:w="9357"/>
      </w:tblGrid>
      <w:tr w:rsidR="0033263E" w:rsidTr="00141EA4">
        <w:trPr>
          <w:trHeight w:val="27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Poziom ryzyka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Opis działania</w:t>
            </w:r>
          </w:p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3263E" w:rsidTr="00141EA4">
        <w:trPr>
          <w:trHeight w:val="2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 - Krytyczny 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Poziom nietolerowany - wymaga natychmiastowego działania</w:t>
            </w:r>
          </w:p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3263E" w:rsidTr="00141EA4">
        <w:trPr>
          <w:trHeight w:val="2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 - Wysoki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Poziom nieakceptowany - działanie może zostać przesunięte w czasie, ale wymaga stałego monitorowania</w:t>
            </w:r>
          </w:p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3263E" w:rsidTr="00141EA4">
        <w:trPr>
          <w:trHeight w:val="2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Ś - Średni 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Poziom akceptowany - działanie może zostać przesunięte w czasie, ale wymaga okresowego monitorowania</w:t>
            </w:r>
          </w:p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3263E" w:rsidTr="00141EA4">
        <w:trPr>
          <w:trHeight w:val="2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 - Niski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Poziom akceptowany - działanie podejmowane w zależności od wymaganych nakładów lub nie jest podejmowane</w:t>
            </w:r>
          </w:p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AA08CC" w:rsidRPr="000F2A60" w:rsidRDefault="00AA08CC" w:rsidP="000F2A60">
      <w:pPr>
        <w:ind w:left="12036"/>
        <w:jc w:val="center"/>
        <w:rPr>
          <w:rFonts w:asciiTheme="majorHAnsi" w:hAnsiTheme="majorHAnsi" w:cstheme="majorHAnsi"/>
          <w:sz w:val="22"/>
          <w:szCs w:val="22"/>
        </w:rPr>
      </w:pPr>
    </w:p>
    <w:sectPr w:rsidR="00AA08CC" w:rsidRPr="000F2A60" w:rsidSect="00340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75C" w:rsidRDefault="00DC175C" w:rsidP="00340028">
      <w:r>
        <w:separator/>
      </w:r>
    </w:p>
  </w:endnote>
  <w:endnote w:type="continuationSeparator" w:id="0">
    <w:p w:rsidR="00DC175C" w:rsidRDefault="00DC175C" w:rsidP="0034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49" w:rsidRDefault="001640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20"/>
        <w:szCs w:val="20"/>
      </w:rPr>
      <w:id w:val="-1829900902"/>
      <w:docPartObj>
        <w:docPartGallery w:val="Page Numbers (Bottom of Page)"/>
        <w:docPartUnique/>
      </w:docPartObj>
    </w:sdtPr>
    <w:sdtEndPr/>
    <w:sdtContent>
      <w:p w:rsidR="0033263E" w:rsidRPr="0033263E" w:rsidRDefault="0033263E">
        <w:pPr>
          <w:pStyle w:val="Stopka"/>
          <w:jc w:val="center"/>
          <w:rPr>
            <w:rFonts w:asciiTheme="majorHAnsi" w:hAnsiTheme="majorHAnsi" w:cstheme="majorHAnsi"/>
            <w:sz w:val="20"/>
            <w:szCs w:val="20"/>
          </w:rPr>
        </w:pPr>
        <w:r w:rsidRPr="0033263E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33263E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33263E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164049">
          <w:rPr>
            <w:rFonts w:asciiTheme="majorHAnsi" w:hAnsiTheme="majorHAnsi" w:cstheme="majorHAnsi"/>
            <w:noProof/>
            <w:sz w:val="20"/>
            <w:szCs w:val="20"/>
          </w:rPr>
          <w:t>1</w:t>
        </w:r>
        <w:r w:rsidRPr="0033263E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:rsidR="00B025A5" w:rsidRDefault="00B025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49" w:rsidRDefault="00164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75C" w:rsidRDefault="00DC175C" w:rsidP="00340028">
      <w:r>
        <w:separator/>
      </w:r>
    </w:p>
  </w:footnote>
  <w:footnote w:type="continuationSeparator" w:id="0">
    <w:p w:rsidR="00DC175C" w:rsidRDefault="00DC175C" w:rsidP="00340028">
      <w:r>
        <w:continuationSeparator/>
      </w:r>
    </w:p>
  </w:footnote>
  <w:footnote w:id="1">
    <w:p w:rsidR="003B07C6" w:rsidRPr="000F2A60" w:rsidRDefault="003B07C6" w:rsidP="00752FAF">
      <w:pPr>
        <w:pStyle w:val="Tekstprzypisudolnego"/>
        <w:rPr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 xml:space="preserve">Należy wpisać cel z planu działalności </w:t>
      </w:r>
      <w:r>
        <w:rPr>
          <w:rFonts w:asciiTheme="majorHAnsi" w:hAnsiTheme="majorHAnsi" w:cstheme="majorHAnsi"/>
          <w:sz w:val="16"/>
          <w:szCs w:val="16"/>
        </w:rPr>
        <w:t>ASP w Warszawie</w:t>
      </w:r>
      <w:r w:rsidRPr="000F2A60">
        <w:rPr>
          <w:rFonts w:asciiTheme="majorHAnsi" w:hAnsiTheme="majorHAnsi" w:cstheme="majorHAnsi"/>
          <w:sz w:val="16"/>
          <w:szCs w:val="16"/>
        </w:rPr>
        <w:t xml:space="preserve"> w zakresie właściwości </w:t>
      </w:r>
      <w:r>
        <w:rPr>
          <w:rFonts w:asciiTheme="majorHAnsi" w:hAnsiTheme="majorHAnsi" w:cstheme="majorHAnsi"/>
          <w:sz w:val="16"/>
          <w:szCs w:val="16"/>
        </w:rPr>
        <w:t>jednostki</w:t>
      </w:r>
      <w:r w:rsidRPr="000F2A60">
        <w:rPr>
          <w:rFonts w:asciiTheme="majorHAnsi" w:hAnsiTheme="majorHAnsi" w:cstheme="majorHAnsi"/>
          <w:sz w:val="16"/>
          <w:szCs w:val="16"/>
        </w:rPr>
        <w:t xml:space="preserve">  oraz</w:t>
      </w:r>
      <w:r w:rsidR="00C35214">
        <w:rPr>
          <w:rFonts w:asciiTheme="majorHAnsi" w:hAnsiTheme="majorHAnsi" w:cstheme="majorHAnsi"/>
          <w:sz w:val="16"/>
          <w:szCs w:val="16"/>
        </w:rPr>
        <w:t xml:space="preserve"> inne</w:t>
      </w:r>
      <w:r w:rsidRPr="000F2A60">
        <w:rPr>
          <w:rFonts w:asciiTheme="majorHAnsi" w:hAnsiTheme="majorHAnsi" w:cstheme="majorHAnsi"/>
          <w:sz w:val="16"/>
          <w:szCs w:val="16"/>
        </w:rPr>
        <w:t xml:space="preserve"> cele ważniejszych zadań realizowanych przez </w:t>
      </w:r>
      <w:r>
        <w:rPr>
          <w:rFonts w:asciiTheme="majorHAnsi" w:hAnsiTheme="majorHAnsi" w:cstheme="majorHAnsi"/>
          <w:sz w:val="16"/>
          <w:szCs w:val="16"/>
        </w:rPr>
        <w:t>jednostkę</w:t>
      </w:r>
      <w:r w:rsidRPr="000F2A60">
        <w:rPr>
          <w:rFonts w:asciiTheme="majorHAnsi" w:hAnsiTheme="majorHAnsi" w:cstheme="majorHAnsi"/>
          <w:sz w:val="16"/>
          <w:szCs w:val="16"/>
        </w:rPr>
        <w:t xml:space="preserve"> .</w:t>
      </w:r>
    </w:p>
  </w:footnote>
  <w:footnote w:id="2">
    <w:p w:rsidR="003B07C6" w:rsidRPr="000F2A60" w:rsidRDefault="003B07C6">
      <w:pPr>
        <w:pStyle w:val="Tekstprzypisudolnego"/>
        <w:rPr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 xml:space="preserve">Należy wpisać </w:t>
      </w:r>
      <w:r>
        <w:rPr>
          <w:rFonts w:asciiTheme="majorHAnsi" w:hAnsiTheme="majorHAnsi" w:cstheme="majorHAnsi"/>
          <w:sz w:val="16"/>
          <w:szCs w:val="16"/>
        </w:rPr>
        <w:t>zadanie</w:t>
      </w:r>
      <w:r w:rsidRPr="000F2A60">
        <w:rPr>
          <w:rFonts w:asciiTheme="majorHAnsi" w:hAnsiTheme="majorHAnsi" w:cstheme="majorHAnsi"/>
          <w:sz w:val="16"/>
          <w:szCs w:val="16"/>
        </w:rPr>
        <w:t xml:space="preserve"> z planu działalności </w:t>
      </w:r>
      <w:r>
        <w:rPr>
          <w:rFonts w:asciiTheme="majorHAnsi" w:hAnsiTheme="majorHAnsi" w:cstheme="majorHAnsi"/>
          <w:sz w:val="16"/>
          <w:szCs w:val="16"/>
        </w:rPr>
        <w:t>ASP w Warszawie</w:t>
      </w:r>
      <w:r w:rsidRPr="000F2A60">
        <w:rPr>
          <w:rFonts w:asciiTheme="majorHAnsi" w:hAnsiTheme="majorHAnsi" w:cstheme="majorHAnsi"/>
          <w:sz w:val="16"/>
          <w:szCs w:val="16"/>
        </w:rPr>
        <w:t xml:space="preserve"> w zakresie właściwości </w:t>
      </w:r>
      <w:r>
        <w:rPr>
          <w:rFonts w:asciiTheme="majorHAnsi" w:hAnsiTheme="majorHAnsi" w:cstheme="majorHAnsi"/>
          <w:sz w:val="16"/>
          <w:szCs w:val="16"/>
        </w:rPr>
        <w:t>jednostki</w:t>
      </w:r>
      <w:r w:rsidRPr="000F2A60">
        <w:rPr>
          <w:rFonts w:asciiTheme="majorHAnsi" w:hAnsiTheme="majorHAnsi" w:cstheme="majorHAnsi"/>
          <w:sz w:val="16"/>
          <w:szCs w:val="16"/>
        </w:rPr>
        <w:t xml:space="preserve">  oraz </w:t>
      </w:r>
      <w:r w:rsidR="00C35214">
        <w:rPr>
          <w:rFonts w:asciiTheme="majorHAnsi" w:hAnsiTheme="majorHAnsi" w:cstheme="majorHAnsi"/>
          <w:sz w:val="16"/>
          <w:szCs w:val="16"/>
        </w:rPr>
        <w:t>inne</w:t>
      </w:r>
      <w:r w:rsidRPr="000F2A60">
        <w:rPr>
          <w:rFonts w:asciiTheme="majorHAnsi" w:hAnsiTheme="majorHAnsi" w:cstheme="majorHAnsi"/>
          <w:sz w:val="16"/>
          <w:szCs w:val="16"/>
        </w:rPr>
        <w:t xml:space="preserve"> ważniejsz</w:t>
      </w:r>
      <w:r w:rsidR="00C35214">
        <w:rPr>
          <w:rFonts w:asciiTheme="majorHAnsi" w:hAnsiTheme="majorHAnsi" w:cstheme="majorHAnsi"/>
          <w:sz w:val="16"/>
          <w:szCs w:val="16"/>
        </w:rPr>
        <w:t>e</w:t>
      </w:r>
      <w:r w:rsidRPr="000F2A60">
        <w:rPr>
          <w:rFonts w:asciiTheme="majorHAnsi" w:hAnsiTheme="majorHAnsi" w:cstheme="majorHAnsi"/>
          <w:sz w:val="16"/>
          <w:szCs w:val="16"/>
        </w:rPr>
        <w:t xml:space="preserve"> zada</w:t>
      </w:r>
      <w:r w:rsidR="00C35214">
        <w:rPr>
          <w:rFonts w:asciiTheme="majorHAnsi" w:hAnsiTheme="majorHAnsi" w:cstheme="majorHAnsi"/>
          <w:sz w:val="16"/>
          <w:szCs w:val="16"/>
        </w:rPr>
        <w:t>nia</w:t>
      </w:r>
      <w:r w:rsidRPr="000F2A60">
        <w:rPr>
          <w:rFonts w:asciiTheme="majorHAnsi" w:hAnsiTheme="majorHAnsi" w:cstheme="majorHAnsi"/>
          <w:sz w:val="16"/>
          <w:szCs w:val="16"/>
        </w:rPr>
        <w:t xml:space="preserve"> realizowan</w:t>
      </w:r>
      <w:r w:rsidR="00C35214">
        <w:rPr>
          <w:rFonts w:asciiTheme="majorHAnsi" w:hAnsiTheme="majorHAnsi" w:cstheme="majorHAnsi"/>
          <w:sz w:val="16"/>
          <w:szCs w:val="16"/>
        </w:rPr>
        <w:t>e</w:t>
      </w:r>
      <w:r w:rsidRPr="000F2A60">
        <w:rPr>
          <w:rFonts w:asciiTheme="majorHAnsi" w:hAnsiTheme="majorHAnsi" w:cstheme="majorHAnsi"/>
          <w:sz w:val="16"/>
          <w:szCs w:val="16"/>
        </w:rPr>
        <w:t xml:space="preserve"> przez </w:t>
      </w:r>
      <w:r>
        <w:rPr>
          <w:rFonts w:asciiTheme="majorHAnsi" w:hAnsiTheme="majorHAnsi" w:cstheme="majorHAnsi"/>
          <w:sz w:val="16"/>
          <w:szCs w:val="16"/>
        </w:rPr>
        <w:t>jednostkę</w:t>
      </w:r>
      <w:r w:rsidRPr="000F2A60">
        <w:rPr>
          <w:rFonts w:asciiTheme="majorHAnsi" w:hAnsiTheme="majorHAnsi" w:cstheme="majorHAnsi"/>
          <w:sz w:val="16"/>
          <w:szCs w:val="16"/>
        </w:rPr>
        <w:t xml:space="preserve"> .</w:t>
      </w:r>
    </w:p>
  </w:footnote>
  <w:footnote w:id="3">
    <w:p w:rsidR="003B07C6" w:rsidRPr="000F2A60" w:rsidRDefault="003B07C6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>W opisie ryzyka należy wskazać zdarzenie, którego wystąpienie może być źródłem niepowodzenia</w:t>
      </w:r>
      <w:r>
        <w:rPr>
          <w:rFonts w:asciiTheme="majorHAnsi" w:hAnsiTheme="majorHAnsi" w:cstheme="majorHAnsi"/>
          <w:sz w:val="16"/>
          <w:szCs w:val="16"/>
        </w:rPr>
        <w:t>.</w:t>
      </w:r>
    </w:p>
  </w:footnote>
  <w:footnote w:id="4">
    <w:p w:rsidR="003B07C6" w:rsidRPr="000F2A60" w:rsidRDefault="003B07C6">
      <w:pPr>
        <w:pStyle w:val="Tekstprzypisudolnego"/>
        <w:rPr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>Wpisanie TAK oznacza, że ryzyko zostało ograniczone do akceptowanego poziomu poprzez istniejące mechanizmy kontroli</w:t>
      </w:r>
      <w:r>
        <w:rPr>
          <w:rFonts w:asciiTheme="majorHAnsi" w:hAnsiTheme="majorHAnsi" w:cstheme="majorHAnsi"/>
          <w:sz w:val="16"/>
          <w:szCs w:val="16"/>
        </w:rPr>
        <w:t>.</w:t>
      </w:r>
      <w:r w:rsidRPr="000F2A60">
        <w:rPr>
          <w:rFonts w:asciiTheme="majorHAnsi" w:hAnsiTheme="majorHAnsi" w:cstheme="majorHAnsi"/>
          <w:sz w:val="16"/>
          <w:szCs w:val="16"/>
        </w:rPr>
        <w:t xml:space="preserve"> </w:t>
      </w:r>
    </w:p>
  </w:footnote>
  <w:footnote w:id="5">
    <w:p w:rsidR="003B07C6" w:rsidRPr="000F2A60" w:rsidRDefault="003B07C6">
      <w:pPr>
        <w:pStyle w:val="Tekstprzypisudolnego"/>
        <w:rPr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>Należy wpisać rodzaj reakcji (D - działanie, P - Przeniesienie, T - tolerowanie, W - wycofanie się)</w:t>
      </w:r>
      <w:r>
        <w:rPr>
          <w:rFonts w:asciiTheme="majorHAnsi" w:hAnsiTheme="majorHAnsi" w:cstheme="majorHAnsi"/>
          <w:sz w:val="16"/>
          <w:szCs w:val="16"/>
        </w:rPr>
        <w:t>,</w:t>
      </w:r>
      <w:r w:rsidRPr="000F2A60">
        <w:rPr>
          <w:rFonts w:asciiTheme="majorHAnsi" w:hAnsiTheme="majorHAnsi" w:cstheme="majorHAnsi"/>
          <w:sz w:val="16"/>
          <w:szCs w:val="16"/>
        </w:rPr>
        <w:t xml:space="preserve"> jeżeli w kolumnie nr 8 wpisano NIE</w:t>
      </w:r>
      <w:r>
        <w:rPr>
          <w:rFonts w:asciiTheme="majorHAnsi" w:hAnsiTheme="majorHAnsi" w:cstheme="majorHAnsi"/>
          <w:sz w:val="16"/>
          <w:szCs w:val="16"/>
        </w:rPr>
        <w:t>.</w:t>
      </w:r>
    </w:p>
  </w:footnote>
  <w:footnote w:id="6">
    <w:p w:rsidR="003B07C6" w:rsidRPr="000F2A60" w:rsidRDefault="003B07C6">
      <w:pPr>
        <w:pStyle w:val="Tekstprzypisudolnego"/>
        <w:rPr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 xml:space="preserve">Należy wpisać dodatkowe działania w przypadku wpisania w kolumnie nr </w:t>
      </w:r>
      <w:r w:rsidR="00C35214">
        <w:rPr>
          <w:rFonts w:asciiTheme="majorHAnsi" w:hAnsiTheme="majorHAnsi" w:cstheme="majorHAnsi"/>
          <w:sz w:val="16"/>
          <w:szCs w:val="16"/>
        </w:rPr>
        <w:t>9</w:t>
      </w:r>
      <w:r w:rsidRPr="000F2A60">
        <w:rPr>
          <w:rFonts w:asciiTheme="majorHAnsi" w:hAnsiTheme="majorHAnsi" w:cstheme="majorHAnsi"/>
          <w:sz w:val="16"/>
          <w:szCs w:val="16"/>
        </w:rPr>
        <w:t xml:space="preserve">litery D </w:t>
      </w:r>
      <w:r>
        <w:rPr>
          <w:rFonts w:asciiTheme="majorHAnsi" w:hAnsiTheme="majorHAnsi" w:cstheme="majorHAnsi"/>
          <w:sz w:val="16"/>
          <w:szCs w:val="16"/>
        </w:rPr>
        <w:t xml:space="preserve">- </w:t>
      </w:r>
      <w:r w:rsidRPr="000F2A60">
        <w:rPr>
          <w:rFonts w:asciiTheme="majorHAnsi" w:hAnsiTheme="majorHAnsi" w:cstheme="majorHAnsi"/>
          <w:sz w:val="16"/>
          <w:szCs w:val="16"/>
        </w:rPr>
        <w:t>działanie</w:t>
      </w:r>
      <w:r>
        <w:rPr>
          <w:rFonts w:asciiTheme="majorHAnsi" w:hAnsiTheme="majorHAnsi" w:cstheme="majorHAnsi"/>
          <w:sz w:val="16"/>
          <w:szCs w:val="16"/>
        </w:rPr>
        <w:t>.</w:t>
      </w:r>
    </w:p>
  </w:footnote>
  <w:footnote w:id="7">
    <w:p w:rsidR="003B07C6" w:rsidRPr="000F2A60" w:rsidRDefault="003B07C6">
      <w:pPr>
        <w:pStyle w:val="Tekstprzypisudolnego"/>
        <w:rPr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 xml:space="preserve">Należy wpisać imię i nazwisko pracownika </w:t>
      </w:r>
      <w:r>
        <w:rPr>
          <w:rFonts w:asciiTheme="majorHAnsi" w:hAnsiTheme="majorHAnsi" w:cstheme="majorHAnsi"/>
          <w:sz w:val="16"/>
          <w:szCs w:val="16"/>
        </w:rPr>
        <w:t xml:space="preserve">ASP w Warszawie </w:t>
      </w:r>
      <w:r w:rsidRPr="000F2A60">
        <w:rPr>
          <w:rFonts w:asciiTheme="majorHAnsi" w:hAnsiTheme="majorHAnsi" w:cstheme="majorHAnsi"/>
          <w:sz w:val="16"/>
          <w:szCs w:val="16"/>
        </w:rPr>
        <w:t>zobowiązanego do zarządzania danym ryzykiem</w:t>
      </w:r>
      <w:r>
        <w:rPr>
          <w:rFonts w:asciiTheme="majorHAnsi" w:hAnsiTheme="majorHAnsi" w:cstheme="maj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49" w:rsidRDefault="001640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71D" w:rsidRDefault="0092771D" w:rsidP="0092771D">
    <w:pPr>
      <w:pStyle w:val="Nagwek"/>
      <w:jc w:val="right"/>
      <w:rPr>
        <w:rFonts w:asciiTheme="majorHAnsi" w:hAnsiTheme="majorHAnsi" w:cstheme="majorHAnsi"/>
        <w:sz w:val="20"/>
        <w:szCs w:val="20"/>
      </w:rPr>
    </w:pPr>
    <w:r w:rsidRPr="00621C22">
      <w:rPr>
        <w:rFonts w:asciiTheme="majorHAnsi" w:hAnsiTheme="majorHAnsi" w:cstheme="majorHAnsi"/>
        <w:sz w:val="20"/>
        <w:szCs w:val="20"/>
      </w:rPr>
      <w:t>Załącznik nr</w:t>
    </w:r>
    <w:r w:rsidR="00B025A5">
      <w:rPr>
        <w:rFonts w:asciiTheme="majorHAnsi" w:hAnsiTheme="majorHAnsi" w:cstheme="majorHAnsi"/>
        <w:sz w:val="20"/>
        <w:szCs w:val="20"/>
      </w:rPr>
      <w:t xml:space="preserve"> </w:t>
    </w:r>
    <w:r w:rsidR="003F5A67">
      <w:rPr>
        <w:rFonts w:asciiTheme="majorHAnsi" w:hAnsiTheme="majorHAnsi" w:cstheme="majorHAnsi"/>
        <w:sz w:val="20"/>
        <w:szCs w:val="20"/>
      </w:rPr>
      <w:t>3</w:t>
    </w:r>
    <w:r w:rsidRPr="00621C22">
      <w:rPr>
        <w:rFonts w:asciiTheme="majorHAnsi" w:hAnsiTheme="majorHAnsi" w:cstheme="majorHAnsi"/>
        <w:sz w:val="20"/>
        <w:szCs w:val="20"/>
      </w:rPr>
      <w:t xml:space="preserve"> </w:t>
    </w:r>
  </w:p>
  <w:p w:rsidR="00C15C21" w:rsidRDefault="0092771D" w:rsidP="0092771D">
    <w:pPr>
      <w:pStyle w:val="Nagwek"/>
      <w:jc w:val="right"/>
      <w:rPr>
        <w:rFonts w:asciiTheme="majorHAnsi" w:hAnsiTheme="majorHAnsi" w:cstheme="majorHAnsi"/>
        <w:sz w:val="20"/>
        <w:szCs w:val="20"/>
      </w:rPr>
    </w:pPr>
    <w:r w:rsidRPr="00EF0CE6">
      <w:rPr>
        <w:rFonts w:asciiTheme="majorHAnsi" w:hAnsiTheme="majorHAnsi" w:cstheme="majorHAnsi"/>
        <w:sz w:val="20"/>
        <w:szCs w:val="20"/>
      </w:rPr>
      <w:t xml:space="preserve">do Zarządzenia Rektora nr </w:t>
    </w:r>
    <w:r w:rsidR="00C15C21">
      <w:rPr>
        <w:rFonts w:asciiTheme="majorHAnsi" w:hAnsiTheme="majorHAnsi" w:cstheme="majorHAnsi"/>
        <w:sz w:val="20"/>
        <w:szCs w:val="20"/>
      </w:rPr>
      <w:t>5</w:t>
    </w:r>
    <w:r w:rsidR="00BA6EE1" w:rsidRPr="00EF0CE6">
      <w:rPr>
        <w:rFonts w:asciiTheme="majorHAnsi" w:hAnsiTheme="majorHAnsi" w:cstheme="majorHAnsi"/>
        <w:sz w:val="20"/>
        <w:szCs w:val="20"/>
      </w:rPr>
      <w:t>/202</w:t>
    </w:r>
    <w:r w:rsidR="00C35214">
      <w:rPr>
        <w:rFonts w:asciiTheme="majorHAnsi" w:hAnsiTheme="majorHAnsi" w:cstheme="majorHAnsi"/>
        <w:sz w:val="20"/>
        <w:szCs w:val="20"/>
      </w:rPr>
      <w:t>3</w:t>
    </w:r>
    <w:r w:rsidR="00C15C21">
      <w:rPr>
        <w:rFonts w:asciiTheme="majorHAnsi" w:hAnsiTheme="majorHAnsi" w:cstheme="majorHAnsi"/>
        <w:sz w:val="20"/>
        <w:szCs w:val="20"/>
      </w:rPr>
      <w:t xml:space="preserve"> Akademii Sztuk Pięknych w Warszawie</w:t>
    </w:r>
    <w:r w:rsidR="00BA6EE1" w:rsidRPr="00EF0CE6">
      <w:rPr>
        <w:rFonts w:asciiTheme="majorHAnsi" w:hAnsiTheme="majorHAnsi" w:cstheme="majorHAnsi"/>
        <w:sz w:val="20"/>
        <w:szCs w:val="20"/>
      </w:rPr>
      <w:t xml:space="preserve"> </w:t>
    </w:r>
  </w:p>
  <w:p w:rsidR="0092771D" w:rsidRPr="00EF0CE6" w:rsidRDefault="00BA6EE1" w:rsidP="0092771D">
    <w:pPr>
      <w:pStyle w:val="Nagwek"/>
      <w:jc w:val="right"/>
      <w:rPr>
        <w:rFonts w:asciiTheme="majorHAnsi" w:hAnsiTheme="majorHAnsi" w:cstheme="majorHAnsi"/>
        <w:sz w:val="20"/>
        <w:szCs w:val="20"/>
      </w:rPr>
    </w:pPr>
    <w:r w:rsidRPr="00EF0CE6">
      <w:rPr>
        <w:rFonts w:asciiTheme="majorHAnsi" w:hAnsiTheme="majorHAnsi" w:cstheme="majorHAnsi"/>
        <w:sz w:val="20"/>
        <w:szCs w:val="20"/>
      </w:rPr>
      <w:t xml:space="preserve">z dnia </w:t>
    </w:r>
    <w:r w:rsidR="00164049">
      <w:rPr>
        <w:rFonts w:asciiTheme="majorHAnsi" w:hAnsiTheme="majorHAnsi" w:cstheme="majorHAnsi"/>
        <w:sz w:val="20"/>
        <w:szCs w:val="20"/>
      </w:rPr>
      <w:t>24</w:t>
    </w:r>
    <w:bookmarkStart w:id="1" w:name="_GoBack"/>
    <w:bookmarkEnd w:id="1"/>
    <w:r w:rsidRPr="00EF0CE6">
      <w:rPr>
        <w:rFonts w:asciiTheme="majorHAnsi" w:hAnsiTheme="majorHAnsi" w:cstheme="majorHAnsi"/>
        <w:sz w:val="20"/>
        <w:szCs w:val="20"/>
      </w:rPr>
      <w:t>.</w:t>
    </w:r>
    <w:r w:rsidR="00C35214">
      <w:rPr>
        <w:rFonts w:asciiTheme="majorHAnsi" w:hAnsiTheme="majorHAnsi" w:cstheme="majorHAnsi"/>
        <w:sz w:val="20"/>
        <w:szCs w:val="20"/>
      </w:rPr>
      <w:t>01</w:t>
    </w:r>
    <w:r w:rsidRPr="00EF0CE6">
      <w:rPr>
        <w:rFonts w:asciiTheme="majorHAnsi" w:hAnsiTheme="majorHAnsi" w:cstheme="majorHAnsi"/>
        <w:sz w:val="20"/>
        <w:szCs w:val="20"/>
      </w:rPr>
      <w:t>.202</w:t>
    </w:r>
    <w:r w:rsidR="00C35214">
      <w:rPr>
        <w:rFonts w:asciiTheme="majorHAnsi" w:hAnsiTheme="majorHAnsi" w:cstheme="majorHAnsi"/>
        <w:sz w:val="20"/>
        <w:szCs w:val="20"/>
      </w:rPr>
      <w:t>3</w:t>
    </w:r>
    <w:r w:rsidRPr="00EF0CE6">
      <w:rPr>
        <w:rFonts w:asciiTheme="majorHAnsi" w:hAnsiTheme="majorHAnsi" w:cstheme="majorHAnsi"/>
        <w:sz w:val="20"/>
        <w:szCs w:val="20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49" w:rsidRDefault="001640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07FD6"/>
    <w:multiLevelType w:val="hybridMultilevel"/>
    <w:tmpl w:val="9EDCD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28"/>
    <w:rsid w:val="00005615"/>
    <w:rsid w:val="000C71E2"/>
    <w:rsid w:val="000F2A60"/>
    <w:rsid w:val="00164049"/>
    <w:rsid w:val="00165486"/>
    <w:rsid w:val="001925FB"/>
    <w:rsid w:val="00196A8A"/>
    <w:rsid w:val="00196A96"/>
    <w:rsid w:val="001B645B"/>
    <w:rsid w:val="001E73B9"/>
    <w:rsid w:val="00202AF7"/>
    <w:rsid w:val="00236E4E"/>
    <w:rsid w:val="00260786"/>
    <w:rsid w:val="0027046C"/>
    <w:rsid w:val="002847E5"/>
    <w:rsid w:val="0029415A"/>
    <w:rsid w:val="002A59B2"/>
    <w:rsid w:val="002F514D"/>
    <w:rsid w:val="00315BFF"/>
    <w:rsid w:val="0033263E"/>
    <w:rsid w:val="00340028"/>
    <w:rsid w:val="0038636A"/>
    <w:rsid w:val="003B07C6"/>
    <w:rsid w:val="003F5A67"/>
    <w:rsid w:val="00480C11"/>
    <w:rsid w:val="004D3F77"/>
    <w:rsid w:val="004E39DF"/>
    <w:rsid w:val="00551E62"/>
    <w:rsid w:val="005E672A"/>
    <w:rsid w:val="006803E8"/>
    <w:rsid w:val="006944CC"/>
    <w:rsid w:val="006B78F3"/>
    <w:rsid w:val="006D0639"/>
    <w:rsid w:val="00740E3E"/>
    <w:rsid w:val="00742AB9"/>
    <w:rsid w:val="00752FAF"/>
    <w:rsid w:val="008112BF"/>
    <w:rsid w:val="00815B79"/>
    <w:rsid w:val="00855017"/>
    <w:rsid w:val="008633E7"/>
    <w:rsid w:val="008D326A"/>
    <w:rsid w:val="008E2015"/>
    <w:rsid w:val="008F3C69"/>
    <w:rsid w:val="0092771D"/>
    <w:rsid w:val="0095041F"/>
    <w:rsid w:val="009546E7"/>
    <w:rsid w:val="009A48A3"/>
    <w:rsid w:val="009C2DCF"/>
    <w:rsid w:val="009D76B8"/>
    <w:rsid w:val="00A12ABC"/>
    <w:rsid w:val="00A43FC7"/>
    <w:rsid w:val="00AA08CC"/>
    <w:rsid w:val="00AF3287"/>
    <w:rsid w:val="00B025A5"/>
    <w:rsid w:val="00B86D0E"/>
    <w:rsid w:val="00B94E50"/>
    <w:rsid w:val="00BA6EE1"/>
    <w:rsid w:val="00BB16A5"/>
    <w:rsid w:val="00BD4A33"/>
    <w:rsid w:val="00C15C21"/>
    <w:rsid w:val="00C35214"/>
    <w:rsid w:val="00C37C0A"/>
    <w:rsid w:val="00C4451B"/>
    <w:rsid w:val="00C72A17"/>
    <w:rsid w:val="00CB6DDD"/>
    <w:rsid w:val="00D35A04"/>
    <w:rsid w:val="00D812AA"/>
    <w:rsid w:val="00D90241"/>
    <w:rsid w:val="00D9525B"/>
    <w:rsid w:val="00DA20D4"/>
    <w:rsid w:val="00DC175C"/>
    <w:rsid w:val="00DD5CB0"/>
    <w:rsid w:val="00E006CA"/>
    <w:rsid w:val="00E23F9B"/>
    <w:rsid w:val="00E34E12"/>
    <w:rsid w:val="00E7166A"/>
    <w:rsid w:val="00ED118E"/>
    <w:rsid w:val="00ED6F0F"/>
    <w:rsid w:val="00EF0CE6"/>
    <w:rsid w:val="00F041EF"/>
    <w:rsid w:val="00F24524"/>
    <w:rsid w:val="00F45846"/>
    <w:rsid w:val="00F6001C"/>
    <w:rsid w:val="00FD699C"/>
    <w:rsid w:val="00FE3D19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8BA4A5"/>
  <w15:chartTrackingRefBased/>
  <w15:docId w15:val="{4BB48731-EEEE-4DC9-AF6B-0872B223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locked/>
    <w:rsid w:val="00340028"/>
    <w:rPr>
      <w:rFonts w:ascii="Calibri" w:eastAsia="Calibri" w:hAnsi="Calibri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40028"/>
    <w:rPr>
      <w:rFonts w:ascii="Calibri" w:eastAsia="Calibri" w:hAnsi="Calibr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400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400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7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7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699C"/>
    <w:pPr>
      <w:ind w:left="720"/>
      <w:contextualSpacing/>
    </w:pPr>
  </w:style>
  <w:style w:type="paragraph" w:customStyle="1" w:styleId="Default">
    <w:name w:val="Default"/>
    <w:rsid w:val="003326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3263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78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8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C076-3DD9-483C-8E6C-D3C7DD70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Troć</dc:creator>
  <cp:keywords/>
  <dc:description/>
  <cp:lastModifiedBy>Anna Chojnacka</cp:lastModifiedBy>
  <cp:revision>6</cp:revision>
  <cp:lastPrinted>2022-02-03T08:34:00Z</cp:lastPrinted>
  <dcterms:created xsi:type="dcterms:W3CDTF">2023-01-16T07:57:00Z</dcterms:created>
  <dcterms:modified xsi:type="dcterms:W3CDTF">2023-01-23T12:11:00Z</dcterms:modified>
</cp:coreProperties>
</file>