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5A" w:rsidRDefault="00E64B75" w:rsidP="007E4FE3">
      <w:pPr>
        <w:spacing w:after="0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 w:cs="Tahoma"/>
          <w:kern w:val="3"/>
        </w:rPr>
        <w:t>B</w:t>
      </w:r>
      <w:r w:rsidR="00244346" w:rsidRPr="00416B68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126022">
        <w:rPr>
          <w:rFonts w:ascii="Cambria" w:hAnsi="Cambria" w:cs="Tahoma"/>
          <w:kern w:val="3"/>
        </w:rPr>
        <w:t>.000.8</w:t>
      </w:r>
      <w:r w:rsidR="00244346" w:rsidRPr="00416B68">
        <w:rPr>
          <w:rFonts w:ascii="Cambria" w:hAnsi="Cambria" w:cs="Tahoma"/>
          <w:kern w:val="3"/>
        </w:rPr>
        <w:t>.202</w:t>
      </w:r>
      <w:r w:rsidR="00EE0F5A">
        <w:rPr>
          <w:rFonts w:ascii="Cambria" w:hAnsi="Cambria" w:cs="Tahoma"/>
          <w:kern w:val="3"/>
        </w:rPr>
        <w:t>2</w:t>
      </w:r>
    </w:p>
    <w:p w:rsidR="00106DBA" w:rsidRPr="007E4FE3" w:rsidRDefault="00AB3115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E4FE3">
        <w:rPr>
          <w:rFonts w:ascii="Cambria" w:hAnsi="Cambria"/>
          <w:b/>
          <w:sz w:val="28"/>
          <w:szCs w:val="28"/>
        </w:rPr>
        <w:t>UCHWAŁA</w:t>
      </w:r>
      <w:r w:rsidR="003121A9" w:rsidRPr="007E4FE3">
        <w:rPr>
          <w:rFonts w:ascii="Cambria" w:hAnsi="Cambria"/>
          <w:b/>
          <w:sz w:val="28"/>
          <w:szCs w:val="28"/>
        </w:rPr>
        <w:t xml:space="preserve"> nr</w:t>
      </w:r>
      <w:r w:rsidR="00F25C51">
        <w:rPr>
          <w:rFonts w:ascii="Cambria" w:hAnsi="Cambria"/>
          <w:b/>
          <w:sz w:val="28"/>
          <w:szCs w:val="28"/>
        </w:rPr>
        <w:t xml:space="preserve"> 5</w:t>
      </w:r>
      <w:bookmarkStart w:id="0" w:name="_GoBack"/>
      <w:bookmarkEnd w:id="0"/>
      <w:r w:rsidR="00F25C51">
        <w:rPr>
          <w:rFonts w:ascii="Cambria" w:hAnsi="Cambria"/>
          <w:b/>
          <w:sz w:val="28"/>
          <w:szCs w:val="28"/>
        </w:rPr>
        <w:t>9</w:t>
      </w:r>
      <w:r w:rsidR="003121A9" w:rsidRPr="007E4FE3">
        <w:rPr>
          <w:rFonts w:ascii="Cambria" w:hAnsi="Cambria"/>
          <w:b/>
          <w:sz w:val="28"/>
          <w:szCs w:val="28"/>
        </w:rPr>
        <w:t>/20</w:t>
      </w:r>
      <w:r w:rsidR="00244346" w:rsidRPr="007E4FE3">
        <w:rPr>
          <w:rFonts w:ascii="Cambria" w:hAnsi="Cambria"/>
          <w:b/>
          <w:sz w:val="28"/>
          <w:szCs w:val="28"/>
        </w:rPr>
        <w:t>2</w:t>
      </w:r>
      <w:r w:rsidR="00EE0F5A" w:rsidRPr="007E4FE3">
        <w:rPr>
          <w:rFonts w:ascii="Cambria" w:hAnsi="Cambria"/>
          <w:b/>
          <w:sz w:val="28"/>
          <w:szCs w:val="28"/>
        </w:rPr>
        <w:t>2</w:t>
      </w:r>
    </w:p>
    <w:p w:rsidR="00372C43" w:rsidRPr="007E4FE3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295E70">
        <w:rPr>
          <w:rFonts w:ascii="Cambria" w:hAnsi="Cambria"/>
          <w:sz w:val="24"/>
          <w:szCs w:val="24"/>
        </w:rPr>
        <w:t xml:space="preserve">dnia </w:t>
      </w:r>
      <w:r w:rsidR="00126022">
        <w:rPr>
          <w:rFonts w:ascii="Cambria" w:hAnsi="Cambria"/>
          <w:sz w:val="24"/>
          <w:szCs w:val="24"/>
        </w:rPr>
        <w:t>13 grudnia</w:t>
      </w:r>
      <w:r w:rsidR="00D732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EE0F5A">
        <w:rPr>
          <w:rFonts w:ascii="Cambria" w:hAnsi="Cambria"/>
          <w:sz w:val="24"/>
          <w:szCs w:val="24"/>
        </w:rPr>
        <w:t>2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EE0F5A" w:rsidRDefault="009C51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 w:rsidR="00126022">
        <w:rPr>
          <w:rFonts w:ascii="Cambria" w:hAnsi="Cambria"/>
          <w:sz w:val="24"/>
          <w:szCs w:val="24"/>
        </w:rPr>
        <w:t xml:space="preserve"> zmiany </w:t>
      </w:r>
      <w:r w:rsidR="00106DBA" w:rsidRPr="00EE0F5A">
        <w:rPr>
          <w:rFonts w:ascii="Cambria" w:hAnsi="Cambria"/>
          <w:sz w:val="24"/>
          <w:szCs w:val="24"/>
        </w:rPr>
        <w:t xml:space="preserve">Regulaminu </w:t>
      </w:r>
      <w:r w:rsidR="0020291B" w:rsidRPr="00EE0F5A">
        <w:rPr>
          <w:rFonts w:ascii="Cambria" w:hAnsi="Cambria"/>
          <w:sz w:val="24"/>
          <w:szCs w:val="24"/>
        </w:rPr>
        <w:t xml:space="preserve">zasad </w:t>
      </w:r>
      <w:r w:rsidR="00126022">
        <w:rPr>
          <w:rFonts w:ascii="Cambria" w:hAnsi="Cambria"/>
          <w:sz w:val="24"/>
          <w:szCs w:val="24"/>
        </w:rPr>
        <w:t>i kryteriów przyjęć na studia w </w:t>
      </w:r>
      <w:r w:rsidR="00106DBA" w:rsidRPr="00EE0F5A">
        <w:rPr>
          <w:rFonts w:ascii="Cambria" w:hAnsi="Cambria"/>
          <w:sz w:val="24"/>
          <w:szCs w:val="24"/>
        </w:rPr>
        <w:t>Akademii Sztuk Pięknych w Warszawie</w:t>
      </w:r>
      <w:r w:rsidR="0020291B" w:rsidRPr="00EE0F5A">
        <w:rPr>
          <w:rFonts w:ascii="Cambria" w:hAnsi="Cambria"/>
          <w:sz w:val="24"/>
          <w:szCs w:val="24"/>
        </w:rPr>
        <w:t xml:space="preserve"> na rok akademicki 202</w:t>
      </w:r>
      <w:r w:rsidR="00EE0F5A" w:rsidRPr="00EE0F5A">
        <w:rPr>
          <w:rFonts w:ascii="Cambria" w:hAnsi="Cambria"/>
          <w:sz w:val="24"/>
          <w:szCs w:val="24"/>
        </w:rPr>
        <w:t>3</w:t>
      </w:r>
      <w:r w:rsidR="0020291B" w:rsidRPr="00EE0F5A">
        <w:rPr>
          <w:rFonts w:ascii="Cambria" w:hAnsi="Cambria"/>
          <w:sz w:val="24"/>
          <w:szCs w:val="24"/>
        </w:rPr>
        <w:t>/</w:t>
      </w:r>
      <w:r w:rsidR="0088389B">
        <w:rPr>
          <w:rFonts w:ascii="Cambria" w:hAnsi="Cambria"/>
          <w:sz w:val="24"/>
          <w:szCs w:val="24"/>
        </w:rPr>
        <w:t>20</w:t>
      </w:r>
      <w:r w:rsidR="0020291B" w:rsidRPr="00EE0F5A">
        <w:rPr>
          <w:rFonts w:ascii="Cambria" w:hAnsi="Cambria"/>
          <w:sz w:val="24"/>
          <w:szCs w:val="24"/>
        </w:rPr>
        <w:t>2</w:t>
      </w:r>
      <w:r w:rsidR="00EE0F5A" w:rsidRPr="00EE0F5A">
        <w:rPr>
          <w:rFonts w:ascii="Cambria" w:hAnsi="Cambria"/>
          <w:sz w:val="24"/>
          <w:szCs w:val="24"/>
        </w:rPr>
        <w:t>4</w:t>
      </w:r>
      <w:r w:rsidR="00126022">
        <w:rPr>
          <w:rFonts w:ascii="Cambria" w:hAnsi="Cambria"/>
          <w:sz w:val="24"/>
          <w:szCs w:val="24"/>
        </w:rPr>
        <w:t xml:space="preserve"> – przyjętego Uchwałą nr 17/2022 Senatu Akademii Sztuk Pięknych w Warszawie z dn. 28 czerwca 2022 r. </w:t>
      </w:r>
    </w:p>
    <w:p w:rsidR="003B599D" w:rsidRPr="00EE0F5A" w:rsidRDefault="0088389B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06DBA" w:rsidRPr="001F23B1" w:rsidRDefault="00106DBA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F23B1">
        <w:rPr>
          <w:rFonts w:ascii="Cambria" w:hAnsi="Cambria"/>
          <w:sz w:val="24"/>
          <w:szCs w:val="24"/>
        </w:rPr>
        <w:t xml:space="preserve">Na podstawie art. </w:t>
      </w:r>
      <w:r w:rsidR="0000067F" w:rsidRPr="001F23B1">
        <w:rPr>
          <w:rFonts w:ascii="Cambria" w:hAnsi="Cambria"/>
          <w:sz w:val="24"/>
          <w:szCs w:val="24"/>
        </w:rPr>
        <w:t>70 ust</w:t>
      </w:r>
      <w:r w:rsidR="00BD4839" w:rsidRPr="001F23B1">
        <w:rPr>
          <w:rFonts w:ascii="Cambria" w:hAnsi="Cambria"/>
          <w:sz w:val="24"/>
          <w:szCs w:val="24"/>
        </w:rPr>
        <w:t>.</w:t>
      </w:r>
      <w:r w:rsidR="0000067F" w:rsidRPr="001F23B1">
        <w:rPr>
          <w:rFonts w:ascii="Cambria" w:hAnsi="Cambria"/>
          <w:sz w:val="24"/>
          <w:szCs w:val="24"/>
        </w:rPr>
        <w:t xml:space="preserve"> 1</w:t>
      </w:r>
      <w:r w:rsidR="0088389B" w:rsidRPr="001F23B1">
        <w:rPr>
          <w:rFonts w:ascii="Cambria" w:hAnsi="Cambria"/>
          <w:sz w:val="24"/>
          <w:szCs w:val="24"/>
        </w:rPr>
        <w:t xml:space="preserve">, </w:t>
      </w:r>
      <w:r w:rsidR="00BD4839" w:rsidRPr="001F23B1">
        <w:rPr>
          <w:rFonts w:ascii="Cambria" w:hAnsi="Cambria"/>
          <w:sz w:val="24"/>
          <w:szCs w:val="24"/>
        </w:rPr>
        <w:t xml:space="preserve">art. </w:t>
      </w:r>
      <w:r w:rsidR="00D93884" w:rsidRPr="001F23B1">
        <w:rPr>
          <w:rFonts w:ascii="Cambria" w:hAnsi="Cambria"/>
          <w:sz w:val="24"/>
          <w:szCs w:val="24"/>
        </w:rPr>
        <w:t>28</w:t>
      </w:r>
      <w:r w:rsidRPr="001F23B1">
        <w:rPr>
          <w:rFonts w:ascii="Cambria" w:hAnsi="Cambria"/>
          <w:sz w:val="24"/>
          <w:szCs w:val="24"/>
        </w:rPr>
        <w:t xml:space="preserve"> ust.</w:t>
      </w:r>
      <w:r w:rsidR="00D93884" w:rsidRPr="001F23B1">
        <w:rPr>
          <w:rFonts w:ascii="Cambria" w:hAnsi="Cambria"/>
          <w:sz w:val="24"/>
          <w:szCs w:val="24"/>
        </w:rPr>
        <w:t xml:space="preserve"> </w:t>
      </w:r>
      <w:r w:rsidR="00343509" w:rsidRPr="001F23B1">
        <w:rPr>
          <w:rFonts w:ascii="Cambria" w:hAnsi="Cambria"/>
          <w:sz w:val="24"/>
          <w:szCs w:val="24"/>
        </w:rPr>
        <w:t xml:space="preserve">10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 xml:space="preserve">ustawy z </w:t>
      </w:r>
      <w:r w:rsidR="0088389B" w:rsidRPr="001F23B1">
        <w:rPr>
          <w:rFonts w:ascii="Cambria" w:eastAsia="Times New Roman" w:hAnsi="Cambria"/>
          <w:sz w:val="24"/>
          <w:szCs w:val="24"/>
          <w:lang w:eastAsia="pl-PL"/>
        </w:rPr>
        <w:t>dnia 20 lipca 2018 r. – Prawo o 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szkolnictwie wyższym i nauce</w:t>
      </w:r>
      <w:r w:rsidR="00B12BA3" w:rsidRPr="001F23B1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(</w:t>
      </w:r>
      <w:r w:rsidR="00EE0F5A" w:rsidRPr="001F23B1">
        <w:rPr>
          <w:rFonts w:ascii="Cambria" w:eastAsia="Times New Roman" w:hAnsi="Cambria"/>
          <w:sz w:val="24"/>
          <w:szCs w:val="24"/>
          <w:lang w:eastAsia="pl-PL"/>
        </w:rPr>
        <w:t xml:space="preserve">t.j.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Dz.U. 20</w:t>
      </w:r>
      <w:r w:rsidR="00244346" w:rsidRPr="001F23B1">
        <w:rPr>
          <w:rFonts w:ascii="Cambria" w:eastAsia="Times New Roman" w:hAnsi="Cambria"/>
          <w:sz w:val="24"/>
          <w:szCs w:val="24"/>
          <w:lang w:eastAsia="pl-PL"/>
        </w:rPr>
        <w:t>2</w:t>
      </w:r>
      <w:r w:rsidR="00EE0F5A" w:rsidRPr="001F23B1">
        <w:rPr>
          <w:rFonts w:ascii="Cambria" w:eastAsia="Times New Roman" w:hAnsi="Cambria"/>
          <w:sz w:val="24"/>
          <w:szCs w:val="24"/>
          <w:lang w:eastAsia="pl-PL"/>
        </w:rPr>
        <w:t>2,</w:t>
      </w:r>
      <w:r w:rsidR="00233529" w:rsidRPr="001F23B1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poz.</w:t>
      </w:r>
      <w:r w:rsidR="00EE0F5A" w:rsidRPr="001F23B1">
        <w:rPr>
          <w:rFonts w:ascii="Cambria" w:eastAsia="Times New Roman" w:hAnsi="Cambria"/>
          <w:sz w:val="24"/>
          <w:szCs w:val="24"/>
          <w:lang w:eastAsia="pl-PL"/>
        </w:rPr>
        <w:t xml:space="preserve"> 574</w:t>
      </w:r>
      <w:r w:rsidR="003A3274" w:rsidRPr="001F23B1">
        <w:rPr>
          <w:rFonts w:ascii="Cambria" w:eastAsia="Times New Roman" w:hAnsi="Cambria"/>
          <w:sz w:val="24"/>
          <w:szCs w:val="24"/>
          <w:lang w:eastAsia="pl-PL"/>
        </w:rPr>
        <w:t xml:space="preserve"> z późn. zm.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="003D57B4" w:rsidRPr="001F23B1">
        <w:rPr>
          <w:rFonts w:ascii="Cambria" w:hAnsi="Cambria"/>
          <w:sz w:val="24"/>
          <w:szCs w:val="24"/>
        </w:rPr>
        <w:t>oraz § </w:t>
      </w:r>
      <w:r w:rsidR="00DA51DE" w:rsidRPr="001F23B1">
        <w:rPr>
          <w:rFonts w:ascii="Cambria" w:hAnsi="Cambria"/>
          <w:sz w:val="24"/>
          <w:szCs w:val="24"/>
        </w:rPr>
        <w:t>13</w:t>
      </w:r>
      <w:r w:rsidR="003D57B4" w:rsidRPr="001F23B1">
        <w:rPr>
          <w:rFonts w:ascii="Cambria" w:hAnsi="Cambria"/>
          <w:sz w:val="24"/>
          <w:szCs w:val="24"/>
        </w:rPr>
        <w:t xml:space="preserve"> ust.</w:t>
      </w:r>
      <w:r w:rsidR="00DC78F1" w:rsidRPr="001F23B1">
        <w:rPr>
          <w:rFonts w:ascii="Cambria" w:hAnsi="Cambria"/>
          <w:sz w:val="24"/>
          <w:szCs w:val="24"/>
        </w:rPr>
        <w:t xml:space="preserve"> </w:t>
      </w:r>
      <w:r w:rsidR="003D57B4" w:rsidRPr="001F23B1">
        <w:rPr>
          <w:rFonts w:ascii="Cambria" w:hAnsi="Cambria"/>
          <w:sz w:val="24"/>
          <w:szCs w:val="24"/>
        </w:rPr>
        <w:t>2</w:t>
      </w:r>
      <w:r w:rsidR="00DA51DE" w:rsidRPr="001F23B1">
        <w:rPr>
          <w:rFonts w:ascii="Cambria" w:hAnsi="Cambria"/>
          <w:sz w:val="24"/>
          <w:szCs w:val="24"/>
        </w:rPr>
        <w:t xml:space="preserve"> pkt 9)</w:t>
      </w:r>
      <w:r w:rsidRPr="001F23B1">
        <w:rPr>
          <w:rFonts w:ascii="Cambria" w:hAnsi="Cambria"/>
          <w:sz w:val="24"/>
          <w:szCs w:val="24"/>
        </w:rPr>
        <w:t xml:space="preserve"> Statutu Akademii Sztuk Pięknych w Warszawie</w:t>
      </w:r>
      <w:r w:rsidR="009A0B2F" w:rsidRPr="001F23B1">
        <w:rPr>
          <w:rFonts w:ascii="Cambria" w:hAnsi="Cambria"/>
          <w:sz w:val="24"/>
          <w:szCs w:val="24"/>
        </w:rPr>
        <w:t xml:space="preserve"> Senat Akademii Sztuk Pięknych w</w:t>
      </w:r>
      <w:r w:rsidR="00BD4839" w:rsidRPr="001F23B1">
        <w:rPr>
          <w:rFonts w:ascii="Cambria" w:hAnsi="Cambria"/>
          <w:sz w:val="24"/>
          <w:szCs w:val="24"/>
        </w:rPr>
        <w:t> </w:t>
      </w:r>
      <w:r w:rsidR="009A0B2F" w:rsidRPr="001F23B1">
        <w:rPr>
          <w:rFonts w:ascii="Cambria" w:hAnsi="Cambria"/>
          <w:sz w:val="24"/>
          <w:szCs w:val="24"/>
        </w:rPr>
        <w:t>Warszawie:</w:t>
      </w:r>
    </w:p>
    <w:p w:rsidR="003B599D" w:rsidRPr="001F23B1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C78F1" w:rsidRPr="001F23B1" w:rsidRDefault="000B0B48" w:rsidP="00E64B7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F23B1">
        <w:rPr>
          <w:rFonts w:ascii="Cambria" w:hAnsi="Cambria"/>
          <w:sz w:val="24"/>
          <w:szCs w:val="24"/>
        </w:rPr>
        <w:t>§</w:t>
      </w:r>
      <w:r w:rsidR="0088389B" w:rsidRPr="001F23B1">
        <w:rPr>
          <w:rFonts w:ascii="Cambria" w:hAnsi="Cambria"/>
          <w:sz w:val="24"/>
          <w:szCs w:val="24"/>
        </w:rPr>
        <w:t xml:space="preserve"> </w:t>
      </w:r>
      <w:r w:rsidR="00106DBA" w:rsidRPr="001F23B1">
        <w:rPr>
          <w:rFonts w:ascii="Cambria" w:hAnsi="Cambria"/>
          <w:sz w:val="24"/>
          <w:szCs w:val="24"/>
        </w:rPr>
        <w:t>1</w:t>
      </w:r>
      <w:r w:rsidR="006C45B7" w:rsidRPr="001F23B1">
        <w:rPr>
          <w:rFonts w:ascii="Cambria" w:hAnsi="Cambria"/>
          <w:sz w:val="24"/>
          <w:szCs w:val="24"/>
        </w:rPr>
        <w:t>.</w:t>
      </w:r>
    </w:p>
    <w:p w:rsidR="00126022" w:rsidRPr="001F23B1" w:rsidRDefault="00126022" w:rsidP="0018407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F23B1">
        <w:rPr>
          <w:rFonts w:asciiTheme="majorHAnsi" w:hAnsiTheme="majorHAnsi"/>
          <w:sz w:val="24"/>
          <w:szCs w:val="24"/>
        </w:rPr>
        <w:t>W</w:t>
      </w:r>
      <w:r w:rsidR="00263C0E" w:rsidRPr="001F23B1">
        <w:rPr>
          <w:rFonts w:asciiTheme="majorHAnsi" w:hAnsiTheme="majorHAnsi"/>
          <w:sz w:val="24"/>
          <w:szCs w:val="24"/>
        </w:rPr>
        <w:t xml:space="preserve"> związku z utworzeniem</w:t>
      </w:r>
      <w:r w:rsidRPr="001F23B1">
        <w:rPr>
          <w:rFonts w:asciiTheme="majorHAnsi" w:hAnsiTheme="majorHAnsi"/>
          <w:sz w:val="24"/>
          <w:szCs w:val="24"/>
        </w:rPr>
        <w:t xml:space="preserve"> </w:t>
      </w:r>
      <w:r w:rsidR="00263C0E" w:rsidRPr="001F23B1">
        <w:rPr>
          <w:rFonts w:asciiTheme="majorHAnsi" w:hAnsiTheme="majorHAnsi"/>
          <w:sz w:val="24"/>
          <w:szCs w:val="24"/>
        </w:rPr>
        <w:t xml:space="preserve">jednolitych studiów magisterskich na kierunku </w:t>
      </w:r>
      <w:r w:rsidR="00263C0E" w:rsidRPr="001F23B1">
        <w:rPr>
          <w:rFonts w:asciiTheme="majorHAnsi" w:hAnsiTheme="majorHAnsi"/>
          <w:i/>
          <w:sz w:val="24"/>
          <w:szCs w:val="24"/>
        </w:rPr>
        <w:t>architektura wnętrz</w:t>
      </w:r>
      <w:r w:rsidR="00263C0E" w:rsidRPr="001F23B1">
        <w:rPr>
          <w:rFonts w:asciiTheme="majorHAnsi" w:hAnsiTheme="majorHAnsi"/>
          <w:sz w:val="24"/>
          <w:szCs w:val="24"/>
        </w:rPr>
        <w:t xml:space="preserve"> o profilu ogólnoakademickim w dziedzinie sztuki w dyscyplinie sztuki plastyczne i konserwacja dzieł sztuki (Zarządzenie Rektora nr 50/2022 Akademii Sztuk Pięknych w Warszawie z dn. 15 listopada 2022 r.)</w:t>
      </w:r>
      <w:r w:rsidR="00184071" w:rsidRPr="001F23B1">
        <w:rPr>
          <w:rFonts w:asciiTheme="majorHAnsi" w:hAnsiTheme="majorHAnsi"/>
          <w:sz w:val="24"/>
          <w:szCs w:val="24"/>
        </w:rPr>
        <w:t xml:space="preserve"> do </w:t>
      </w:r>
      <w:r w:rsidR="00B8466C" w:rsidRPr="001F23B1">
        <w:rPr>
          <w:rFonts w:asciiTheme="majorHAnsi" w:hAnsiTheme="majorHAnsi"/>
          <w:sz w:val="24"/>
          <w:szCs w:val="24"/>
        </w:rPr>
        <w:t>Regulamin</w:t>
      </w:r>
      <w:r w:rsidR="00184071" w:rsidRPr="001F23B1">
        <w:rPr>
          <w:rFonts w:asciiTheme="majorHAnsi" w:hAnsiTheme="majorHAnsi"/>
          <w:sz w:val="24"/>
          <w:szCs w:val="24"/>
        </w:rPr>
        <w:t xml:space="preserve">u </w:t>
      </w:r>
      <w:r w:rsidR="003B599D" w:rsidRPr="001F23B1">
        <w:rPr>
          <w:rFonts w:ascii="Cambria" w:hAnsi="Cambria"/>
          <w:sz w:val="24"/>
          <w:szCs w:val="24"/>
        </w:rPr>
        <w:t>zasad i kryteriów przyjęć na studia w Akademii Sztuk Pięknych w Warszawie na rok akademicki 202</w:t>
      </w:r>
      <w:r w:rsidR="0088389B" w:rsidRPr="001F23B1">
        <w:rPr>
          <w:rFonts w:ascii="Cambria" w:hAnsi="Cambria"/>
          <w:sz w:val="24"/>
          <w:szCs w:val="24"/>
        </w:rPr>
        <w:t>3</w:t>
      </w:r>
      <w:r w:rsidR="003B599D" w:rsidRPr="001F23B1">
        <w:rPr>
          <w:rFonts w:ascii="Cambria" w:hAnsi="Cambria"/>
          <w:sz w:val="24"/>
          <w:szCs w:val="24"/>
        </w:rPr>
        <w:t>/2</w:t>
      </w:r>
      <w:r w:rsidR="0088389B" w:rsidRPr="001F23B1">
        <w:rPr>
          <w:rFonts w:ascii="Cambria" w:hAnsi="Cambria"/>
          <w:sz w:val="24"/>
          <w:szCs w:val="24"/>
        </w:rPr>
        <w:t>024</w:t>
      </w:r>
      <w:r w:rsidRPr="001F23B1">
        <w:rPr>
          <w:rFonts w:ascii="Cambria" w:hAnsi="Cambria"/>
          <w:sz w:val="24"/>
          <w:szCs w:val="24"/>
        </w:rPr>
        <w:t xml:space="preserve"> </w:t>
      </w:r>
      <w:r w:rsidR="00184071" w:rsidRPr="001F23B1">
        <w:rPr>
          <w:rFonts w:ascii="Cambria" w:hAnsi="Cambria"/>
          <w:sz w:val="24"/>
          <w:szCs w:val="24"/>
        </w:rPr>
        <w:t>(przyjętego U</w:t>
      </w:r>
      <w:r w:rsidRPr="001F23B1">
        <w:rPr>
          <w:rFonts w:ascii="Cambria" w:hAnsi="Cambria"/>
          <w:sz w:val="24"/>
          <w:szCs w:val="24"/>
        </w:rPr>
        <w:t>chwałą nr 17/2022 Senatu Akademii Sztuk Pięknych w Warszawie z dn. 28 czerwca 2022 r.</w:t>
      </w:r>
      <w:r w:rsidR="00184071" w:rsidRPr="001F23B1">
        <w:rPr>
          <w:rFonts w:ascii="Cambria" w:hAnsi="Cambria"/>
          <w:sz w:val="24"/>
          <w:szCs w:val="24"/>
        </w:rPr>
        <w:t xml:space="preserve">) </w:t>
      </w:r>
      <w:r w:rsidR="00184071" w:rsidRPr="001F23B1">
        <w:rPr>
          <w:rFonts w:asciiTheme="majorHAnsi" w:hAnsiTheme="majorHAnsi"/>
          <w:sz w:val="24"/>
          <w:szCs w:val="24"/>
        </w:rPr>
        <w:t xml:space="preserve">wprowadza się </w:t>
      </w:r>
      <w:r w:rsidR="00184071" w:rsidRPr="001F23B1">
        <w:rPr>
          <w:rFonts w:ascii="Cambria" w:hAnsi="Cambria"/>
          <w:sz w:val="24"/>
          <w:szCs w:val="24"/>
        </w:rPr>
        <w:t xml:space="preserve">zmianę </w:t>
      </w:r>
      <w:r w:rsidR="001F23B1">
        <w:rPr>
          <w:rFonts w:ascii="Cambria" w:hAnsi="Cambria"/>
          <w:sz w:val="24"/>
          <w:szCs w:val="24"/>
        </w:rPr>
        <w:t xml:space="preserve">brzmienia rozdz. VIII pt. </w:t>
      </w:r>
      <w:r w:rsidR="00184071" w:rsidRPr="001F23B1">
        <w:rPr>
          <w:rFonts w:ascii="Cambria" w:hAnsi="Cambria"/>
          <w:i/>
          <w:sz w:val="24"/>
          <w:szCs w:val="24"/>
        </w:rPr>
        <w:t>Zasady rekrutacji na kierunek architektura wnętrz</w:t>
      </w:r>
      <w:r w:rsidR="001F23B1">
        <w:rPr>
          <w:rFonts w:ascii="Cambria" w:hAnsi="Cambria"/>
          <w:sz w:val="24"/>
          <w:szCs w:val="24"/>
        </w:rPr>
        <w:t xml:space="preserve">. Rozdział VIII </w:t>
      </w:r>
      <w:r w:rsidRPr="001F23B1">
        <w:rPr>
          <w:rFonts w:ascii="Cambria" w:hAnsi="Cambria"/>
          <w:sz w:val="24"/>
          <w:szCs w:val="24"/>
        </w:rPr>
        <w:t xml:space="preserve">otrzymuje </w:t>
      </w:r>
      <w:r w:rsidR="001F23B1">
        <w:rPr>
          <w:rFonts w:ascii="Cambria" w:hAnsi="Cambria"/>
          <w:sz w:val="24"/>
          <w:szCs w:val="24"/>
        </w:rPr>
        <w:t xml:space="preserve">nowe, następujące </w:t>
      </w:r>
      <w:r w:rsidRPr="001F23B1">
        <w:rPr>
          <w:rFonts w:ascii="Cambria" w:hAnsi="Cambria"/>
          <w:sz w:val="24"/>
          <w:szCs w:val="24"/>
        </w:rPr>
        <w:t>brzmienie:</w:t>
      </w:r>
    </w:p>
    <w:p w:rsidR="00126022" w:rsidRPr="001F23B1" w:rsidRDefault="00126022" w:rsidP="001260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6022" w:rsidRPr="008F5045" w:rsidRDefault="00126022" w:rsidP="001260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8F5045">
        <w:rPr>
          <w:rFonts w:ascii="Cambria" w:hAnsi="Cambria"/>
          <w:b/>
          <w:i/>
          <w:sz w:val="24"/>
          <w:szCs w:val="24"/>
        </w:rPr>
        <w:t>ROZDZIAŁ VII</w:t>
      </w:r>
      <w:r w:rsidR="001F23B1">
        <w:rPr>
          <w:rFonts w:ascii="Cambria" w:hAnsi="Cambria"/>
          <w:b/>
          <w:i/>
          <w:sz w:val="24"/>
          <w:szCs w:val="24"/>
        </w:rPr>
        <w:t>I</w:t>
      </w:r>
    </w:p>
    <w:p w:rsidR="00126022" w:rsidRPr="008F5045" w:rsidRDefault="00126022" w:rsidP="001260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8F5045">
        <w:rPr>
          <w:rFonts w:ascii="Cambria" w:hAnsi="Cambria"/>
          <w:b/>
          <w:i/>
          <w:sz w:val="24"/>
          <w:szCs w:val="24"/>
        </w:rPr>
        <w:t>ZASADY REKRUTACJI NA KIERUNEK ARCHITEKTURA WNĘTRZ</w:t>
      </w:r>
    </w:p>
    <w:p w:rsidR="00126022" w:rsidRPr="00126022" w:rsidRDefault="00126022" w:rsidP="00126022">
      <w:pPr>
        <w:jc w:val="both"/>
        <w:rPr>
          <w:rFonts w:asciiTheme="majorHAnsi" w:eastAsia="Times New Roman" w:hAnsiTheme="majorHAnsi"/>
          <w:i/>
        </w:rPr>
      </w:pPr>
      <w:r w:rsidRPr="00126022">
        <w:rPr>
          <w:rFonts w:asciiTheme="majorHAnsi" w:eastAsia="Times New Roman" w:hAnsiTheme="majorHAnsi"/>
          <w:i/>
        </w:rPr>
        <w:t>Uczelniana Komisja Rekrutacyjna przeprowadza rekrutacje na kierunek Architektura Wnętrz prowadzony w formach: jednolitych stacjonarnych studiów magisterskich, stacjonarnych studiów na poziomie drugiego stopnia, oraz studiów niestacjonarnych na poziomach pierwszego i drugiego stopnia.</w:t>
      </w:r>
    </w:p>
    <w:p w:rsidR="00126022" w:rsidRDefault="00126022" w:rsidP="008F5045">
      <w:pPr>
        <w:widowControl w:val="0"/>
        <w:numPr>
          <w:ilvl w:val="0"/>
          <w:numId w:val="32"/>
        </w:numPr>
        <w:tabs>
          <w:tab w:val="left" w:pos="36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/>
          <w:i/>
        </w:rPr>
      </w:pPr>
      <w:r w:rsidRPr="00126022">
        <w:rPr>
          <w:rFonts w:asciiTheme="majorHAnsi" w:eastAsia="Times New Roman" w:hAnsiTheme="majorHAnsi"/>
          <w:b/>
          <w:bCs/>
          <w:i/>
        </w:rPr>
        <w:t xml:space="preserve">  Jednolite studia magisterskie</w:t>
      </w:r>
    </w:p>
    <w:p w:rsidR="00126022" w:rsidRPr="00126022" w:rsidRDefault="00126022" w:rsidP="00126022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</w:rPr>
      </w:pPr>
    </w:p>
    <w:p w:rsidR="00126022" w:rsidRPr="001F23B1" w:rsidRDefault="00126022" w:rsidP="001F23B1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/>
          <w:i/>
        </w:rPr>
      </w:pPr>
      <w:r w:rsidRPr="00126022">
        <w:rPr>
          <w:rFonts w:asciiTheme="majorHAnsi" w:eastAsia="Times New Roman" w:hAnsiTheme="majorHAnsi"/>
          <w:i/>
        </w:rPr>
        <w:t xml:space="preserve">Postępowanie rekrutacyjne na </w:t>
      </w:r>
      <w:r w:rsidRPr="00126022">
        <w:rPr>
          <w:rFonts w:asciiTheme="majorHAnsi" w:hAnsiTheme="majorHAnsi"/>
          <w:i/>
        </w:rPr>
        <w:t xml:space="preserve">jednolite studia magisterskie </w:t>
      </w:r>
      <w:r w:rsidRPr="00126022">
        <w:rPr>
          <w:rFonts w:asciiTheme="majorHAnsi" w:eastAsia="Times New Roman" w:hAnsiTheme="majorHAnsi"/>
          <w:i/>
        </w:rPr>
        <w:t>składa się z następujących etapów:</w:t>
      </w:r>
    </w:p>
    <w:p w:rsidR="00126022" w:rsidRPr="00126022" w:rsidRDefault="00126022" w:rsidP="008F5045">
      <w:pPr>
        <w:pStyle w:val="Standard"/>
        <w:numPr>
          <w:ilvl w:val="0"/>
          <w:numId w:val="22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bCs/>
          <w:i/>
        </w:rPr>
        <w:t>I etap</w:t>
      </w:r>
      <w:r w:rsidRPr="00126022">
        <w:rPr>
          <w:rFonts w:asciiTheme="majorHAnsi" w:hAnsiTheme="majorHAnsi"/>
          <w:i/>
        </w:rPr>
        <w:t xml:space="preserve"> – złożenie teczki z samodzielnie wykonanymi przez kandydata pracami rysunkowymi i malarskimi (maksymalny rozmiar 100 cm x 70 cm, maksymalna ilość 25 sztuk).</w:t>
      </w:r>
    </w:p>
    <w:p w:rsidR="00126022" w:rsidRPr="00126022" w:rsidRDefault="00126022" w:rsidP="008F5045">
      <w:pPr>
        <w:pStyle w:val="Standard"/>
        <w:numPr>
          <w:ilvl w:val="0"/>
          <w:numId w:val="19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bCs/>
          <w:i/>
        </w:rPr>
        <w:t>II etap</w:t>
      </w:r>
      <w:r w:rsidRPr="00126022">
        <w:rPr>
          <w:rFonts w:asciiTheme="majorHAnsi" w:hAnsiTheme="majorHAnsi"/>
          <w:i/>
        </w:rPr>
        <w:t xml:space="preserve"> – część praktyczna: rysunek (studium z natury, postać, przedmiot), malarstwo (studium z natury lub ćwiczenia kolorystyczne), kompozycja 1, kompozycja 2 (konstruowanie układów na płaszczyźnie i w przestrzeni), rzeźba (przestrzenna kompozycja z wyobraźni), testy wyobraźni przestrzennej; egzamin trwa 3 dni.</w:t>
      </w:r>
    </w:p>
    <w:p w:rsidR="00126022" w:rsidRPr="001F23B1" w:rsidRDefault="00126022" w:rsidP="00126022">
      <w:pPr>
        <w:pStyle w:val="Standard"/>
        <w:numPr>
          <w:ilvl w:val="0"/>
          <w:numId w:val="19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bCs/>
          <w:i/>
        </w:rPr>
        <w:t>III etap</w:t>
      </w:r>
      <w:r w:rsidRPr="00126022">
        <w:rPr>
          <w:rFonts w:asciiTheme="majorHAnsi" w:hAnsiTheme="majorHAnsi"/>
          <w:i/>
        </w:rPr>
        <w:t xml:space="preserve"> – autoprezentacja;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artystyczną.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 </w:t>
      </w:r>
    </w:p>
    <w:p w:rsidR="00126022" w:rsidRPr="00126022" w:rsidRDefault="00126022" w:rsidP="008F5045">
      <w:pPr>
        <w:pStyle w:val="Standard"/>
        <w:numPr>
          <w:ilvl w:val="0"/>
          <w:numId w:val="3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lastRenderedPageBreak/>
        <w:t>Punktacja za poszczególne części egzaminu:</w:t>
      </w:r>
    </w:p>
    <w:p w:rsidR="00126022" w:rsidRPr="00126022" w:rsidRDefault="00126022" w:rsidP="008F5045">
      <w:pPr>
        <w:pStyle w:val="Standard"/>
        <w:numPr>
          <w:ilvl w:val="0"/>
          <w:numId w:val="2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Przy ocenie etapu I Uczelniana Komisja Rekrutacyjna stosuje skalę punktową w przedziale od 0 do 10. Do drugiego etapu egzaminu przystępują tylko ci kandydaci, których prace zostały ocenione na minimum 6 punktów.</w:t>
      </w:r>
    </w:p>
    <w:p w:rsidR="00126022" w:rsidRPr="00126022" w:rsidRDefault="00126022" w:rsidP="008F5045">
      <w:pPr>
        <w:pStyle w:val="Standard"/>
        <w:numPr>
          <w:ilvl w:val="0"/>
          <w:numId w:val="2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Przy ocenie etapu II Uczelniana Komisja Rekrutacyjna stosuje skalę punktową w przedziale od 0 do 105. Ocenie podlega każda część egzaminu praktycznego:</w:t>
      </w:r>
    </w:p>
    <w:p w:rsidR="00126022" w:rsidRPr="00126022" w:rsidRDefault="00126022" w:rsidP="008F5045">
      <w:pPr>
        <w:pStyle w:val="Standard"/>
        <w:numPr>
          <w:ilvl w:val="0"/>
          <w:numId w:val="3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rysunek (studium z natury, postać, szkice) – przedział punktowy: od 0 do 15,</w:t>
      </w:r>
    </w:p>
    <w:p w:rsidR="00126022" w:rsidRPr="00126022" w:rsidRDefault="00126022" w:rsidP="008F5045">
      <w:pPr>
        <w:pStyle w:val="Standard"/>
        <w:numPr>
          <w:ilvl w:val="0"/>
          <w:numId w:val="3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malarstwo (studium z natury, martwa natura) – przedział punktowy: od 0 do 20,</w:t>
      </w:r>
    </w:p>
    <w:p w:rsidR="00126022" w:rsidRPr="00126022" w:rsidRDefault="00126022" w:rsidP="008F5045">
      <w:pPr>
        <w:pStyle w:val="Standard"/>
        <w:numPr>
          <w:ilvl w:val="0"/>
          <w:numId w:val="3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kompozycja 1 – przedział punktowy: od 0 do 21, kompozycja 2 – przedział punktowy: od 0 do 21.</w:t>
      </w:r>
    </w:p>
    <w:p w:rsidR="00126022" w:rsidRPr="00126022" w:rsidRDefault="00126022" w:rsidP="008F5045">
      <w:pPr>
        <w:pStyle w:val="Standard"/>
        <w:numPr>
          <w:ilvl w:val="0"/>
          <w:numId w:val="3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rzeźba – przedział punktowy: od 0 do 18,</w:t>
      </w:r>
    </w:p>
    <w:p w:rsidR="00126022" w:rsidRPr="00126022" w:rsidRDefault="00126022" w:rsidP="008F5045">
      <w:pPr>
        <w:pStyle w:val="Standard"/>
        <w:numPr>
          <w:ilvl w:val="0"/>
          <w:numId w:val="3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test wyobraźni przestrzennej – przedział punktowy: od 0 do 10.</w:t>
      </w:r>
    </w:p>
    <w:p w:rsidR="00126022" w:rsidRPr="00126022" w:rsidRDefault="00126022" w:rsidP="008F5045">
      <w:pPr>
        <w:pStyle w:val="Standard"/>
        <w:numPr>
          <w:ilvl w:val="0"/>
          <w:numId w:val="2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Uzyskanie zera („0”) punktów z którejkolwiek części egzaminu praktycznego lub nieprzystąpienie do którejkolwiek części egzaminu praktycznego skutkuje wykluczeniem kandydata z postępowania kwalifikacyjnego. Takiej osobie nie jest przyznawana lokata na liście rankingowej.</w:t>
      </w:r>
    </w:p>
    <w:p w:rsidR="00126022" w:rsidRPr="00126022" w:rsidRDefault="00126022" w:rsidP="008F5045">
      <w:pPr>
        <w:pStyle w:val="Standard"/>
        <w:numPr>
          <w:ilvl w:val="0"/>
          <w:numId w:val="2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Do etapu autoprezentacji dopuszczone są osoby, które uzyskały co najmniej 61 pkt za I etap rekrutacji. </w:t>
      </w:r>
    </w:p>
    <w:p w:rsidR="00126022" w:rsidRPr="00126022" w:rsidRDefault="00126022" w:rsidP="008F5045">
      <w:pPr>
        <w:pStyle w:val="Standard"/>
        <w:numPr>
          <w:ilvl w:val="0"/>
          <w:numId w:val="2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Przy ocenie autoprezentacji stosuje się skalę punktową w przedziale od 0 do 30.</w:t>
      </w:r>
    </w:p>
    <w:p w:rsidR="00126022" w:rsidRPr="001F23B1" w:rsidRDefault="00126022" w:rsidP="00126022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:rsidR="00126022" w:rsidRPr="001F23B1" w:rsidRDefault="00126022" w:rsidP="00126022">
      <w:pPr>
        <w:pStyle w:val="Standard"/>
        <w:numPr>
          <w:ilvl w:val="0"/>
          <w:numId w:val="3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Po pełnym procesie rekrutacyjnym tworzona jest lista rankingowa, uwzględniająca wszystkich kandydatów, którzy byli dopuszczeni do etapu autoprezentacji.  </w:t>
      </w:r>
    </w:p>
    <w:p w:rsidR="00126022" w:rsidRPr="001F23B1" w:rsidRDefault="00126022" w:rsidP="00126022">
      <w:pPr>
        <w:pStyle w:val="Standard"/>
        <w:numPr>
          <w:ilvl w:val="0"/>
          <w:numId w:val="3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Podstawę do ustalenia miejsca kandydata na liście rankingowej dla kierunku Architektura Wnętrz stanowi suma punktów uzyskanych za II i III etap rekrutacji, tj. za egzamin praktyczny i autoprezentację. </w:t>
      </w:r>
    </w:p>
    <w:p w:rsidR="00126022" w:rsidRPr="00126022" w:rsidRDefault="00126022" w:rsidP="008F5045">
      <w:pPr>
        <w:pStyle w:val="Standard"/>
        <w:numPr>
          <w:ilvl w:val="0"/>
          <w:numId w:val="3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:rsidR="00126022" w:rsidRPr="00126022" w:rsidRDefault="00126022" w:rsidP="008F504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Kompozycja 1</w:t>
      </w:r>
    </w:p>
    <w:p w:rsidR="00126022" w:rsidRPr="00126022" w:rsidRDefault="00126022" w:rsidP="008F504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Kompozycja 2</w:t>
      </w:r>
    </w:p>
    <w:p w:rsidR="00126022" w:rsidRPr="00126022" w:rsidRDefault="00126022" w:rsidP="008F504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Malarstwo</w:t>
      </w:r>
    </w:p>
    <w:p w:rsidR="00126022" w:rsidRPr="00126022" w:rsidRDefault="00126022" w:rsidP="008F504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Rzeźba</w:t>
      </w:r>
    </w:p>
    <w:p w:rsidR="00126022" w:rsidRPr="00126022" w:rsidRDefault="00126022" w:rsidP="008F504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Rysunek</w:t>
      </w:r>
    </w:p>
    <w:p w:rsidR="00126022" w:rsidRPr="001F23B1" w:rsidRDefault="00126022" w:rsidP="00126022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Test wyobraźni przestrzennej</w:t>
      </w:r>
    </w:p>
    <w:p w:rsidR="00126022" w:rsidRPr="001F23B1" w:rsidRDefault="00126022" w:rsidP="00126022">
      <w:pPr>
        <w:pStyle w:val="Standard"/>
        <w:numPr>
          <w:ilvl w:val="0"/>
          <w:numId w:val="3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:rsidR="00126022" w:rsidRPr="00126022" w:rsidRDefault="00126022" w:rsidP="008F5045">
      <w:pPr>
        <w:pStyle w:val="Standard"/>
        <w:numPr>
          <w:ilvl w:val="0"/>
          <w:numId w:val="3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Minimum punktowe kwalifikujące na I rok studiów wynosi 75 pkt. </w:t>
      </w: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i/>
        </w:rPr>
      </w:pPr>
    </w:p>
    <w:p w:rsidR="00126022" w:rsidRPr="00126022" w:rsidRDefault="001F23B1" w:rsidP="008F5045">
      <w:pPr>
        <w:pStyle w:val="Standard"/>
        <w:numPr>
          <w:ilvl w:val="0"/>
          <w:numId w:val="14"/>
        </w:numPr>
        <w:ind w:left="0" w:firstLine="0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/>
          <w:bCs/>
          <w:i/>
        </w:rPr>
        <w:t xml:space="preserve"> </w:t>
      </w:r>
      <w:r w:rsidR="00126022" w:rsidRPr="00126022">
        <w:rPr>
          <w:rFonts w:asciiTheme="majorHAnsi" w:hAnsiTheme="majorHAnsi"/>
          <w:b/>
          <w:bCs/>
          <w:i/>
        </w:rPr>
        <w:t>Stacjonarne studia drugiego stopnia</w:t>
      </w:r>
    </w:p>
    <w:p w:rsidR="00126022" w:rsidRPr="00126022" w:rsidRDefault="00126022" w:rsidP="00126022">
      <w:pPr>
        <w:pStyle w:val="Standard"/>
        <w:tabs>
          <w:tab w:val="left" w:pos="360"/>
        </w:tabs>
        <w:jc w:val="both"/>
        <w:rPr>
          <w:rFonts w:asciiTheme="majorHAnsi" w:hAnsiTheme="majorHAnsi"/>
          <w:b/>
          <w:bCs/>
          <w:i/>
          <w:sz w:val="28"/>
          <w:szCs w:val="28"/>
        </w:rPr>
      </w:pPr>
    </w:p>
    <w:p w:rsidR="00126022" w:rsidRPr="001F23B1" w:rsidRDefault="00126022" w:rsidP="00126022">
      <w:pPr>
        <w:pStyle w:val="Standard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:rsidR="00126022" w:rsidRPr="00126022" w:rsidRDefault="00126022" w:rsidP="008F5045">
      <w:pPr>
        <w:pStyle w:val="Standard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Decyzja o przyjęciu kandydata na studia zostaje podjęta na podstawie:</w:t>
      </w:r>
    </w:p>
    <w:p w:rsidR="00126022" w:rsidRPr="00126022" w:rsidRDefault="00126022" w:rsidP="008F5045">
      <w:pPr>
        <w:pStyle w:val="Standard"/>
        <w:tabs>
          <w:tab w:val="left" w:pos="2268"/>
        </w:tabs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dyplomu studiów pierwszego stopnia;</w:t>
      </w:r>
    </w:p>
    <w:p w:rsidR="00126022" w:rsidRPr="00126022" w:rsidRDefault="00126022" w:rsidP="008F5045">
      <w:pPr>
        <w:pStyle w:val="Standard"/>
        <w:tabs>
          <w:tab w:val="left" w:pos="2268"/>
        </w:tabs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dokumentacji dorobku artystycznego kandydata;</w:t>
      </w:r>
    </w:p>
    <w:p w:rsidR="00126022" w:rsidRPr="00126022" w:rsidRDefault="00126022" w:rsidP="008F5045">
      <w:pPr>
        <w:pStyle w:val="Standard"/>
        <w:tabs>
          <w:tab w:val="left" w:pos="2268"/>
        </w:tabs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lastRenderedPageBreak/>
        <w:t>dwuetapowego postępowania kwalifikacyjnego:</w:t>
      </w:r>
    </w:p>
    <w:p w:rsidR="00126022" w:rsidRPr="00126022" w:rsidRDefault="00126022" w:rsidP="008F5045">
      <w:pPr>
        <w:pStyle w:val="Standard"/>
        <w:numPr>
          <w:ilvl w:val="0"/>
          <w:numId w:val="23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I etap – część praktyczna /kierunkowa/ - czterogodzinny cykl ćwiczeń praktycznych lub zadanie projektowe, którego celem jest ujawnienie istotnych dla projektanta cech osobowych, tj.: wyobraźni przestrzennej, zmysłu obserwacji, prawidłowości myślenia i wnioskowania,</w:t>
      </w:r>
    </w:p>
    <w:p w:rsidR="00126022" w:rsidRPr="001F23B1" w:rsidRDefault="00126022" w:rsidP="001F23B1">
      <w:pPr>
        <w:pStyle w:val="Standard"/>
        <w:numPr>
          <w:ilvl w:val="0"/>
          <w:numId w:val="15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II etap – autoprezentacja kandydata połączona z prezentacją jego prac.</w:t>
      </w:r>
    </w:p>
    <w:p w:rsidR="00126022" w:rsidRPr="001F23B1" w:rsidRDefault="00126022" w:rsidP="00126022">
      <w:pPr>
        <w:pStyle w:val="Standard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Na prezentację kandydat przygotowuje około 20 prac świadczących o jego aktywności twórczej. Poza pracami rysunkowymi i malarskimi wymagane jest przedstawienie </w:t>
      </w:r>
      <w:r w:rsidRPr="00126022">
        <w:rPr>
          <w:rFonts w:asciiTheme="majorHAnsi" w:hAnsiTheme="majorHAnsi"/>
          <w:i/>
        </w:rPr>
        <w:br/>
        <w:t>w formie portfolio prac projektowych wykonanych w okresie studiów I stopnia.</w:t>
      </w:r>
    </w:p>
    <w:p w:rsidR="00126022" w:rsidRPr="001F23B1" w:rsidRDefault="00126022" w:rsidP="00126022">
      <w:pPr>
        <w:pStyle w:val="Standard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Do egzaminu praktycznego przystępują wszyscy kandydaci, którzy złożyli, w wyznaczonym terminie, wymagane dokumenty oraz prace i portfolio, o których mowa w ust. 3.</w:t>
      </w:r>
    </w:p>
    <w:p w:rsidR="00126022" w:rsidRPr="001F23B1" w:rsidRDefault="00126022" w:rsidP="001F23B1">
      <w:pPr>
        <w:pStyle w:val="Standard"/>
        <w:numPr>
          <w:ilvl w:val="0"/>
          <w:numId w:val="2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Ustalane przez </w:t>
      </w:r>
      <w:r w:rsidRPr="00126022">
        <w:rPr>
          <w:rStyle w:val="StrongEmphasis"/>
          <w:rFonts w:asciiTheme="majorHAnsi" w:hAnsiTheme="majorHAnsi"/>
          <w:i/>
        </w:rPr>
        <w:t xml:space="preserve">Uczelnianą Komisję Rekrutacyjną </w:t>
      </w:r>
      <w:r w:rsidRPr="00126022">
        <w:rPr>
          <w:rFonts w:asciiTheme="majorHAnsi" w:hAnsiTheme="majorHAnsi"/>
          <w:i/>
        </w:rPr>
        <w:t>tematy egzaminu praktycznego /kierunkowego/ mają na celu wyłonienie kandydatów o ponadprzeciętnej wrażliwości plastycznej, dużej wyobraźni ze szczególnym uwzględnieniem wyobraźni przestrzennej oraz sprawdzenie nabytych do tej pory umiejętności projektowych.</w:t>
      </w:r>
    </w:p>
    <w:p w:rsidR="00126022" w:rsidRPr="001F23B1" w:rsidRDefault="00126022" w:rsidP="00126022">
      <w:pPr>
        <w:pStyle w:val="Standard"/>
        <w:numPr>
          <w:ilvl w:val="0"/>
          <w:numId w:val="2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Autoprezentacja dotyczy zainteresowań kandydata z zakresu wiedzy o kulturze i sztuce ze szczególnym zwróceniem uwagi na zagadnienia związane z kierunkiem studiów oraz wiedzy dotyczącej aktualnych i ważnych wydarzeń kulturalnych w kraju i na świecie. Pytania mogą dotyczyć także prac przygotowanych do prezentacji oraz projektu wykonanego podczas pierwszego etapu egzaminu.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:rsidR="00126022" w:rsidRPr="001F23B1" w:rsidRDefault="00126022" w:rsidP="00126022">
      <w:pPr>
        <w:pStyle w:val="Standard"/>
        <w:numPr>
          <w:ilvl w:val="0"/>
          <w:numId w:val="21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Ocena egzaminu przebiega według następujących zasad:</w:t>
      </w:r>
    </w:p>
    <w:p w:rsidR="00126022" w:rsidRPr="00126022" w:rsidRDefault="00126022" w:rsidP="008F5045">
      <w:pPr>
        <w:pStyle w:val="Standard"/>
        <w:numPr>
          <w:ilvl w:val="0"/>
          <w:numId w:val="24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za etap I egzaminu /część praktyczną/ można otrzymać maksymalnie 60 punktów,</w:t>
      </w:r>
    </w:p>
    <w:p w:rsidR="00126022" w:rsidRPr="00126022" w:rsidRDefault="00126022" w:rsidP="008F5045">
      <w:pPr>
        <w:pStyle w:val="Standard"/>
        <w:numPr>
          <w:ilvl w:val="0"/>
          <w:numId w:val="16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za etap II egzaminu /autoprezentację/ można otrzymać maksymalnie 30 punktów,</w:t>
      </w:r>
    </w:p>
    <w:p w:rsidR="00126022" w:rsidRPr="00126022" w:rsidRDefault="00126022" w:rsidP="008F5045">
      <w:pPr>
        <w:pStyle w:val="Standard"/>
        <w:numPr>
          <w:ilvl w:val="0"/>
          <w:numId w:val="16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punkty za I i II etap egzaminu są sumowane,</w:t>
      </w:r>
    </w:p>
    <w:p w:rsidR="00126022" w:rsidRPr="00126022" w:rsidRDefault="00126022" w:rsidP="008F5045">
      <w:pPr>
        <w:pStyle w:val="Standard"/>
        <w:numPr>
          <w:ilvl w:val="0"/>
          <w:numId w:val="16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minimalna ilość punktów kwalifikująca na I rok studiów II stopnia – 45</w:t>
      </w:r>
    </w:p>
    <w:p w:rsidR="00126022" w:rsidRPr="00126022" w:rsidRDefault="00126022" w:rsidP="008F5045">
      <w:pPr>
        <w:pStyle w:val="Standard"/>
        <w:numPr>
          <w:ilvl w:val="0"/>
          <w:numId w:val="16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jeśli dwóch lub więcej kandydatów otrzyma ex aequo taką samą sumę punktów za oba etapy, to o kolejności na liście decyduje ilość punktów uzyskana w etapie pierwszym</w:t>
      </w: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i/>
        </w:rPr>
      </w:pP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126022" w:rsidRPr="00126022" w:rsidRDefault="001F23B1" w:rsidP="008F5045">
      <w:pPr>
        <w:pStyle w:val="Standard"/>
        <w:numPr>
          <w:ilvl w:val="0"/>
          <w:numId w:val="14"/>
        </w:numPr>
        <w:ind w:left="0" w:firstLine="0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/>
          <w:bCs/>
          <w:i/>
        </w:rPr>
        <w:t xml:space="preserve"> </w:t>
      </w:r>
      <w:r w:rsidR="00126022" w:rsidRPr="00126022">
        <w:rPr>
          <w:rFonts w:asciiTheme="majorHAnsi" w:hAnsiTheme="majorHAnsi"/>
          <w:b/>
          <w:bCs/>
          <w:i/>
        </w:rPr>
        <w:t>Niestacjonarne studia pierwszego stopnia</w:t>
      </w: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126022" w:rsidRPr="001F23B1" w:rsidRDefault="00126022" w:rsidP="00126022">
      <w:pPr>
        <w:pStyle w:val="Standard"/>
        <w:numPr>
          <w:ilvl w:val="0"/>
          <w:numId w:val="25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 przyjęcie na niestacjonarne studia pierwszego stopnia mogą ubiegać się osoby, które w określonym terminie złożą we właściwym dziekanacie wymagane dokumenty oraz teczkę zawierającą</w:t>
      </w:r>
      <w:r w:rsidRPr="00126022">
        <w:rPr>
          <w:rFonts w:asciiTheme="majorHAnsi" w:hAnsiTheme="majorHAnsi"/>
          <w:i/>
          <w:shd w:val="clear" w:color="auto" w:fill="FFFFFF"/>
        </w:rPr>
        <w:t xml:space="preserve"> nie więcej niż 15 plansz w formacie nie większym niż 100/70 cm: w tym prace rysunkowe i malarskie</w:t>
      </w:r>
      <w:r w:rsidRPr="00126022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r w:rsidRPr="00126022">
        <w:rPr>
          <w:rFonts w:asciiTheme="majorHAnsi" w:hAnsiTheme="majorHAnsi"/>
          <w:i/>
          <w:shd w:val="clear" w:color="auto" w:fill="FFFFFF"/>
        </w:rPr>
        <w:t>oraz dokumentujące inną aktywność twórczą kandydata.</w:t>
      </w:r>
    </w:p>
    <w:p w:rsidR="00126022" w:rsidRPr="00126022" w:rsidRDefault="00126022" w:rsidP="008F5045">
      <w:pPr>
        <w:pStyle w:val="Standard"/>
        <w:numPr>
          <w:ilvl w:val="0"/>
          <w:numId w:val="1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Uczelniana Komisja Rekrutacyjna podejmuje decyzję w sprawie przyjęcia kandydata na studia na podstawie postępowania kwalifikacyjnego, składającego się z dwóch części:</w:t>
      </w:r>
    </w:p>
    <w:p w:rsidR="00126022" w:rsidRPr="00126022" w:rsidRDefault="00126022" w:rsidP="008F5045">
      <w:pPr>
        <w:pStyle w:val="Standard"/>
        <w:numPr>
          <w:ilvl w:val="0"/>
          <w:numId w:val="26"/>
        </w:numPr>
        <w:tabs>
          <w:tab w:val="left" w:pos="709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Część pierwsza - prezentacja złożonych uprzednio prac – teczki.  Za część pierwszą kandydat może uzyskać maksymalnie 40 punktów.</w:t>
      </w:r>
    </w:p>
    <w:p w:rsidR="00126022" w:rsidRPr="00126022" w:rsidRDefault="00126022" w:rsidP="008F5045">
      <w:pPr>
        <w:pStyle w:val="Standard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Część druga - rozmowa kwalifikacyjna z kandydatem, dotycząca jego aspiracji, motywacji do studiowania danego kierunku i znajomości jego istoty. W trakcie rozmowy kandydat dokonuje prezentacji i omówienia prac ze swojej teczki. Rozmowa kwalifikacyjna może też dotyczyć zainteresowań kandydata z zakresu wiedzy o kulturze i sztuce ze szczególnym zwróceniem uwagi na zagadnienia związane z wybranym kierunkiem studiów, wiedzy dotyczącej aktualnych, ważnych wydarzeń kulturalnych w kraju i na świecie. Pytania Uczelnianej Komisji Rekrutacyjnej do kandydata mogą dotyczyć także prac przygotowanych do teczki. Za część drugą kandydat może uzyskać maksymalnie 40 punktów.</w:t>
      </w:r>
    </w:p>
    <w:p w:rsidR="00126022" w:rsidRPr="00126022" w:rsidRDefault="00126022" w:rsidP="008F5045">
      <w:pPr>
        <w:pStyle w:val="Standard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W celu przygotowania do autoprezentacji kandydaci powinni zapoznać się z wybraną pozycją z listy lektur, która zostanie opublikowana na głównej stronie internetowej </w:t>
      </w:r>
      <w:r w:rsidRPr="00126022">
        <w:rPr>
          <w:rFonts w:asciiTheme="majorHAnsi" w:hAnsiTheme="majorHAnsi"/>
          <w:i/>
        </w:rPr>
        <w:lastRenderedPageBreak/>
        <w:t>uczelni w witrynie poświęconej rekrutacji na kierunek Architektura Wnętrz, w terminie nie później niż miesiąc przed autoprezentacją.</w:t>
      </w:r>
    </w:p>
    <w:p w:rsidR="00126022" w:rsidRPr="001F23B1" w:rsidRDefault="00126022" w:rsidP="00126022">
      <w:pPr>
        <w:pStyle w:val="Standard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Części I oraz II odbywają się w ciągu jednego dnia.</w:t>
      </w:r>
    </w:p>
    <w:p w:rsidR="00126022" w:rsidRPr="001F23B1" w:rsidRDefault="00126022" w:rsidP="00126022">
      <w:pPr>
        <w:pStyle w:val="Standard"/>
        <w:numPr>
          <w:ilvl w:val="0"/>
          <w:numId w:val="1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:rsidR="00126022" w:rsidRPr="001F23B1" w:rsidRDefault="00126022" w:rsidP="00126022">
      <w:pPr>
        <w:pStyle w:val="Standard"/>
        <w:numPr>
          <w:ilvl w:val="0"/>
          <w:numId w:val="1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Osoba, która nie przystąpiła do rozmowy kwalifikacyjnej zostaje wykluczona z postępowania egzaminacyjnego oraz nie jest jej przyznawana lokata na liście rankingowej.</w:t>
      </w:r>
    </w:p>
    <w:p w:rsidR="00126022" w:rsidRPr="001F23B1" w:rsidRDefault="00126022" w:rsidP="00126022">
      <w:pPr>
        <w:pStyle w:val="Standard"/>
        <w:numPr>
          <w:ilvl w:val="0"/>
          <w:numId w:val="1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 postępowaniu kwalifikacyjnym można uzyskać 80 punktów. O przyjęciu na studia licencjackie decyduje ilość zdobytych punktów, jednak nie mniej niż 45 punktów.</w:t>
      </w:r>
    </w:p>
    <w:p w:rsidR="00126022" w:rsidRPr="001F23B1" w:rsidRDefault="00126022" w:rsidP="00126022">
      <w:pPr>
        <w:pStyle w:val="Standard"/>
        <w:numPr>
          <w:ilvl w:val="0"/>
          <w:numId w:val="1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 przyjęcie na niestacjonarne studia I stopnia na kierunku Architektura Wnętrz mogą ubiegać się również osoby, które brały udział w postępowaniu kwalifikacyjnym na stacjonarne jednolite studia magisterskie prowadzone w ASP w Warszawie na kierunku Architektura Wnętrz i nie zakwalifikowały się ze względu na brak miejsc lub ze względu na uzyskanie w zakończonym postępowaniu rekrutacyjnym na stacjonarne jednolite studia magisterskie zbyt małej liczby punktów. W tym przypadku podstawą oceny Uczelnianej Komisji Rekrutacyjnej jest suma punktów uzyskanych przez kandydata podczas egzaminów na studia stacjonarne.</w:t>
      </w:r>
    </w:p>
    <w:p w:rsidR="00126022" w:rsidRPr="00126022" w:rsidRDefault="00126022" w:rsidP="008F5045">
      <w:pPr>
        <w:pStyle w:val="Standard"/>
        <w:numPr>
          <w:ilvl w:val="0"/>
          <w:numId w:val="18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 przypadku zgłoszenia kandydatów na pierwszy rok w liczbie mniejszej niż dwie trzecie miejsc, przewidzianych limitem przyjęć, Uczelniana Komisja Rekrutacyjna zastrzega sobie możliwość do zawieszenia naboru i nieprzeprowadzania rekrutacji na dany rok akademicki.</w:t>
      </w: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126022" w:rsidRPr="00126022" w:rsidRDefault="001F23B1" w:rsidP="008F5045">
      <w:pPr>
        <w:pStyle w:val="Standard"/>
        <w:numPr>
          <w:ilvl w:val="0"/>
          <w:numId w:val="14"/>
        </w:numPr>
        <w:ind w:left="0" w:firstLine="0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/>
          <w:bCs/>
          <w:i/>
        </w:rPr>
        <w:t xml:space="preserve"> </w:t>
      </w:r>
      <w:r w:rsidR="00126022" w:rsidRPr="00126022">
        <w:rPr>
          <w:rFonts w:asciiTheme="majorHAnsi" w:hAnsiTheme="majorHAnsi"/>
          <w:b/>
          <w:bCs/>
          <w:i/>
        </w:rPr>
        <w:t>Niestacjonarne studia drugiego stopnia</w:t>
      </w:r>
    </w:p>
    <w:p w:rsidR="00126022" w:rsidRPr="00126022" w:rsidRDefault="00126022" w:rsidP="00126022">
      <w:pPr>
        <w:pStyle w:val="Standard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Kandydat zobowiązany jest do złożenia we właściwym dziekanacie w wyznaczonym terminie dokumentów, o których mowa w rozdziale III pkt. II oraz teczki i dokumentacji dorobku artystycznego i projektowego kandydata w formie portfolio. Teczka powinna zawierać nie więcej niż 15 prac (rysunkowych, malarskich oraz innych świadczących o aktywności twórczej kandydata) w formacie nie większym niż 100/70 cm. Portfolio powinno zawierać dokumentację prac projektowych wykonanych w okresie studiów I stopnia. Do portfolio powinien być załączony dyplom licencjacki lub inżynierski w formie oryginalnych plansz lub wydruków w formacie nie mniejszym niż A3.</w:t>
      </w:r>
    </w:p>
    <w:p w:rsidR="00126022" w:rsidRPr="00126022" w:rsidRDefault="00126022" w:rsidP="008F5045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Uczelniana Komisja Rekrutacyjna dla studiów niestacjonarnych podejmuje decyzję w sprawie przyjęcia kandydata na studia na podstawie postępowania kwalifikacyjnego, składającego się z dwóch części:</w:t>
      </w:r>
    </w:p>
    <w:p w:rsidR="00126022" w:rsidRPr="00126022" w:rsidRDefault="00126022" w:rsidP="008F5045">
      <w:pPr>
        <w:pStyle w:val="Standard"/>
        <w:numPr>
          <w:ilvl w:val="0"/>
          <w:numId w:val="27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Część pierwsza - ocena przebiegu studiów I lub II stopnia, ukończonych poprzednio przez kandydata, na podstawie dyplomu, indeksu lub suplementu.  Za część pierwszą kandydat może uzyskać maksymalnie 30 punktów.</w:t>
      </w:r>
    </w:p>
    <w:p w:rsidR="00126022" w:rsidRPr="00126022" w:rsidRDefault="00126022" w:rsidP="008F5045">
      <w:pPr>
        <w:pStyle w:val="Standard"/>
        <w:numPr>
          <w:ilvl w:val="0"/>
          <w:numId w:val="17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 xml:space="preserve">Część druga - rozmowa kwalifikacyjna (autoprezentacja), w trakcie której kandydat dokonuje prezentacji i omówienia prac ze swojej teczki oraz dokumentacji dorobku artystycznego kandydata w formie portfolio i załączonego dyplomu. Rozmowa kwalifikacyjna może też dotyczyć zainteresowań kandydata z zakresu wiedzy o kulturze i sztuce ze szczególnym zwróceniem uwagi na zagadnienia związane z wybranym kierunkiem </w:t>
      </w:r>
      <w:r w:rsidRPr="00126022">
        <w:rPr>
          <w:rFonts w:asciiTheme="majorHAnsi" w:hAnsiTheme="majorHAnsi"/>
          <w:i/>
        </w:rPr>
        <w:lastRenderedPageBreak/>
        <w:t>studiów, wiedzy dotyczącej aktualnych, ważnych wydarzeń kulturalnych w kraju i na świecie.  Pytania Uczelnianej Komisji Rekrutacyjnej do kandydata mogą dotyczyć także prac przygotowanych do autoprezentacji. Za część drugą kandydat może uzyskać maksymalnie 55 punktów.</w:t>
      </w:r>
    </w:p>
    <w:p w:rsidR="00126022" w:rsidRPr="00126022" w:rsidRDefault="00126022" w:rsidP="008F5045">
      <w:pPr>
        <w:pStyle w:val="Standard"/>
        <w:numPr>
          <w:ilvl w:val="0"/>
          <w:numId w:val="17"/>
        </w:numPr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 celu przygotowania do autoprezentacji kandydaci powinni zapoznać się z wybraną pozycją z listy lektur, która zostanie opublikowana na głównej stronie internetowej uczelni w witrynie poświęconej rekrutacji na kierunek Architektura Wnętrz, w terminie nie później niż miesiąc przed autoprezentacją.</w:t>
      </w:r>
    </w:p>
    <w:p w:rsidR="00126022" w:rsidRPr="001F23B1" w:rsidRDefault="00126022" w:rsidP="00126022">
      <w:pPr>
        <w:pStyle w:val="Standard"/>
        <w:numPr>
          <w:ilvl w:val="0"/>
          <w:numId w:val="17"/>
        </w:numPr>
        <w:ind w:left="0" w:firstLine="0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Części pierwsza oraz druga odbywają się w ciągu jednego dnia.</w:t>
      </w: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Osoba, która nie przystąpiła do rozmowy kwalifikacyjnej zostaje wykluczona z postępowania egzaminacyjnego oraz nie jest jej przyznawana lokata na liście rankingowej.</w:t>
      </w: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 postępowaniu kwalifikacyjnym kandydat może uzyskać 85 punktów. O przyjęciu na studia II stopnia (magisterskie) decyduje ilość zdobytych punktów, jednak nie mniej niż 40 pkt. Przyjęcie na studia uzależnione jest od liczby uzyskanych punktów w postępowaniu rekrutacyjnym (lista rankingowa).</w:t>
      </w: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O przyjęcie na niestacjonarne studia II stopnia na kierunku Architektura Wnętrz mogą ubiegać się również osoby, które brały udział w postępowaniu kwalifikacyjnym na studia stacjonarne drugiego stopnia prowadzone w ASP w Warszawie na kierunku Architektura Wnętrz i nie zakwalifikowały się ze względu na brak miejsc lub ze względu na uzyskanie w zakończonym postępowaniu rekrutacyjnym na studia stacjonarne I stopnia zbyt małej liczby punktów. W tym przypadku podstawą decyzji Uczelnianej Komisji Rekrutacyjnej jest suma punktów uzyskanych przez kandydata podczas egzaminów na studia stacjonarne.</w:t>
      </w:r>
    </w:p>
    <w:p w:rsidR="00126022" w:rsidRPr="001F23B1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Wyniki postępowania w sprawie przyjęcia na studia są jawne. Dokumentacja postępowania rekrutacyjnego jest jawna w stosunku do osoby, której dotyczy.</w:t>
      </w:r>
    </w:p>
    <w:p w:rsidR="00126022" w:rsidRDefault="00126022" w:rsidP="00126022">
      <w:pPr>
        <w:pStyle w:val="Standard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Theme="majorHAnsi" w:hAnsiTheme="majorHAnsi"/>
          <w:i/>
        </w:rPr>
      </w:pPr>
      <w:r w:rsidRPr="00126022">
        <w:rPr>
          <w:rFonts w:asciiTheme="majorHAnsi" w:hAnsiTheme="majorHAnsi"/>
          <w:i/>
        </w:rPr>
        <w:t>W przypadku zgłoszenia kandydatów na pierwszy rok w liczbie mniejszej niż dwie trzecie miejsc, przewidzianych limitem przyjęć, Uczelniana Komisja Rekrutacyjna zastrzega sobie możliwość do zawieszenia naboru i nie przeprowadzania rekrutacji na dany rok akademicki.</w:t>
      </w:r>
    </w:p>
    <w:p w:rsidR="001F23B1" w:rsidRPr="001F23B1" w:rsidRDefault="001F23B1" w:rsidP="001F23B1">
      <w:pPr>
        <w:pStyle w:val="Standard"/>
        <w:tabs>
          <w:tab w:val="left" w:pos="360"/>
        </w:tabs>
        <w:jc w:val="both"/>
        <w:rPr>
          <w:rFonts w:asciiTheme="majorHAnsi" w:hAnsiTheme="majorHAnsi"/>
          <w:i/>
        </w:rPr>
      </w:pPr>
    </w:p>
    <w:p w:rsidR="00263C0E" w:rsidRPr="0019070F" w:rsidRDefault="00263C0E" w:rsidP="00263C0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9070F">
        <w:rPr>
          <w:rFonts w:ascii="Cambria" w:hAnsi="Cambria"/>
          <w:sz w:val="24"/>
          <w:szCs w:val="24"/>
        </w:rPr>
        <w:t>§ 2.</w:t>
      </w:r>
    </w:p>
    <w:p w:rsidR="00263C0E" w:rsidRDefault="00263C0E" w:rsidP="00263C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9070F">
        <w:rPr>
          <w:rFonts w:ascii="Cambria" w:hAnsi="Cambria"/>
          <w:sz w:val="24"/>
          <w:szCs w:val="24"/>
        </w:rPr>
        <w:t xml:space="preserve">Ujednolicony tekst </w:t>
      </w:r>
      <w:r w:rsidRPr="00EE0F5A">
        <w:rPr>
          <w:rFonts w:ascii="Cambria" w:hAnsi="Cambria"/>
          <w:sz w:val="24"/>
          <w:szCs w:val="24"/>
        </w:rPr>
        <w:t xml:space="preserve">Regulaminu zasad </w:t>
      </w:r>
      <w:r>
        <w:rPr>
          <w:rFonts w:ascii="Cambria" w:hAnsi="Cambria"/>
          <w:sz w:val="24"/>
          <w:szCs w:val="24"/>
        </w:rPr>
        <w:t>i kryteriów przyjęć na studia w </w:t>
      </w:r>
      <w:r w:rsidRPr="00EE0F5A">
        <w:rPr>
          <w:rFonts w:ascii="Cambria" w:hAnsi="Cambria"/>
          <w:sz w:val="24"/>
          <w:szCs w:val="24"/>
        </w:rPr>
        <w:t>Akademii Sztuk Pięknych w Warszawie na rok akademicki 2023/</w:t>
      </w:r>
      <w:r>
        <w:rPr>
          <w:rFonts w:ascii="Cambria" w:hAnsi="Cambria"/>
          <w:sz w:val="24"/>
          <w:szCs w:val="24"/>
        </w:rPr>
        <w:t>20</w:t>
      </w:r>
      <w:r w:rsidRPr="00EE0F5A">
        <w:rPr>
          <w:rFonts w:ascii="Cambria" w:hAnsi="Cambria"/>
          <w:sz w:val="24"/>
          <w:szCs w:val="24"/>
        </w:rPr>
        <w:t>24</w:t>
      </w:r>
      <w:r>
        <w:rPr>
          <w:rFonts w:ascii="Cambria" w:hAnsi="Cambria"/>
          <w:sz w:val="24"/>
          <w:szCs w:val="24"/>
        </w:rPr>
        <w:t xml:space="preserve"> </w:t>
      </w:r>
      <w:r w:rsidRPr="0019070F">
        <w:rPr>
          <w:rFonts w:ascii="Cambria" w:hAnsi="Cambria"/>
          <w:sz w:val="24"/>
          <w:szCs w:val="24"/>
        </w:rPr>
        <w:t>jest załącznikiem nr 1 do niniejszej uchwały.</w:t>
      </w:r>
    </w:p>
    <w:p w:rsidR="001F23B1" w:rsidRPr="0019070F" w:rsidRDefault="001F23B1" w:rsidP="00263C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63C0E" w:rsidRPr="0019070F" w:rsidRDefault="00263C0E" w:rsidP="00263C0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9070F">
        <w:rPr>
          <w:rFonts w:ascii="Cambria" w:hAnsi="Cambria"/>
          <w:sz w:val="24"/>
          <w:szCs w:val="24"/>
        </w:rPr>
        <w:t>§ 3.</w:t>
      </w:r>
    </w:p>
    <w:p w:rsidR="00106DBA" w:rsidRDefault="00263C0E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9070F">
        <w:rPr>
          <w:rFonts w:ascii="Cambria" w:eastAsia="Times New Roman" w:hAnsi="Cambria"/>
          <w:bCs/>
          <w:sz w:val="24"/>
          <w:szCs w:val="24"/>
          <w:lang w:eastAsia="pl-PL"/>
        </w:rPr>
        <w:t>Uchwała wchodzi w życie z dniem podjęcia.</w:t>
      </w:r>
    </w:p>
    <w:p w:rsidR="001F23B1" w:rsidRDefault="001F23B1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1F23B1" w:rsidRDefault="001F23B1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1F23B1" w:rsidRPr="00263C0E" w:rsidRDefault="001F23B1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DC78F1" w:rsidRDefault="00106DBA" w:rsidP="001F23B1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1F23B1">
        <w:rPr>
          <w:rFonts w:ascii="Cambria" w:hAnsi="Cambria"/>
          <w:sz w:val="24"/>
          <w:szCs w:val="24"/>
        </w:rPr>
        <w:t xml:space="preserve"> w Warszawie</w:t>
      </w: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1F23B1"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1B" w:rsidRDefault="001C601B" w:rsidP="008A73EA">
      <w:pPr>
        <w:spacing w:after="0" w:line="240" w:lineRule="auto"/>
      </w:pPr>
      <w:r>
        <w:separator/>
      </w:r>
    </w:p>
  </w:endnote>
  <w:endnote w:type="continuationSeparator" w:id="0">
    <w:p w:rsidR="001C601B" w:rsidRDefault="001C601B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1B" w:rsidRDefault="001C601B" w:rsidP="008A73EA">
      <w:pPr>
        <w:spacing w:after="0" w:line="240" w:lineRule="auto"/>
      </w:pPr>
      <w:r>
        <w:separator/>
      </w:r>
    </w:p>
  </w:footnote>
  <w:footnote w:type="continuationSeparator" w:id="0">
    <w:p w:rsidR="001C601B" w:rsidRDefault="001C601B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B93"/>
    <w:multiLevelType w:val="multilevel"/>
    <w:tmpl w:val="952097A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5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6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11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13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14" w15:restartNumberingAfterBreak="0">
    <w:nsid w:val="44F23F20"/>
    <w:multiLevelType w:val="multilevel"/>
    <w:tmpl w:val="5A96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17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8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11C38CB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6EC12143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C71D66"/>
    <w:multiLevelType w:val="multilevel"/>
    <w:tmpl w:val="E424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211E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2"/>
  </w:num>
  <w:num w:numId="5">
    <w:abstractNumId w:val="13"/>
  </w:num>
  <w:num w:numId="6">
    <w:abstractNumId w:val="17"/>
  </w:num>
  <w:num w:numId="7">
    <w:abstractNumId w:val="18"/>
  </w:num>
  <w:num w:numId="8">
    <w:abstractNumId w:val="5"/>
  </w:num>
  <w:num w:numId="9">
    <w:abstractNumId w:val="10"/>
  </w:num>
  <w:num w:numId="10">
    <w:abstractNumId w:val="16"/>
  </w:num>
  <w:num w:numId="11">
    <w:abstractNumId w:val="4"/>
  </w:num>
  <w:num w:numId="12">
    <w:abstractNumId w:val="23"/>
  </w:num>
  <w:num w:numId="13">
    <w:abstractNumId w:val="11"/>
  </w:num>
  <w:num w:numId="14">
    <w:abstractNumId w:val="0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5">
    <w:abstractNumId w:val="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6">
    <w:abstractNumId w:val="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17">
    <w:abstractNumId w:val="21"/>
    <w:lvlOverride w:ilvl="0">
      <w:lvl w:ilvl="0">
        <w:start w:val="1"/>
        <w:numFmt w:val="decimal"/>
        <w:lvlText w:val="%1)"/>
        <w:lvlJc w:val="left"/>
        <w:pPr>
          <w:ind w:left="1080" w:hanging="360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2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3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24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2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7">
    <w:abstractNumId w:val="21"/>
    <w:lvlOverride w:ilvl="0">
      <w:startOverride w:val="1"/>
      <w:lvl w:ilvl="0">
        <w:start w:val="1"/>
        <w:numFmt w:val="decimal"/>
        <w:lvlText w:val="%1)"/>
        <w:lvlJc w:val="left"/>
        <w:pPr>
          <w:ind w:left="1080" w:hanging="360"/>
        </w:pPr>
      </w:lvl>
    </w:lvlOverride>
  </w:num>
  <w:num w:numId="28">
    <w:abstractNumId w:val="22"/>
  </w:num>
  <w:num w:numId="29">
    <w:abstractNumId w:val="19"/>
  </w:num>
  <w:num w:numId="30">
    <w:abstractNumId w:val="14"/>
  </w:num>
  <w:num w:numId="31">
    <w:abstractNumId w:val="25"/>
  </w:num>
  <w:num w:numId="32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6"/>
  </w:num>
  <w:num w:numId="39">
    <w:abstractNumId w:val="7"/>
  </w:num>
  <w:num w:numId="40">
    <w:abstractNumId w:val="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1271D"/>
    <w:rsid w:val="0002081A"/>
    <w:rsid w:val="000270FF"/>
    <w:rsid w:val="000369DD"/>
    <w:rsid w:val="00077FB7"/>
    <w:rsid w:val="000B0B48"/>
    <w:rsid w:val="000B17D6"/>
    <w:rsid w:val="000B39CA"/>
    <w:rsid w:val="000E4529"/>
    <w:rsid w:val="000E540B"/>
    <w:rsid w:val="000F158F"/>
    <w:rsid w:val="000F250C"/>
    <w:rsid w:val="00106DBA"/>
    <w:rsid w:val="00122698"/>
    <w:rsid w:val="00126022"/>
    <w:rsid w:val="00184071"/>
    <w:rsid w:val="00187398"/>
    <w:rsid w:val="0019292E"/>
    <w:rsid w:val="00195281"/>
    <w:rsid w:val="001B017C"/>
    <w:rsid w:val="001C4AC1"/>
    <w:rsid w:val="001C601B"/>
    <w:rsid w:val="001E525B"/>
    <w:rsid w:val="001E7FD1"/>
    <w:rsid w:val="001F23B1"/>
    <w:rsid w:val="001F59B0"/>
    <w:rsid w:val="001F679A"/>
    <w:rsid w:val="00202747"/>
    <w:rsid w:val="0020291B"/>
    <w:rsid w:val="00224C15"/>
    <w:rsid w:val="002268AF"/>
    <w:rsid w:val="0022770B"/>
    <w:rsid w:val="00233529"/>
    <w:rsid w:val="0024017E"/>
    <w:rsid w:val="00244346"/>
    <w:rsid w:val="00263C0E"/>
    <w:rsid w:val="0028151A"/>
    <w:rsid w:val="002937D3"/>
    <w:rsid w:val="00295E70"/>
    <w:rsid w:val="002A51DE"/>
    <w:rsid w:val="00303B69"/>
    <w:rsid w:val="003121A9"/>
    <w:rsid w:val="00343509"/>
    <w:rsid w:val="00356973"/>
    <w:rsid w:val="00371B0B"/>
    <w:rsid w:val="00372C43"/>
    <w:rsid w:val="003A3274"/>
    <w:rsid w:val="003B599D"/>
    <w:rsid w:val="003D57B4"/>
    <w:rsid w:val="003F2FF7"/>
    <w:rsid w:val="00414044"/>
    <w:rsid w:val="00430ACA"/>
    <w:rsid w:val="00435107"/>
    <w:rsid w:val="00437376"/>
    <w:rsid w:val="0046160D"/>
    <w:rsid w:val="00467E2A"/>
    <w:rsid w:val="004718E0"/>
    <w:rsid w:val="00473B7A"/>
    <w:rsid w:val="00485CD7"/>
    <w:rsid w:val="00523BE1"/>
    <w:rsid w:val="00533BC6"/>
    <w:rsid w:val="0058429C"/>
    <w:rsid w:val="005E530E"/>
    <w:rsid w:val="0064103A"/>
    <w:rsid w:val="00647C35"/>
    <w:rsid w:val="00662338"/>
    <w:rsid w:val="00682564"/>
    <w:rsid w:val="00685FB8"/>
    <w:rsid w:val="006C4263"/>
    <w:rsid w:val="006C45B7"/>
    <w:rsid w:val="006E5E7B"/>
    <w:rsid w:val="006E7B3B"/>
    <w:rsid w:val="00753D85"/>
    <w:rsid w:val="00754C2C"/>
    <w:rsid w:val="007779CD"/>
    <w:rsid w:val="00784341"/>
    <w:rsid w:val="007A2175"/>
    <w:rsid w:val="007B5F12"/>
    <w:rsid w:val="007D081D"/>
    <w:rsid w:val="007E3053"/>
    <w:rsid w:val="007E4FE3"/>
    <w:rsid w:val="007F302C"/>
    <w:rsid w:val="008110E4"/>
    <w:rsid w:val="0082210B"/>
    <w:rsid w:val="008410C7"/>
    <w:rsid w:val="008447F7"/>
    <w:rsid w:val="00861ABC"/>
    <w:rsid w:val="00861B85"/>
    <w:rsid w:val="0088389B"/>
    <w:rsid w:val="008A61E6"/>
    <w:rsid w:val="008A73EA"/>
    <w:rsid w:val="008A7DBD"/>
    <w:rsid w:val="008B2B33"/>
    <w:rsid w:val="008E7BE3"/>
    <w:rsid w:val="008F3CE4"/>
    <w:rsid w:val="008F5045"/>
    <w:rsid w:val="009019DC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A14652"/>
    <w:rsid w:val="00A352BA"/>
    <w:rsid w:val="00A51CA8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B12BA3"/>
    <w:rsid w:val="00B32CD8"/>
    <w:rsid w:val="00B54913"/>
    <w:rsid w:val="00B8466C"/>
    <w:rsid w:val="00BB201C"/>
    <w:rsid w:val="00BD4839"/>
    <w:rsid w:val="00C134DB"/>
    <w:rsid w:val="00C20564"/>
    <w:rsid w:val="00C275AC"/>
    <w:rsid w:val="00C7056A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73287"/>
    <w:rsid w:val="00D93884"/>
    <w:rsid w:val="00DA51DE"/>
    <w:rsid w:val="00DA5733"/>
    <w:rsid w:val="00DA7A84"/>
    <w:rsid w:val="00DB4E45"/>
    <w:rsid w:val="00DC78F1"/>
    <w:rsid w:val="00DF2C2A"/>
    <w:rsid w:val="00E64B75"/>
    <w:rsid w:val="00E73419"/>
    <w:rsid w:val="00ED03A6"/>
    <w:rsid w:val="00EE0F5A"/>
    <w:rsid w:val="00F02509"/>
    <w:rsid w:val="00F22170"/>
    <w:rsid w:val="00F25C51"/>
    <w:rsid w:val="00F26798"/>
    <w:rsid w:val="00F617E3"/>
    <w:rsid w:val="00F750EA"/>
    <w:rsid w:val="00F82A2B"/>
    <w:rsid w:val="00FB03F8"/>
    <w:rsid w:val="00FD6BF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36E57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602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26022"/>
    <w:rPr>
      <w:b/>
      <w:bCs/>
    </w:rPr>
  </w:style>
  <w:style w:type="numbering" w:customStyle="1" w:styleId="WW8Num5">
    <w:name w:val="WW8Num5"/>
    <w:basedOn w:val="Bezlisty"/>
    <w:rsid w:val="00126022"/>
    <w:pPr>
      <w:numPr>
        <w:numId w:val="34"/>
      </w:numPr>
    </w:pPr>
  </w:style>
  <w:style w:type="numbering" w:customStyle="1" w:styleId="WW8Num11">
    <w:name w:val="WW8Num11"/>
    <w:basedOn w:val="Bezlisty"/>
    <w:rsid w:val="00126022"/>
    <w:pPr>
      <w:numPr>
        <w:numId w:val="36"/>
      </w:numPr>
    </w:pPr>
  </w:style>
  <w:style w:type="numbering" w:customStyle="1" w:styleId="WW8Num34">
    <w:name w:val="WW8Num34"/>
    <w:basedOn w:val="Bezlisty"/>
    <w:rsid w:val="00126022"/>
    <w:pPr>
      <w:numPr>
        <w:numId w:val="35"/>
      </w:numPr>
    </w:pPr>
  </w:style>
  <w:style w:type="numbering" w:customStyle="1" w:styleId="WW8Num45">
    <w:name w:val="WW8Num45"/>
    <w:basedOn w:val="Bezlisty"/>
    <w:rsid w:val="00126022"/>
    <w:pPr>
      <w:numPr>
        <w:numId w:val="41"/>
      </w:numPr>
    </w:pPr>
  </w:style>
  <w:style w:type="numbering" w:customStyle="1" w:styleId="WW8Num57">
    <w:name w:val="WW8Num57"/>
    <w:basedOn w:val="Bezlisty"/>
    <w:rsid w:val="00126022"/>
    <w:pPr>
      <w:numPr>
        <w:numId w:val="38"/>
      </w:numPr>
    </w:pPr>
  </w:style>
  <w:style w:type="numbering" w:customStyle="1" w:styleId="WW8Num66">
    <w:name w:val="WW8Num66"/>
    <w:basedOn w:val="Bezlisty"/>
    <w:rsid w:val="00126022"/>
    <w:pPr>
      <w:numPr>
        <w:numId w:val="40"/>
      </w:numPr>
    </w:pPr>
  </w:style>
  <w:style w:type="numbering" w:customStyle="1" w:styleId="WW8Num72">
    <w:name w:val="WW8Num72"/>
    <w:basedOn w:val="Bezlisty"/>
    <w:rsid w:val="00126022"/>
    <w:pPr>
      <w:numPr>
        <w:numId w:val="37"/>
      </w:numPr>
    </w:pPr>
  </w:style>
  <w:style w:type="numbering" w:customStyle="1" w:styleId="WW8Num95">
    <w:name w:val="WW8Num95"/>
    <w:basedOn w:val="Bezlisty"/>
    <w:rsid w:val="0012602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2374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16</cp:revision>
  <cp:lastPrinted>2022-06-08T09:07:00Z</cp:lastPrinted>
  <dcterms:created xsi:type="dcterms:W3CDTF">2021-06-16T09:09:00Z</dcterms:created>
  <dcterms:modified xsi:type="dcterms:W3CDTF">2022-12-13T12:39:00Z</dcterms:modified>
</cp:coreProperties>
</file>