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0E8A7" w14:textId="77777777" w:rsidR="003A5E96" w:rsidRDefault="003A5E96" w:rsidP="009D3932">
      <w:pPr>
        <w:rPr>
          <w:rFonts w:ascii="Cambria" w:hAnsi="Cambria" w:cs="Tahoma"/>
          <w:kern w:val="3"/>
        </w:rPr>
      </w:pPr>
      <w:bookmarkStart w:id="0" w:name="_GoBack"/>
      <w:bookmarkEnd w:id="0"/>
    </w:p>
    <w:p w14:paraId="72D3C77B" w14:textId="02B76865" w:rsidR="00095F01" w:rsidRPr="00153D51" w:rsidRDefault="00FB2315" w:rsidP="009D3932">
      <w:pPr>
        <w:rPr>
          <w:rFonts w:ascii="Cambria" w:hAnsi="Cambria" w:cs="Tahoma"/>
          <w:kern w:val="3"/>
          <w:sz w:val="24"/>
          <w:szCs w:val="24"/>
        </w:rPr>
      </w:pPr>
      <w:r w:rsidRPr="00153D51">
        <w:rPr>
          <w:rFonts w:ascii="Cambria" w:hAnsi="Cambria" w:cs="Tahoma"/>
          <w:kern w:val="3"/>
          <w:sz w:val="24"/>
          <w:szCs w:val="24"/>
        </w:rPr>
        <w:t>B</w:t>
      </w:r>
      <w:r w:rsidR="00E16AE7" w:rsidRPr="00153D51">
        <w:rPr>
          <w:rFonts w:ascii="Cambria" w:hAnsi="Cambria" w:cs="Tahoma"/>
          <w:kern w:val="3"/>
          <w:sz w:val="24"/>
          <w:szCs w:val="24"/>
        </w:rPr>
        <w:t>R</w:t>
      </w:r>
      <w:r w:rsidRPr="00153D51">
        <w:rPr>
          <w:rFonts w:ascii="Cambria" w:hAnsi="Cambria" w:cs="Tahoma"/>
          <w:kern w:val="3"/>
          <w:sz w:val="24"/>
          <w:szCs w:val="24"/>
        </w:rPr>
        <w:t>K.000.4</w:t>
      </w:r>
      <w:r w:rsidR="006C469E" w:rsidRPr="00153D51">
        <w:rPr>
          <w:rFonts w:ascii="Cambria" w:hAnsi="Cambria" w:cs="Tahoma"/>
          <w:kern w:val="3"/>
          <w:sz w:val="24"/>
          <w:szCs w:val="24"/>
        </w:rPr>
        <w:t>.2022</w:t>
      </w:r>
    </w:p>
    <w:p w14:paraId="1211F980" w14:textId="7293684F" w:rsidR="00E452E9" w:rsidRPr="00E44D5B" w:rsidRDefault="00E452E9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E44D5B">
        <w:rPr>
          <w:rFonts w:ascii="Cambria" w:hAnsi="Cambria"/>
          <w:b/>
          <w:sz w:val="28"/>
          <w:szCs w:val="28"/>
        </w:rPr>
        <w:t xml:space="preserve">UCHWAŁA nr </w:t>
      </w:r>
      <w:r w:rsidR="00E44D5B" w:rsidRPr="00E44D5B">
        <w:rPr>
          <w:rFonts w:ascii="Cambria" w:hAnsi="Cambria"/>
          <w:b/>
          <w:sz w:val="28"/>
          <w:szCs w:val="28"/>
        </w:rPr>
        <w:t>15</w:t>
      </w:r>
      <w:r w:rsidR="00FB2315" w:rsidRPr="00E44D5B">
        <w:rPr>
          <w:rFonts w:ascii="Cambria" w:hAnsi="Cambria"/>
          <w:b/>
          <w:sz w:val="28"/>
          <w:szCs w:val="28"/>
        </w:rPr>
        <w:t>/2022</w:t>
      </w:r>
    </w:p>
    <w:p w14:paraId="569D67E9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6FA82943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sz w:val="24"/>
          <w:szCs w:val="24"/>
        </w:rPr>
        <w:t>w</w:t>
      </w:r>
      <w:proofErr w:type="gramEnd"/>
      <w:r w:rsidRPr="009C5146">
        <w:rPr>
          <w:rFonts w:ascii="Cambria" w:hAnsi="Cambria"/>
          <w:sz w:val="24"/>
          <w:szCs w:val="24"/>
        </w:rPr>
        <w:t xml:space="preserve"> Warszawie</w:t>
      </w:r>
    </w:p>
    <w:p w14:paraId="44A00C62" w14:textId="76FD2EF9" w:rsidR="00E452E9" w:rsidRDefault="006C469E" w:rsidP="00EA3F33">
      <w:pPr>
        <w:spacing w:after="0"/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z</w:t>
      </w:r>
      <w:proofErr w:type="gramEnd"/>
      <w:r>
        <w:rPr>
          <w:rFonts w:ascii="Cambria" w:hAnsi="Cambria"/>
          <w:sz w:val="24"/>
          <w:szCs w:val="24"/>
        </w:rPr>
        <w:t xml:space="preserve"> 26 kwietnia 2022</w:t>
      </w:r>
      <w:r w:rsidR="00E452E9" w:rsidRPr="009C5146">
        <w:rPr>
          <w:rFonts w:ascii="Cambria" w:hAnsi="Cambria"/>
          <w:sz w:val="24"/>
          <w:szCs w:val="24"/>
        </w:rPr>
        <w:t xml:space="preserve"> r.</w:t>
      </w:r>
    </w:p>
    <w:p w14:paraId="296EE40C" w14:textId="77777777" w:rsidR="00EA3F33" w:rsidRPr="00EA3F33" w:rsidRDefault="00EA3F33" w:rsidP="00EA3F33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C5A67D2" w14:textId="347903E6" w:rsidR="0050092C" w:rsidRPr="0050092C" w:rsidRDefault="0050092C" w:rsidP="0050092C">
      <w:pPr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proofErr w:type="gramStart"/>
      <w:r w:rsidRPr="0050092C">
        <w:rPr>
          <w:rFonts w:ascii="Cambria" w:hAnsi="Cambria"/>
          <w:b/>
          <w:sz w:val="24"/>
          <w:szCs w:val="24"/>
        </w:rPr>
        <w:t>w</w:t>
      </w:r>
      <w:proofErr w:type="gramEnd"/>
      <w:r w:rsidRPr="0050092C">
        <w:rPr>
          <w:rFonts w:ascii="Cambria" w:hAnsi="Cambria"/>
          <w:b/>
          <w:sz w:val="24"/>
          <w:szCs w:val="24"/>
        </w:rPr>
        <w:t xml:space="preserve"> sprawie:</w:t>
      </w:r>
      <w:r>
        <w:rPr>
          <w:rFonts w:ascii="Cambria" w:hAnsi="Cambria"/>
          <w:sz w:val="24"/>
          <w:szCs w:val="24"/>
        </w:rPr>
        <w:t xml:space="preserve"> sprostowania </w:t>
      </w:r>
      <w:r w:rsidRPr="0050092C">
        <w:rPr>
          <w:rFonts w:ascii="Cambria" w:hAnsi="Cambria"/>
          <w:sz w:val="24"/>
          <w:szCs w:val="24"/>
        </w:rPr>
        <w:t xml:space="preserve">omyłki pisarskiej w programie kształcenia w Szkole Doktorskiej </w:t>
      </w:r>
      <w:r w:rsidR="00444B8E">
        <w:rPr>
          <w:rFonts w:ascii="Cambria" w:hAnsi="Cambria"/>
          <w:sz w:val="24"/>
          <w:szCs w:val="24"/>
        </w:rPr>
        <w:t xml:space="preserve">– </w:t>
      </w:r>
      <w:r w:rsidRPr="0050092C">
        <w:rPr>
          <w:rFonts w:ascii="Cambria" w:hAnsi="Cambria"/>
          <w:sz w:val="24"/>
          <w:szCs w:val="24"/>
        </w:rPr>
        <w:t>prowadzonej przez Akad</w:t>
      </w:r>
      <w:r w:rsidR="00444B8E">
        <w:rPr>
          <w:rFonts w:ascii="Cambria" w:hAnsi="Cambria"/>
          <w:sz w:val="24"/>
          <w:szCs w:val="24"/>
        </w:rPr>
        <w:t xml:space="preserve">emię Sztuk Pięknych w Warszawie – </w:t>
      </w:r>
      <w:r w:rsidRPr="0050092C">
        <w:rPr>
          <w:rFonts w:ascii="Cambria" w:hAnsi="Cambria"/>
          <w:sz w:val="24"/>
          <w:szCs w:val="24"/>
        </w:rPr>
        <w:t xml:space="preserve">przyjętym Uchwałą 18/2019 Senatu Akademii Sztuk Pięknych w Warszawie z dnia 28.05.2019 </w:t>
      </w:r>
      <w:proofErr w:type="gramStart"/>
      <w:r w:rsidRPr="0050092C">
        <w:rPr>
          <w:rFonts w:ascii="Cambria" w:hAnsi="Cambria"/>
          <w:sz w:val="24"/>
          <w:szCs w:val="24"/>
        </w:rPr>
        <w:t>r</w:t>
      </w:r>
      <w:proofErr w:type="gramEnd"/>
      <w:r w:rsidRPr="0050092C">
        <w:rPr>
          <w:rFonts w:ascii="Cambria" w:hAnsi="Cambria"/>
          <w:sz w:val="24"/>
          <w:szCs w:val="24"/>
        </w:rPr>
        <w:t>.</w:t>
      </w:r>
    </w:p>
    <w:p w14:paraId="134DCA78" w14:textId="77777777" w:rsidR="0050092C" w:rsidRPr="0050092C" w:rsidRDefault="0050092C" w:rsidP="0050092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5D15A4" w14:textId="0F6A56BA" w:rsidR="0050092C" w:rsidRPr="0050092C" w:rsidRDefault="0050092C" w:rsidP="0050092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1" w:name="_Hlk94788636"/>
      <w:r w:rsidRPr="0050092C">
        <w:rPr>
          <w:rFonts w:ascii="Cambria" w:eastAsia="Times New Roman" w:hAnsi="Cambria"/>
          <w:sz w:val="24"/>
          <w:szCs w:val="24"/>
          <w:lang w:eastAsia="pl-PL"/>
        </w:rPr>
        <w:t xml:space="preserve">Na podstawie </w:t>
      </w:r>
      <w:r w:rsidR="006C469E">
        <w:rPr>
          <w:rFonts w:ascii="Cambria" w:hAnsi="Cambria"/>
          <w:sz w:val="24"/>
          <w:szCs w:val="24"/>
        </w:rPr>
        <w:t xml:space="preserve">§ 90 ust. 2 </w:t>
      </w:r>
      <w:r w:rsidRPr="0050092C">
        <w:rPr>
          <w:rFonts w:ascii="Cambria" w:hAnsi="Cambria"/>
          <w:sz w:val="24"/>
          <w:szCs w:val="24"/>
        </w:rPr>
        <w:t xml:space="preserve">Statutu Akademii Sztuk Pięknych </w:t>
      </w:r>
      <w:bookmarkEnd w:id="1"/>
      <w:r>
        <w:rPr>
          <w:rFonts w:ascii="Cambria" w:hAnsi="Cambria"/>
          <w:sz w:val="24"/>
          <w:szCs w:val="24"/>
        </w:rPr>
        <w:t xml:space="preserve">w Warszawie Senat Akademii Sztuk Pięknych </w:t>
      </w:r>
      <w:r w:rsidRPr="0050092C">
        <w:rPr>
          <w:rFonts w:ascii="Cambria" w:hAnsi="Cambria"/>
          <w:sz w:val="24"/>
          <w:szCs w:val="24"/>
        </w:rPr>
        <w:t>w Warszawie:</w:t>
      </w:r>
    </w:p>
    <w:p w14:paraId="50140952" w14:textId="77777777" w:rsidR="0050092C" w:rsidRPr="0050092C" w:rsidRDefault="0050092C" w:rsidP="0050092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BB67957" w14:textId="547417CD" w:rsidR="0050092C" w:rsidRPr="0050092C" w:rsidRDefault="0050092C" w:rsidP="0050092C">
      <w:pPr>
        <w:pStyle w:val="Akapitzlist"/>
        <w:spacing w:after="0" w:line="240" w:lineRule="auto"/>
        <w:ind w:left="0"/>
        <w:jc w:val="center"/>
        <w:rPr>
          <w:rFonts w:ascii="Cambria" w:hAnsi="Cambria" w:cstheme="minorBidi"/>
          <w:sz w:val="24"/>
          <w:szCs w:val="24"/>
        </w:rPr>
      </w:pPr>
      <w:r w:rsidRPr="0050092C">
        <w:rPr>
          <w:rFonts w:ascii="Cambria" w:hAnsi="Cambria"/>
          <w:sz w:val="24"/>
          <w:szCs w:val="24"/>
        </w:rPr>
        <w:t>§</w:t>
      </w:r>
      <w:r>
        <w:rPr>
          <w:rFonts w:ascii="Cambria" w:hAnsi="Cambria"/>
          <w:sz w:val="24"/>
          <w:szCs w:val="24"/>
        </w:rPr>
        <w:t xml:space="preserve"> </w:t>
      </w:r>
      <w:r w:rsidRPr="0050092C">
        <w:rPr>
          <w:rFonts w:ascii="Cambria" w:hAnsi="Cambria"/>
          <w:sz w:val="24"/>
          <w:szCs w:val="24"/>
        </w:rPr>
        <w:t>1.</w:t>
      </w:r>
    </w:p>
    <w:p w14:paraId="08CF786F" w14:textId="77777777" w:rsidR="00792C14" w:rsidRPr="00792C14" w:rsidRDefault="0050092C" w:rsidP="00792C1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C14">
        <w:rPr>
          <w:rFonts w:ascii="Cambria" w:hAnsi="Cambria"/>
          <w:sz w:val="24"/>
          <w:szCs w:val="24"/>
        </w:rPr>
        <w:t xml:space="preserve">Dokonuje sprostowania oczywistej omyłki pisarskiej w programie kształcenia w Szkole Doktorskiej prowadzonej przez Akademię Sztuk Pięknych w Warszawie przyjętym Uchwałą 18/2019 Senatu Akademii Sztuk Pięknych w Warszawie z dnia 28.05.2019 </w:t>
      </w:r>
      <w:proofErr w:type="gramStart"/>
      <w:r w:rsidRPr="00792C14">
        <w:rPr>
          <w:rFonts w:ascii="Cambria" w:hAnsi="Cambria"/>
          <w:sz w:val="24"/>
          <w:szCs w:val="24"/>
        </w:rPr>
        <w:t>r</w:t>
      </w:r>
      <w:proofErr w:type="gramEnd"/>
      <w:r w:rsidRPr="00792C14">
        <w:rPr>
          <w:rFonts w:ascii="Cambria" w:hAnsi="Cambria"/>
          <w:sz w:val="24"/>
          <w:szCs w:val="24"/>
        </w:rPr>
        <w:t>. w następujący sposób:</w:t>
      </w:r>
    </w:p>
    <w:p w14:paraId="3A45FA3D" w14:textId="4C8DFBE4" w:rsidR="00792C14" w:rsidRPr="00792C14" w:rsidRDefault="00792C14" w:rsidP="00792C14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792C14">
        <w:rPr>
          <w:rFonts w:ascii="Cambria" w:hAnsi="Cambria"/>
          <w:sz w:val="24"/>
          <w:szCs w:val="24"/>
        </w:rPr>
        <w:t>1)  W</w:t>
      </w:r>
      <w:proofErr w:type="gramEnd"/>
      <w:r w:rsidRPr="00792C14">
        <w:rPr>
          <w:rFonts w:ascii="Cambria" w:hAnsi="Cambria"/>
          <w:sz w:val="24"/>
          <w:szCs w:val="24"/>
        </w:rPr>
        <w:t xml:space="preserve"> Rozdziale II § 4 ust. 3 otrzymuje brzmienie „Liczba punktów ECTS: 45”</w:t>
      </w:r>
    </w:p>
    <w:p w14:paraId="01225C43" w14:textId="0FCDB010" w:rsidR="00E44D5B" w:rsidRDefault="00E44D5B" w:rsidP="00E44D5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Rozdziale II § 6 ust. 1 pkt 3) otrzymuje brzmienie „3) wykłady, konwersatoria, seminaria,”.</w:t>
      </w:r>
    </w:p>
    <w:p w14:paraId="596A8ACE" w14:textId="5616BEA4" w:rsidR="00792C14" w:rsidRPr="00792C14" w:rsidRDefault="00E44D5B" w:rsidP="00792C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Rozdziale II § 6 ust. 5 pkt</w:t>
      </w:r>
      <w:r w:rsidR="00792C14" w:rsidRPr="00792C14">
        <w:rPr>
          <w:rFonts w:ascii="Cambria" w:hAnsi="Cambria"/>
          <w:sz w:val="24"/>
          <w:szCs w:val="24"/>
        </w:rPr>
        <w:t xml:space="preserve"> 1) zostaje usunięty.</w:t>
      </w:r>
    </w:p>
    <w:p w14:paraId="765CC219" w14:textId="77777777" w:rsidR="00792C14" w:rsidRPr="00792C14" w:rsidRDefault="00792C14" w:rsidP="00792C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C14">
        <w:rPr>
          <w:rFonts w:ascii="Cambria" w:hAnsi="Cambria"/>
          <w:sz w:val="24"/>
          <w:szCs w:val="24"/>
        </w:rPr>
        <w:t>Uzupełnia się dokument o brakujący rozdział IV Wewnętrzny system zapewnienia jakości kształcenia w Szkole Doktorskiej ASP w Warszawie.</w:t>
      </w:r>
    </w:p>
    <w:p w14:paraId="70820951" w14:textId="77777777" w:rsidR="00792C14" w:rsidRPr="00792C14" w:rsidRDefault="00792C14" w:rsidP="00792C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C14">
        <w:rPr>
          <w:rFonts w:ascii="Cambria" w:hAnsi="Cambria"/>
          <w:sz w:val="24"/>
          <w:szCs w:val="24"/>
        </w:rPr>
        <w:t>W Załączniku nr 1 koryguje się błędnie naliczone punkty ECTS w przedmiocie Interdyscyplinarne badania nad filozofią kultury i sztuką z 1 punktu ECTS na 2 punkty ECTS w II semestrze, w przedmiocie Metodyka badawcza z 1 punktu ECTS na 2 punkty ECTS w semestrze IV oraz w przedmiocie Projekt badawczy z 1 punktu ECTS na 2 punkty ECTS w semestrach I, II, III, IV.</w:t>
      </w:r>
    </w:p>
    <w:p w14:paraId="5024A7B3" w14:textId="6BE62BF8" w:rsidR="00792C14" w:rsidRPr="00792C14" w:rsidRDefault="00792C14" w:rsidP="00792C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C14">
        <w:rPr>
          <w:rFonts w:ascii="Cambria" w:hAnsi="Cambria"/>
          <w:sz w:val="24"/>
          <w:szCs w:val="24"/>
        </w:rPr>
        <w:t>W Załączniku nr 1 koryguje się błędnie naliczone godziny w przedmiocie Metodyka badawcza z 70 na 80 godzin jako sumę godzin za semestry I, II, III, IV.</w:t>
      </w:r>
    </w:p>
    <w:p w14:paraId="596B9E2D" w14:textId="2EA33F2F" w:rsidR="0050092C" w:rsidRPr="0050092C" w:rsidRDefault="0050092C" w:rsidP="0050092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0092C">
        <w:rPr>
          <w:rFonts w:ascii="Cambria" w:hAnsi="Cambria"/>
          <w:sz w:val="24"/>
          <w:szCs w:val="24"/>
        </w:rPr>
        <w:t xml:space="preserve">Skorygowany dokument stanowi załącznik </w:t>
      </w:r>
      <w:r>
        <w:rPr>
          <w:rFonts w:ascii="Cambria" w:hAnsi="Cambria"/>
          <w:sz w:val="24"/>
          <w:szCs w:val="24"/>
        </w:rPr>
        <w:t xml:space="preserve">nr 1 </w:t>
      </w:r>
      <w:r w:rsidRPr="0050092C">
        <w:rPr>
          <w:rFonts w:ascii="Cambria" w:hAnsi="Cambria"/>
          <w:sz w:val="24"/>
          <w:szCs w:val="24"/>
        </w:rPr>
        <w:t>do niniejszej uchwały.</w:t>
      </w:r>
    </w:p>
    <w:p w14:paraId="698EAE3D" w14:textId="661D09B6" w:rsidR="0050092C" w:rsidRDefault="0050092C" w:rsidP="0050092C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0DFDAE79" w14:textId="31CBC261" w:rsidR="0050092C" w:rsidRPr="0050092C" w:rsidRDefault="0050092C" w:rsidP="0050092C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21BF4516" w14:textId="5CF3170A" w:rsidR="0050092C" w:rsidRDefault="0050092C" w:rsidP="0050092C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§ 2.</w:t>
      </w:r>
    </w:p>
    <w:p w14:paraId="0186F8E8" w14:textId="38268952" w:rsidR="00636CEB" w:rsidRPr="0050092C" w:rsidRDefault="0050092C" w:rsidP="0050092C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7ED31774" w14:textId="0337C18B" w:rsidR="006122AB" w:rsidRDefault="006122AB" w:rsidP="00EA3F33"/>
    <w:p w14:paraId="1F7438B8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Przewodniczący</w:t>
      </w:r>
    </w:p>
    <w:p w14:paraId="48B0BA8F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Senatu ASP w Warszawie</w:t>
      </w:r>
    </w:p>
    <w:p w14:paraId="3EF1D4BB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2BA652EC" w14:textId="77777777" w:rsidR="006122AB" w:rsidRPr="00E93317" w:rsidRDefault="006122AB" w:rsidP="00EA3F33">
      <w:pPr>
        <w:spacing w:after="0"/>
        <w:rPr>
          <w:rFonts w:ascii="Cambria" w:hAnsi="Cambria"/>
          <w:sz w:val="24"/>
          <w:szCs w:val="24"/>
        </w:rPr>
      </w:pPr>
    </w:p>
    <w:p w14:paraId="5F98711A" w14:textId="22A6DE2D" w:rsidR="006122AB" w:rsidRPr="00E93317" w:rsidRDefault="006122AB" w:rsidP="00EA3F33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 xml:space="preserve">Rektor prof. </w:t>
      </w:r>
      <w:r>
        <w:rPr>
          <w:rFonts w:ascii="Cambria" w:hAnsi="Cambria"/>
          <w:sz w:val="24"/>
          <w:szCs w:val="24"/>
        </w:rPr>
        <w:t xml:space="preserve">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0D08A37A" w14:textId="77777777" w:rsidR="006122AB" w:rsidRDefault="006122AB" w:rsidP="002B7E3E">
      <w:pPr>
        <w:ind w:left="6372" w:firstLine="708"/>
      </w:pPr>
    </w:p>
    <w:sectPr w:rsidR="006122AB" w:rsidSect="0050092C">
      <w:pgSz w:w="11906" w:h="16838"/>
      <w:pgMar w:top="426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864E1" w16cex:dateUtc="2021-04-19T18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C06"/>
    <w:multiLevelType w:val="hybridMultilevel"/>
    <w:tmpl w:val="81EA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2D6"/>
    <w:multiLevelType w:val="hybridMultilevel"/>
    <w:tmpl w:val="1E5C0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3412"/>
    <w:multiLevelType w:val="hybridMultilevel"/>
    <w:tmpl w:val="1EEA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102E"/>
    <w:multiLevelType w:val="hybridMultilevel"/>
    <w:tmpl w:val="A9C0967A"/>
    <w:lvl w:ilvl="0" w:tplc="7FFEB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64967"/>
    <w:multiLevelType w:val="hybridMultilevel"/>
    <w:tmpl w:val="663C7A34"/>
    <w:lvl w:ilvl="0" w:tplc="BBDC56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4CB0"/>
    <w:multiLevelType w:val="hybridMultilevel"/>
    <w:tmpl w:val="A24CBD2C"/>
    <w:lvl w:ilvl="0" w:tplc="44B09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D53DD6"/>
    <w:multiLevelType w:val="hybridMultilevel"/>
    <w:tmpl w:val="29700F7C"/>
    <w:lvl w:ilvl="0" w:tplc="E0A6E08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3723F9"/>
    <w:multiLevelType w:val="hybridMultilevel"/>
    <w:tmpl w:val="288C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E9"/>
    <w:rsid w:val="00040D6E"/>
    <w:rsid w:val="0007736F"/>
    <w:rsid w:val="00082B6E"/>
    <w:rsid w:val="00095F01"/>
    <w:rsid w:val="00096373"/>
    <w:rsid w:val="000D610D"/>
    <w:rsid w:val="000F1AD9"/>
    <w:rsid w:val="0011754B"/>
    <w:rsid w:val="00153D51"/>
    <w:rsid w:val="00226E8A"/>
    <w:rsid w:val="00254621"/>
    <w:rsid w:val="002B7E3E"/>
    <w:rsid w:val="002D22C5"/>
    <w:rsid w:val="002F3E9E"/>
    <w:rsid w:val="002F5DA3"/>
    <w:rsid w:val="003A5E96"/>
    <w:rsid w:val="00444B8E"/>
    <w:rsid w:val="0050092C"/>
    <w:rsid w:val="005F08F5"/>
    <w:rsid w:val="006122AB"/>
    <w:rsid w:val="00636CEB"/>
    <w:rsid w:val="006822D0"/>
    <w:rsid w:val="00690398"/>
    <w:rsid w:val="006975A8"/>
    <w:rsid w:val="006C469E"/>
    <w:rsid w:val="00745F44"/>
    <w:rsid w:val="00792C14"/>
    <w:rsid w:val="007B0E3B"/>
    <w:rsid w:val="008470FB"/>
    <w:rsid w:val="00864369"/>
    <w:rsid w:val="009239C5"/>
    <w:rsid w:val="009D3932"/>
    <w:rsid w:val="00A36B2B"/>
    <w:rsid w:val="00AF4E12"/>
    <w:rsid w:val="00B02B17"/>
    <w:rsid w:val="00B9020F"/>
    <w:rsid w:val="00C91BD6"/>
    <w:rsid w:val="00CC3B48"/>
    <w:rsid w:val="00CF5960"/>
    <w:rsid w:val="00D335D8"/>
    <w:rsid w:val="00E11ACB"/>
    <w:rsid w:val="00E16AE7"/>
    <w:rsid w:val="00E44D5B"/>
    <w:rsid w:val="00E452E9"/>
    <w:rsid w:val="00EA3F33"/>
    <w:rsid w:val="00F53062"/>
    <w:rsid w:val="00F912B0"/>
    <w:rsid w:val="00FB2315"/>
    <w:rsid w:val="00FD2E78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D22"/>
  <w15:chartTrackingRefBased/>
  <w15:docId w15:val="{D102E4E7-A4E1-4AA7-9ADE-89A0231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8</cp:revision>
  <cp:lastPrinted>2022-04-26T11:34:00Z</cp:lastPrinted>
  <dcterms:created xsi:type="dcterms:W3CDTF">2022-04-20T12:05:00Z</dcterms:created>
  <dcterms:modified xsi:type="dcterms:W3CDTF">2022-04-26T11:35:00Z</dcterms:modified>
</cp:coreProperties>
</file>