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BBF5C" w14:textId="71A0B1EF" w:rsidR="00292A5B" w:rsidRPr="00292A5B" w:rsidRDefault="0082462D" w:rsidP="00292A5B">
      <w:pPr>
        <w:pStyle w:val="Default"/>
        <w:spacing w:line="360" w:lineRule="exac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R.000.6.2021</w:t>
      </w:r>
      <w:r w:rsidR="00292A5B" w:rsidRPr="00292A5B">
        <w:rPr>
          <w:rFonts w:asciiTheme="majorHAnsi" w:hAnsiTheme="majorHAnsi" w:cs="Times New Roman"/>
        </w:rPr>
        <w:t xml:space="preserve"> </w:t>
      </w:r>
    </w:p>
    <w:p w14:paraId="22160F68" w14:textId="68585FE7" w:rsidR="00D338BC" w:rsidRPr="00A74BB2" w:rsidRDefault="00D338BC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A74BB2">
        <w:rPr>
          <w:rFonts w:asciiTheme="majorHAnsi" w:hAnsiTheme="majorHAnsi" w:cs="Times New Roman"/>
          <w:b/>
          <w:bCs/>
          <w:sz w:val="28"/>
          <w:szCs w:val="28"/>
        </w:rPr>
        <w:t xml:space="preserve">UCHWAŁA nr </w:t>
      </w:r>
      <w:r w:rsidR="00C46627">
        <w:rPr>
          <w:rFonts w:asciiTheme="majorHAnsi" w:hAnsiTheme="majorHAnsi" w:cs="Times New Roman"/>
          <w:b/>
          <w:bCs/>
          <w:sz w:val="28"/>
          <w:szCs w:val="28"/>
        </w:rPr>
        <w:t>37</w:t>
      </w:r>
      <w:r w:rsidRPr="00A74BB2">
        <w:rPr>
          <w:rFonts w:asciiTheme="majorHAnsi" w:hAnsiTheme="majorHAnsi" w:cs="Times New Roman"/>
          <w:b/>
          <w:bCs/>
          <w:sz w:val="28"/>
          <w:szCs w:val="28"/>
        </w:rPr>
        <w:t>/</w:t>
      </w:r>
      <w:r w:rsidR="005B3AD4" w:rsidRPr="00A74BB2">
        <w:rPr>
          <w:rFonts w:asciiTheme="majorHAnsi" w:hAnsiTheme="majorHAnsi" w:cs="Times New Roman"/>
          <w:b/>
          <w:bCs/>
          <w:sz w:val="28"/>
          <w:szCs w:val="28"/>
        </w:rPr>
        <w:t>20</w:t>
      </w:r>
      <w:r w:rsidR="0082462D">
        <w:rPr>
          <w:rFonts w:asciiTheme="majorHAnsi" w:hAnsiTheme="majorHAnsi" w:cs="Times New Roman"/>
          <w:b/>
          <w:bCs/>
          <w:sz w:val="28"/>
          <w:szCs w:val="28"/>
        </w:rPr>
        <w:t>21</w:t>
      </w:r>
    </w:p>
    <w:p w14:paraId="163E56B5" w14:textId="77777777" w:rsidR="00A74BB2" w:rsidRPr="00A74BB2" w:rsidRDefault="00A74BB2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sz w:val="28"/>
          <w:szCs w:val="28"/>
        </w:rPr>
      </w:pPr>
    </w:p>
    <w:p w14:paraId="4359D80E" w14:textId="77777777" w:rsidR="00D338BC" w:rsidRPr="007E6764" w:rsidRDefault="00D338BC" w:rsidP="00A74BB2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Senatu Akademii Sztuk Pięknych</w:t>
      </w:r>
    </w:p>
    <w:p w14:paraId="68C271AB" w14:textId="77777777" w:rsidR="00D338BC" w:rsidRPr="007E6764" w:rsidRDefault="00D338BC" w:rsidP="00A74BB2">
      <w:pPr>
        <w:pStyle w:val="Default"/>
        <w:jc w:val="center"/>
        <w:rPr>
          <w:rFonts w:asciiTheme="majorHAnsi" w:hAnsiTheme="majorHAnsi" w:cs="Times New Roman"/>
        </w:rPr>
      </w:pPr>
      <w:proofErr w:type="gramStart"/>
      <w:r w:rsidRPr="007E6764">
        <w:rPr>
          <w:rFonts w:asciiTheme="majorHAnsi" w:hAnsiTheme="majorHAnsi" w:cs="Times New Roman"/>
          <w:bCs/>
        </w:rPr>
        <w:t>w</w:t>
      </w:r>
      <w:proofErr w:type="gramEnd"/>
      <w:r w:rsidRPr="007E6764">
        <w:rPr>
          <w:rFonts w:asciiTheme="majorHAnsi" w:hAnsiTheme="majorHAnsi" w:cs="Times New Roman"/>
          <w:bCs/>
        </w:rPr>
        <w:t xml:space="preserve"> Warszawie</w:t>
      </w:r>
    </w:p>
    <w:p w14:paraId="068F8C22" w14:textId="03E4BBE1" w:rsidR="00D338BC" w:rsidRPr="007E6764" w:rsidRDefault="00061D64" w:rsidP="00A74BB2">
      <w:pPr>
        <w:pStyle w:val="Default"/>
        <w:jc w:val="center"/>
        <w:rPr>
          <w:rFonts w:asciiTheme="majorHAnsi" w:hAnsiTheme="majorHAnsi" w:cs="Times New Roman"/>
          <w:bCs/>
        </w:rPr>
      </w:pPr>
      <w:proofErr w:type="gramStart"/>
      <w:r>
        <w:rPr>
          <w:rFonts w:asciiTheme="majorHAnsi" w:hAnsiTheme="majorHAnsi" w:cs="Times New Roman"/>
          <w:bCs/>
        </w:rPr>
        <w:t>z</w:t>
      </w:r>
      <w:proofErr w:type="gramEnd"/>
      <w:r>
        <w:rPr>
          <w:rFonts w:asciiTheme="majorHAnsi" w:hAnsiTheme="majorHAnsi" w:cs="Times New Roman"/>
          <w:bCs/>
        </w:rPr>
        <w:t xml:space="preserve"> </w:t>
      </w:r>
      <w:r w:rsidR="0082462D">
        <w:rPr>
          <w:rFonts w:asciiTheme="majorHAnsi" w:hAnsiTheme="majorHAnsi" w:cs="Times New Roman"/>
          <w:bCs/>
        </w:rPr>
        <w:t>30 listopada 2021</w:t>
      </w:r>
      <w:r w:rsidR="00D338BC" w:rsidRPr="007E6764">
        <w:rPr>
          <w:rFonts w:asciiTheme="majorHAnsi" w:hAnsiTheme="majorHAnsi" w:cs="Times New Roman"/>
          <w:bCs/>
        </w:rPr>
        <w:t xml:space="preserve"> r. </w:t>
      </w:r>
    </w:p>
    <w:p w14:paraId="4BFFB41D" w14:textId="77777777" w:rsidR="00D338BC" w:rsidRPr="007E6764" w:rsidRDefault="00D338BC" w:rsidP="00A74BB2">
      <w:pPr>
        <w:pStyle w:val="Default"/>
        <w:rPr>
          <w:rFonts w:asciiTheme="majorHAnsi" w:hAnsiTheme="majorHAnsi" w:cs="Times New Roman"/>
          <w:b/>
          <w:bCs/>
        </w:rPr>
      </w:pPr>
    </w:p>
    <w:p w14:paraId="2BADAC7B" w14:textId="77777777" w:rsidR="00D338BC" w:rsidRPr="007E6764" w:rsidRDefault="00D338BC" w:rsidP="00D338BC">
      <w:pPr>
        <w:pStyle w:val="Default"/>
        <w:spacing w:line="360" w:lineRule="exact"/>
        <w:rPr>
          <w:rFonts w:asciiTheme="majorHAnsi" w:hAnsiTheme="majorHAnsi" w:cs="Times New Roman"/>
        </w:rPr>
      </w:pPr>
    </w:p>
    <w:p w14:paraId="40BEAC65" w14:textId="39021175" w:rsidR="001A55F9" w:rsidRPr="005A5143" w:rsidRDefault="00D338BC" w:rsidP="00F4260D">
      <w:pPr>
        <w:pStyle w:val="Default"/>
        <w:jc w:val="both"/>
        <w:rPr>
          <w:rFonts w:asciiTheme="majorHAnsi" w:hAnsiTheme="majorHAnsi" w:cs="Times New Roman"/>
          <w:iCs/>
        </w:rPr>
      </w:pPr>
      <w:proofErr w:type="gramStart"/>
      <w:r w:rsidRPr="005A5143">
        <w:rPr>
          <w:rFonts w:asciiTheme="majorHAnsi" w:hAnsiTheme="majorHAnsi" w:cs="Times New Roman"/>
          <w:b/>
        </w:rPr>
        <w:t>w</w:t>
      </w:r>
      <w:proofErr w:type="gramEnd"/>
      <w:r w:rsidRPr="005A5143">
        <w:rPr>
          <w:rFonts w:asciiTheme="majorHAnsi" w:hAnsiTheme="majorHAnsi" w:cs="Times New Roman"/>
          <w:b/>
        </w:rPr>
        <w:t xml:space="preserve"> sprawie:</w:t>
      </w:r>
      <w:r w:rsidR="00061D64" w:rsidRPr="005A5143">
        <w:rPr>
          <w:rFonts w:asciiTheme="majorHAnsi" w:hAnsiTheme="majorHAnsi" w:cs="Times New Roman"/>
          <w:iCs/>
        </w:rPr>
        <w:t xml:space="preserve"> </w:t>
      </w:r>
      <w:r w:rsidR="000F394E">
        <w:rPr>
          <w:rFonts w:asciiTheme="majorHAnsi" w:hAnsiTheme="majorHAnsi" w:cs="Times New Roman"/>
          <w:iCs/>
        </w:rPr>
        <w:t xml:space="preserve">uzupełnienia składu </w:t>
      </w:r>
      <w:r w:rsidR="00292A5B">
        <w:rPr>
          <w:rFonts w:asciiTheme="majorHAnsi" w:hAnsiTheme="majorHAnsi" w:cs="Times New Roman"/>
          <w:iCs/>
        </w:rPr>
        <w:t xml:space="preserve">zarządu </w:t>
      </w:r>
      <w:r w:rsidR="00C1129F">
        <w:rPr>
          <w:rFonts w:asciiTheme="majorHAnsi" w:hAnsiTheme="majorHAnsi" w:cs="Times New Roman"/>
          <w:iCs/>
        </w:rPr>
        <w:t>Fundacji Akade</w:t>
      </w:r>
      <w:r w:rsidR="00061D64" w:rsidRPr="005A5143">
        <w:rPr>
          <w:rFonts w:asciiTheme="majorHAnsi" w:hAnsiTheme="majorHAnsi" w:cs="Times New Roman"/>
          <w:iCs/>
        </w:rPr>
        <w:t>mii Sztuk Pięknych</w:t>
      </w:r>
      <w:r w:rsidR="005A5143">
        <w:rPr>
          <w:rFonts w:asciiTheme="majorHAnsi" w:hAnsiTheme="majorHAnsi" w:cs="Times New Roman"/>
          <w:iCs/>
        </w:rPr>
        <w:t xml:space="preserve"> w </w:t>
      </w:r>
      <w:r w:rsidR="00061D64" w:rsidRPr="005A5143">
        <w:rPr>
          <w:rFonts w:asciiTheme="majorHAnsi" w:hAnsiTheme="majorHAnsi" w:cs="Times New Roman"/>
          <w:iCs/>
        </w:rPr>
        <w:t>Warszawie</w:t>
      </w:r>
      <w:r w:rsidR="00292A5B">
        <w:rPr>
          <w:rFonts w:asciiTheme="majorHAnsi" w:hAnsiTheme="majorHAnsi" w:cs="Times New Roman"/>
          <w:iCs/>
        </w:rPr>
        <w:t xml:space="preserve"> na kadencję 2020-2024</w:t>
      </w:r>
    </w:p>
    <w:p w14:paraId="6DE883FE" w14:textId="77777777" w:rsidR="001F547D" w:rsidRPr="005A5143" w:rsidRDefault="001F547D" w:rsidP="00F4260D">
      <w:pPr>
        <w:pStyle w:val="Default"/>
        <w:jc w:val="both"/>
        <w:rPr>
          <w:rFonts w:asciiTheme="majorHAnsi" w:hAnsiTheme="majorHAnsi" w:cs="Times New Roman"/>
        </w:rPr>
      </w:pPr>
    </w:p>
    <w:p w14:paraId="0C1C974B" w14:textId="1F4C37C8" w:rsidR="00D338BC" w:rsidRPr="004346AA" w:rsidRDefault="001A55F9" w:rsidP="00F4260D">
      <w:pPr>
        <w:jc w:val="both"/>
        <w:rPr>
          <w:rFonts w:asciiTheme="majorHAnsi" w:hAnsiTheme="majorHAnsi"/>
        </w:rPr>
      </w:pPr>
      <w:r w:rsidRPr="004346AA">
        <w:rPr>
          <w:rFonts w:asciiTheme="majorHAnsi" w:hAnsiTheme="majorHAnsi"/>
        </w:rPr>
        <w:t>Na podstawie</w:t>
      </w:r>
      <w:r w:rsidR="00AC560B" w:rsidRPr="004346AA">
        <w:rPr>
          <w:rFonts w:asciiTheme="majorHAnsi" w:hAnsiTheme="majorHAnsi"/>
        </w:rPr>
        <w:t> </w:t>
      </w:r>
      <w:bookmarkStart w:id="0" w:name="_Hlk52293779"/>
      <w:r w:rsidR="00AC560B" w:rsidRPr="004346AA">
        <w:rPr>
          <w:rFonts w:asciiTheme="majorHAnsi" w:hAnsiTheme="majorHAnsi"/>
        </w:rPr>
        <w:t>§</w:t>
      </w:r>
      <w:r w:rsidR="0082462D">
        <w:rPr>
          <w:rFonts w:asciiTheme="majorHAnsi" w:hAnsiTheme="majorHAnsi"/>
        </w:rPr>
        <w:t xml:space="preserve"> </w:t>
      </w:r>
      <w:r w:rsidR="00B61AD2">
        <w:rPr>
          <w:rFonts w:asciiTheme="majorHAnsi" w:hAnsiTheme="majorHAnsi"/>
        </w:rPr>
        <w:t xml:space="preserve">13 ust. 2 pkt 16 oraz </w:t>
      </w:r>
      <w:r w:rsidR="00B61AD2" w:rsidRPr="004346AA">
        <w:rPr>
          <w:rFonts w:asciiTheme="majorHAnsi" w:hAnsiTheme="majorHAnsi"/>
        </w:rPr>
        <w:t>§</w:t>
      </w:r>
      <w:r w:rsidR="00B61AD2">
        <w:rPr>
          <w:rFonts w:asciiTheme="majorHAnsi" w:hAnsiTheme="majorHAnsi"/>
        </w:rPr>
        <w:t xml:space="preserve"> </w:t>
      </w:r>
      <w:r w:rsidR="00384A47" w:rsidRPr="004346AA">
        <w:rPr>
          <w:rFonts w:asciiTheme="majorHAnsi" w:hAnsiTheme="majorHAnsi"/>
        </w:rPr>
        <w:t>13</w:t>
      </w:r>
      <w:r w:rsidR="00AC560B" w:rsidRPr="004346AA">
        <w:rPr>
          <w:rFonts w:asciiTheme="majorHAnsi" w:hAnsiTheme="majorHAnsi"/>
        </w:rPr>
        <w:t> ust. </w:t>
      </w:r>
      <w:r w:rsidR="00FF4674" w:rsidRPr="004346AA">
        <w:rPr>
          <w:rFonts w:asciiTheme="majorHAnsi" w:hAnsiTheme="majorHAnsi"/>
        </w:rPr>
        <w:t>2</w:t>
      </w:r>
      <w:r w:rsidR="00577FDC">
        <w:rPr>
          <w:rFonts w:asciiTheme="majorHAnsi" w:hAnsiTheme="majorHAnsi"/>
        </w:rPr>
        <w:t xml:space="preserve"> </w:t>
      </w:r>
      <w:r w:rsidR="005F7A65" w:rsidRPr="004346AA">
        <w:rPr>
          <w:rFonts w:asciiTheme="majorHAnsi" w:hAnsiTheme="majorHAnsi"/>
          <w:i/>
        </w:rPr>
        <w:t xml:space="preserve">Statutu </w:t>
      </w:r>
      <w:bookmarkEnd w:id="0"/>
      <w:r w:rsidR="004E526C">
        <w:rPr>
          <w:rFonts w:asciiTheme="majorHAnsi" w:hAnsiTheme="majorHAnsi"/>
          <w:i/>
        </w:rPr>
        <w:t xml:space="preserve">Fundacji </w:t>
      </w:r>
      <w:r w:rsidR="005F7A65" w:rsidRPr="004346AA">
        <w:rPr>
          <w:rFonts w:asciiTheme="majorHAnsi" w:hAnsiTheme="majorHAnsi"/>
          <w:i/>
        </w:rPr>
        <w:t>Akademii Sztuk Pięknych w</w:t>
      </w:r>
      <w:r w:rsidR="004E526C">
        <w:rPr>
          <w:rFonts w:asciiTheme="majorHAnsi" w:hAnsiTheme="majorHAnsi"/>
          <w:i/>
        </w:rPr>
        <w:t> </w:t>
      </w:r>
      <w:r w:rsidR="005F7A65" w:rsidRPr="004346AA">
        <w:rPr>
          <w:rFonts w:asciiTheme="majorHAnsi" w:hAnsiTheme="majorHAnsi"/>
          <w:i/>
        </w:rPr>
        <w:t>Warszawie</w:t>
      </w:r>
      <w:r w:rsidR="00061D64" w:rsidRPr="004346AA">
        <w:rPr>
          <w:rFonts w:asciiTheme="majorHAnsi" w:hAnsiTheme="majorHAnsi"/>
        </w:rPr>
        <w:t xml:space="preserve"> </w:t>
      </w:r>
      <w:r w:rsidRPr="004346AA">
        <w:rPr>
          <w:rFonts w:asciiTheme="majorHAnsi" w:hAnsiTheme="majorHAnsi"/>
        </w:rPr>
        <w:t xml:space="preserve">Senat </w:t>
      </w:r>
      <w:r w:rsidR="005F7A65" w:rsidRPr="004346AA">
        <w:rPr>
          <w:rFonts w:asciiTheme="majorHAnsi" w:hAnsiTheme="majorHAnsi"/>
        </w:rPr>
        <w:t>ASP w </w:t>
      </w:r>
      <w:r w:rsidR="00D338BC" w:rsidRPr="004346AA">
        <w:rPr>
          <w:rFonts w:asciiTheme="majorHAnsi" w:hAnsiTheme="majorHAnsi"/>
        </w:rPr>
        <w:t>Warszawie</w:t>
      </w:r>
      <w:r w:rsidR="00A47D45">
        <w:rPr>
          <w:rFonts w:asciiTheme="majorHAnsi" w:hAnsiTheme="majorHAnsi"/>
        </w:rPr>
        <w:t xml:space="preserve"> uchwala, co następuje:</w:t>
      </w:r>
    </w:p>
    <w:p w14:paraId="3FE4E100" w14:textId="77777777" w:rsidR="00F22170" w:rsidRPr="005A5143" w:rsidRDefault="00F22170" w:rsidP="00F4260D">
      <w:pPr>
        <w:jc w:val="both"/>
        <w:rPr>
          <w:rFonts w:asciiTheme="majorHAnsi" w:hAnsiTheme="majorHAnsi"/>
        </w:rPr>
      </w:pPr>
    </w:p>
    <w:p w14:paraId="4A98A526" w14:textId="7B4EF04D" w:rsidR="00D338BC" w:rsidRPr="005A5143" w:rsidRDefault="00D338BC" w:rsidP="00F4260D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 w:rsidR="00997FF0">
        <w:rPr>
          <w:rFonts w:asciiTheme="majorHAnsi" w:hAnsiTheme="majorHAnsi"/>
        </w:rPr>
        <w:t xml:space="preserve"> </w:t>
      </w:r>
      <w:r w:rsidRPr="005A5143">
        <w:rPr>
          <w:rFonts w:asciiTheme="majorHAnsi" w:hAnsiTheme="majorHAnsi"/>
        </w:rPr>
        <w:t>1</w:t>
      </w:r>
      <w:r w:rsidR="005A49D2" w:rsidRPr="005A5143">
        <w:rPr>
          <w:rFonts w:asciiTheme="majorHAnsi" w:hAnsiTheme="majorHAnsi"/>
        </w:rPr>
        <w:t>.</w:t>
      </w:r>
    </w:p>
    <w:p w14:paraId="778B3848" w14:textId="1C39EC9F" w:rsidR="000F394E" w:rsidRDefault="000F394E" w:rsidP="00F4260D">
      <w:pPr>
        <w:pStyle w:val="Akapitzlist"/>
        <w:numPr>
          <w:ilvl w:val="0"/>
          <w:numId w:val="1"/>
        </w:numPr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związku z rezygnacją pana </w:t>
      </w:r>
      <w:proofErr w:type="spellStart"/>
      <w:r>
        <w:rPr>
          <w:rFonts w:asciiTheme="majorHAnsi" w:hAnsiTheme="majorHAnsi"/>
        </w:rPr>
        <w:t>adi</w:t>
      </w:r>
      <w:proofErr w:type="spellEnd"/>
      <w:r>
        <w:rPr>
          <w:rFonts w:asciiTheme="majorHAnsi" w:hAnsiTheme="majorHAnsi"/>
        </w:rPr>
        <w:t>. I st. Piotra Kwasieborskiego z członkostwa w </w:t>
      </w:r>
      <w:r w:rsidR="00292A5B" w:rsidRPr="00292A5B">
        <w:rPr>
          <w:rFonts w:asciiTheme="majorHAnsi" w:hAnsiTheme="majorHAnsi"/>
        </w:rPr>
        <w:t>zarząd</w:t>
      </w:r>
      <w:r>
        <w:rPr>
          <w:rFonts w:asciiTheme="majorHAnsi" w:hAnsiTheme="majorHAnsi"/>
        </w:rPr>
        <w:t>zie</w:t>
      </w:r>
      <w:r w:rsidR="005A5143" w:rsidRPr="00292A5B">
        <w:rPr>
          <w:rFonts w:asciiTheme="majorHAnsi" w:hAnsiTheme="majorHAnsi"/>
        </w:rPr>
        <w:t xml:space="preserve"> </w:t>
      </w:r>
      <w:r w:rsidR="005A5143" w:rsidRPr="00292A5B">
        <w:rPr>
          <w:rFonts w:asciiTheme="majorHAnsi" w:hAnsiTheme="majorHAnsi"/>
          <w:iCs/>
        </w:rPr>
        <w:t>Fundacji Akademii Sztuk Pięknych w Warszawie</w:t>
      </w:r>
      <w:r w:rsidR="005A5143" w:rsidRPr="00292A5B">
        <w:rPr>
          <w:rFonts w:asciiTheme="majorHAnsi" w:hAnsiTheme="majorHAnsi"/>
        </w:rPr>
        <w:t xml:space="preserve"> </w:t>
      </w:r>
      <w:r w:rsidR="00B524E5">
        <w:rPr>
          <w:rFonts w:asciiTheme="majorHAnsi" w:hAnsiTheme="majorHAnsi"/>
        </w:rPr>
        <w:t xml:space="preserve">na kadencję 2020-2024 </w:t>
      </w:r>
      <w:r w:rsidR="00A47D45">
        <w:rPr>
          <w:rFonts w:asciiTheme="majorHAnsi" w:hAnsiTheme="majorHAnsi"/>
        </w:rPr>
        <w:t xml:space="preserve">uzupełnia się </w:t>
      </w:r>
      <w:r w:rsidR="00B61AD2">
        <w:rPr>
          <w:rFonts w:asciiTheme="majorHAnsi" w:hAnsiTheme="majorHAnsi"/>
        </w:rPr>
        <w:t xml:space="preserve">skład </w:t>
      </w:r>
      <w:r>
        <w:rPr>
          <w:rFonts w:asciiTheme="majorHAnsi" w:hAnsiTheme="majorHAnsi"/>
        </w:rPr>
        <w:t>ww. gremium o pana prof. Artura Winiarskiego – przewodniczącego zarządu.</w:t>
      </w:r>
    </w:p>
    <w:p w14:paraId="41839B99" w14:textId="77777777" w:rsidR="000F394E" w:rsidRDefault="000F394E" w:rsidP="000F394E">
      <w:pPr>
        <w:pStyle w:val="Akapitzlist"/>
        <w:ind w:left="426"/>
        <w:jc w:val="both"/>
        <w:rPr>
          <w:rFonts w:asciiTheme="majorHAnsi" w:hAnsiTheme="majorHAnsi"/>
        </w:rPr>
      </w:pPr>
    </w:p>
    <w:p w14:paraId="154676ED" w14:textId="77777777" w:rsidR="0082462D" w:rsidRDefault="0082462D" w:rsidP="00F4260D">
      <w:pPr>
        <w:pStyle w:val="Akapitzlist"/>
        <w:numPr>
          <w:ilvl w:val="0"/>
          <w:numId w:val="1"/>
        </w:numPr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Skład zarządu Fundacji Akademii Sztuk Pięknych w Warszawie przedstawia się następująco:</w:t>
      </w:r>
    </w:p>
    <w:p w14:paraId="067DC510" w14:textId="063C9852" w:rsidR="00292A5B" w:rsidRPr="007361A7" w:rsidRDefault="00F4260D" w:rsidP="0082462D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prof</w:t>
      </w:r>
      <w:proofErr w:type="gramEnd"/>
      <w:r w:rsidR="00292A5B" w:rsidRPr="007361A7">
        <w:rPr>
          <w:rFonts w:asciiTheme="majorHAnsi" w:hAnsiTheme="majorHAnsi"/>
        </w:rPr>
        <w:t xml:space="preserve">. </w:t>
      </w:r>
      <w:r w:rsidR="0082462D">
        <w:rPr>
          <w:rFonts w:asciiTheme="majorHAnsi" w:hAnsiTheme="majorHAnsi"/>
        </w:rPr>
        <w:t>Artur Winiarski – przewodniczący</w:t>
      </w:r>
      <w:r w:rsidR="00292A5B" w:rsidRPr="007361A7">
        <w:rPr>
          <w:rFonts w:asciiTheme="majorHAnsi" w:hAnsiTheme="majorHAnsi"/>
        </w:rPr>
        <w:t>;</w:t>
      </w:r>
    </w:p>
    <w:p w14:paraId="78227B6E" w14:textId="5EA7E8D8" w:rsidR="007361A7" w:rsidRPr="007361A7" w:rsidRDefault="0082462D" w:rsidP="00F4260D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dr</w:t>
      </w:r>
      <w:proofErr w:type="gramEnd"/>
      <w:r>
        <w:rPr>
          <w:rFonts w:asciiTheme="majorHAnsi" w:hAnsiTheme="majorHAnsi"/>
        </w:rPr>
        <w:t xml:space="preserve"> hab. Jakub Wróblewski</w:t>
      </w:r>
      <w:r w:rsidR="00E425E0">
        <w:rPr>
          <w:rFonts w:asciiTheme="majorHAnsi" w:hAnsiTheme="majorHAnsi"/>
        </w:rPr>
        <w:t>, prof. Uczelni</w:t>
      </w:r>
      <w:r w:rsidR="007361A7">
        <w:rPr>
          <w:rFonts w:asciiTheme="majorHAnsi" w:hAnsiTheme="majorHAnsi"/>
        </w:rPr>
        <w:t>;</w:t>
      </w:r>
    </w:p>
    <w:p w14:paraId="6041EA89" w14:textId="20AC3B02" w:rsidR="00292A5B" w:rsidRPr="007361A7" w:rsidRDefault="0082462D" w:rsidP="00F4260D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mgr</w:t>
      </w:r>
      <w:proofErr w:type="gramEnd"/>
      <w:r>
        <w:rPr>
          <w:rFonts w:asciiTheme="majorHAnsi" w:hAnsiTheme="majorHAnsi"/>
        </w:rPr>
        <w:t xml:space="preserve"> Michał </w:t>
      </w:r>
      <w:proofErr w:type="spellStart"/>
      <w:r>
        <w:rPr>
          <w:rFonts w:asciiTheme="majorHAnsi" w:hAnsiTheme="majorHAnsi"/>
        </w:rPr>
        <w:t>Opiłowski</w:t>
      </w:r>
      <w:proofErr w:type="spellEnd"/>
      <w:r w:rsidR="00292A5B" w:rsidRPr="007361A7">
        <w:rPr>
          <w:rFonts w:asciiTheme="majorHAnsi" w:hAnsiTheme="majorHAnsi"/>
        </w:rPr>
        <w:t>.</w:t>
      </w:r>
    </w:p>
    <w:p w14:paraId="10166629" w14:textId="1ABA6FB9" w:rsidR="00292A5B" w:rsidRPr="00292A5B" w:rsidRDefault="00292A5B" w:rsidP="00F4260D">
      <w:pPr>
        <w:pStyle w:val="Akapitzlist"/>
        <w:jc w:val="both"/>
        <w:rPr>
          <w:rFonts w:asciiTheme="majorHAnsi" w:hAnsiTheme="majorHAnsi"/>
          <w:color w:val="FF0000"/>
        </w:rPr>
      </w:pPr>
    </w:p>
    <w:p w14:paraId="306E1A77" w14:textId="27B87AB8" w:rsidR="00A56FB4" w:rsidRPr="0082462D" w:rsidRDefault="00D338BC" w:rsidP="00F4260D">
      <w:pPr>
        <w:jc w:val="center"/>
        <w:rPr>
          <w:rFonts w:ascii="Cambria" w:hAnsi="Cambria"/>
        </w:rPr>
      </w:pPr>
      <w:r w:rsidRPr="00745F5C">
        <w:rPr>
          <w:rFonts w:ascii="Cambria" w:hAnsi="Cambria"/>
        </w:rPr>
        <w:t>§</w:t>
      </w:r>
      <w:r w:rsidR="00997FF0" w:rsidRPr="00745F5C">
        <w:rPr>
          <w:rFonts w:ascii="Cambria" w:hAnsi="Cambria"/>
        </w:rPr>
        <w:t xml:space="preserve"> </w:t>
      </w:r>
      <w:r w:rsidRPr="00745F5C">
        <w:rPr>
          <w:rFonts w:ascii="Cambria" w:hAnsi="Cambria"/>
        </w:rPr>
        <w:t>2</w:t>
      </w:r>
      <w:r w:rsidR="005A49D2" w:rsidRPr="00745F5C">
        <w:rPr>
          <w:rFonts w:ascii="Cambria" w:hAnsi="Cambria"/>
        </w:rPr>
        <w:t>.</w:t>
      </w:r>
    </w:p>
    <w:p w14:paraId="7576D0BD" w14:textId="26D52FB1" w:rsidR="008A61A3" w:rsidRPr="004E526C" w:rsidRDefault="00FD0507" w:rsidP="00F4260D">
      <w:pPr>
        <w:jc w:val="both"/>
        <w:rPr>
          <w:rFonts w:asciiTheme="majorHAnsi" w:hAnsiTheme="majorHAnsi"/>
        </w:rPr>
      </w:pPr>
      <w:r w:rsidRPr="004E526C">
        <w:rPr>
          <w:rFonts w:asciiTheme="majorHAnsi" w:hAnsiTheme="majorHAnsi"/>
        </w:rPr>
        <w:t>Uchwała wchodzi w życie z dniem podjęcia.</w:t>
      </w:r>
    </w:p>
    <w:p w14:paraId="388B7269" w14:textId="77777777" w:rsidR="00292A5B" w:rsidRPr="00292A5B" w:rsidRDefault="00292A5B" w:rsidP="00F4260D">
      <w:pPr>
        <w:jc w:val="both"/>
        <w:rPr>
          <w:rFonts w:asciiTheme="majorHAnsi" w:hAnsiTheme="majorHAnsi"/>
        </w:rPr>
      </w:pPr>
    </w:p>
    <w:p w14:paraId="6A32EA5A" w14:textId="20274F4A" w:rsidR="008A61A3" w:rsidRDefault="008A61A3" w:rsidP="00F4260D">
      <w:pPr>
        <w:ind w:left="-3"/>
        <w:jc w:val="both"/>
        <w:rPr>
          <w:rFonts w:asciiTheme="majorHAnsi" w:hAnsiTheme="majorHAnsi"/>
        </w:rPr>
      </w:pPr>
    </w:p>
    <w:p w14:paraId="1F1994BD" w14:textId="77777777" w:rsidR="00A74BB2" w:rsidRPr="005A5143" w:rsidRDefault="00A74BB2" w:rsidP="00F4260D">
      <w:pPr>
        <w:ind w:left="-3"/>
        <w:jc w:val="both"/>
        <w:rPr>
          <w:rFonts w:asciiTheme="majorHAnsi" w:hAnsiTheme="majorHAnsi"/>
        </w:rPr>
      </w:pPr>
    </w:p>
    <w:p w14:paraId="3E557D1A" w14:textId="1398373A" w:rsidR="00195DA8" w:rsidRDefault="006C7EF2" w:rsidP="00F4260D">
      <w:pPr>
        <w:ind w:left="5812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Przewodniczący </w:t>
      </w:r>
    </w:p>
    <w:p w14:paraId="70AD1254" w14:textId="77777777" w:rsidR="00AF32B9" w:rsidRDefault="00AF32B9" w:rsidP="00F31887">
      <w:pPr>
        <w:ind w:left="5812"/>
        <w:jc w:val="both"/>
        <w:rPr>
          <w:rFonts w:ascii="Cambria" w:hAnsi="Cambria"/>
        </w:rPr>
      </w:pPr>
      <w:r>
        <w:rPr>
          <w:rFonts w:ascii="Cambria" w:hAnsi="Cambria"/>
        </w:rPr>
        <w:t>Senatu ASP w Warszawie</w:t>
      </w:r>
    </w:p>
    <w:p w14:paraId="3AA51016" w14:textId="518B5847" w:rsidR="00AF32B9" w:rsidRDefault="00AF32B9" w:rsidP="00F31887">
      <w:pPr>
        <w:ind w:left="5812"/>
        <w:jc w:val="both"/>
        <w:rPr>
          <w:rFonts w:ascii="Cambria" w:hAnsi="Cambria"/>
        </w:rPr>
      </w:pPr>
    </w:p>
    <w:p w14:paraId="69C67C13" w14:textId="77777777" w:rsidR="00F31887" w:rsidRDefault="00F31887" w:rsidP="00F31887">
      <w:pPr>
        <w:ind w:left="5812"/>
        <w:jc w:val="both"/>
        <w:rPr>
          <w:rFonts w:ascii="Cambria" w:hAnsi="Cambria"/>
        </w:rPr>
      </w:pPr>
    </w:p>
    <w:p w14:paraId="6966E14C" w14:textId="77777777" w:rsidR="00AF32B9" w:rsidRDefault="00AF32B9" w:rsidP="00F31887">
      <w:pPr>
        <w:ind w:left="5670"/>
        <w:jc w:val="center"/>
        <w:rPr>
          <w:rFonts w:ascii="Cambria" w:hAnsi="Cambria"/>
        </w:rPr>
      </w:pPr>
    </w:p>
    <w:p w14:paraId="2ADE217D" w14:textId="43F9BF8F" w:rsidR="00AF32B9" w:rsidRDefault="00F31887" w:rsidP="00F31887">
      <w:pPr>
        <w:ind w:left="5670"/>
        <w:jc w:val="center"/>
        <w:rPr>
          <w:rFonts w:ascii="Cambria" w:hAnsi="Cambria"/>
        </w:rPr>
      </w:pPr>
      <w:bookmarkStart w:id="1" w:name="_GoBack"/>
      <w:bookmarkEnd w:id="1"/>
      <w:r>
        <w:rPr>
          <w:rFonts w:ascii="Cambria" w:hAnsi="Cambria"/>
        </w:rPr>
        <w:t xml:space="preserve">  </w:t>
      </w:r>
      <w:r w:rsidR="00AF32B9">
        <w:rPr>
          <w:rFonts w:ascii="Cambria" w:hAnsi="Cambria"/>
        </w:rPr>
        <w:t xml:space="preserve">Rektor prof. </w:t>
      </w:r>
      <w:r>
        <w:rPr>
          <w:rFonts w:ascii="Cambria" w:hAnsi="Cambria"/>
        </w:rPr>
        <w:t xml:space="preserve">Błażej Ostoja </w:t>
      </w:r>
      <w:proofErr w:type="spellStart"/>
      <w:r>
        <w:rPr>
          <w:rFonts w:ascii="Cambria" w:hAnsi="Cambria"/>
        </w:rPr>
        <w:t>Lniski</w:t>
      </w:r>
      <w:proofErr w:type="spellEnd"/>
    </w:p>
    <w:p w14:paraId="1F45317D" w14:textId="77777777" w:rsidR="00D338BC" w:rsidRPr="00D338BC" w:rsidRDefault="00D338BC" w:rsidP="00F31887">
      <w:pPr>
        <w:ind w:left="5670"/>
        <w:rPr>
          <w:rFonts w:ascii="Segoe UI Symbol" w:hAnsi="Segoe UI Symbol"/>
        </w:rPr>
      </w:pPr>
    </w:p>
    <w:sectPr w:rsidR="00D338BC" w:rsidRPr="00D338BC" w:rsidSect="009334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43FD"/>
    <w:multiLevelType w:val="hybridMultilevel"/>
    <w:tmpl w:val="0D1EB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128E"/>
    <w:multiLevelType w:val="hybridMultilevel"/>
    <w:tmpl w:val="4B5C7AA8"/>
    <w:lvl w:ilvl="0" w:tplc="DCB0E0F0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2A53D0"/>
    <w:multiLevelType w:val="hybridMultilevel"/>
    <w:tmpl w:val="A086C7F0"/>
    <w:lvl w:ilvl="0" w:tplc="D542C5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8434A8"/>
    <w:multiLevelType w:val="hybridMultilevel"/>
    <w:tmpl w:val="A93AA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BC"/>
    <w:rsid w:val="00056E50"/>
    <w:rsid w:val="00060E47"/>
    <w:rsid w:val="00061D64"/>
    <w:rsid w:val="00086C2C"/>
    <w:rsid w:val="000E02F5"/>
    <w:rsid w:val="000F394E"/>
    <w:rsid w:val="0010133A"/>
    <w:rsid w:val="00195DA8"/>
    <w:rsid w:val="001A55F9"/>
    <w:rsid w:val="001D2C53"/>
    <w:rsid w:val="001F547D"/>
    <w:rsid w:val="00244252"/>
    <w:rsid w:val="00292A5B"/>
    <w:rsid w:val="00343195"/>
    <w:rsid w:val="00384A47"/>
    <w:rsid w:val="004139E4"/>
    <w:rsid w:val="004314DE"/>
    <w:rsid w:val="004346AA"/>
    <w:rsid w:val="0048633F"/>
    <w:rsid w:val="004B6257"/>
    <w:rsid w:val="004E526C"/>
    <w:rsid w:val="00502B6B"/>
    <w:rsid w:val="0052241B"/>
    <w:rsid w:val="00526ED0"/>
    <w:rsid w:val="00577FDC"/>
    <w:rsid w:val="005A49D2"/>
    <w:rsid w:val="005A5143"/>
    <w:rsid w:val="005B3AD4"/>
    <w:rsid w:val="005C76EA"/>
    <w:rsid w:val="005D290A"/>
    <w:rsid w:val="005F7A65"/>
    <w:rsid w:val="006132D5"/>
    <w:rsid w:val="0065389B"/>
    <w:rsid w:val="006C7EF2"/>
    <w:rsid w:val="006D3780"/>
    <w:rsid w:val="006F49C6"/>
    <w:rsid w:val="00726858"/>
    <w:rsid w:val="007275ED"/>
    <w:rsid w:val="00731552"/>
    <w:rsid w:val="007361A7"/>
    <w:rsid w:val="00745F5C"/>
    <w:rsid w:val="0082462D"/>
    <w:rsid w:val="008332D1"/>
    <w:rsid w:val="008658F3"/>
    <w:rsid w:val="008A23FE"/>
    <w:rsid w:val="008A61A3"/>
    <w:rsid w:val="00915ABD"/>
    <w:rsid w:val="009318D4"/>
    <w:rsid w:val="009334C9"/>
    <w:rsid w:val="00987893"/>
    <w:rsid w:val="00997FF0"/>
    <w:rsid w:val="009A6210"/>
    <w:rsid w:val="009B64C9"/>
    <w:rsid w:val="00A0055D"/>
    <w:rsid w:val="00A4506A"/>
    <w:rsid w:val="00A47D45"/>
    <w:rsid w:val="00A56FB4"/>
    <w:rsid w:val="00A74BB2"/>
    <w:rsid w:val="00AC560B"/>
    <w:rsid w:val="00AD0B82"/>
    <w:rsid w:val="00AF32B9"/>
    <w:rsid w:val="00AF62FD"/>
    <w:rsid w:val="00B07362"/>
    <w:rsid w:val="00B50457"/>
    <w:rsid w:val="00B5222E"/>
    <w:rsid w:val="00B524E5"/>
    <w:rsid w:val="00B61AD2"/>
    <w:rsid w:val="00BA7603"/>
    <w:rsid w:val="00BB5C29"/>
    <w:rsid w:val="00BD54C7"/>
    <w:rsid w:val="00C1129F"/>
    <w:rsid w:val="00C46627"/>
    <w:rsid w:val="00CB7C51"/>
    <w:rsid w:val="00CC4A06"/>
    <w:rsid w:val="00D338BC"/>
    <w:rsid w:val="00D714D2"/>
    <w:rsid w:val="00D96ECF"/>
    <w:rsid w:val="00E425E0"/>
    <w:rsid w:val="00EA45AE"/>
    <w:rsid w:val="00EC12A7"/>
    <w:rsid w:val="00EF131A"/>
    <w:rsid w:val="00F20E51"/>
    <w:rsid w:val="00F22170"/>
    <w:rsid w:val="00F25344"/>
    <w:rsid w:val="00F31887"/>
    <w:rsid w:val="00F4260D"/>
    <w:rsid w:val="00F4641D"/>
    <w:rsid w:val="00FD0507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6FB9"/>
  <w15:docId w15:val="{E5679AF2-D977-42C6-B6FC-9E1BE73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338B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6E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7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E7B6-E450-44D8-9428-F6EC1418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8</cp:revision>
  <cp:lastPrinted>2020-10-20T12:20:00Z</cp:lastPrinted>
  <dcterms:created xsi:type="dcterms:W3CDTF">2021-11-16T08:22:00Z</dcterms:created>
  <dcterms:modified xsi:type="dcterms:W3CDTF">2021-11-30T11:50:00Z</dcterms:modified>
</cp:coreProperties>
</file>