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6F77" w14:textId="77777777" w:rsidR="00E35E90" w:rsidRPr="00E35E90" w:rsidRDefault="00E35E90">
      <w:pPr>
        <w:spacing w:after="0" w:line="240" w:lineRule="auto"/>
        <w:ind w:left="6521"/>
        <w:rPr>
          <w:rFonts w:ascii="Cambria" w:hAnsi="Cambria"/>
        </w:rPr>
      </w:pPr>
      <w:bookmarkStart w:id="0" w:name="_GoBack"/>
      <w:bookmarkEnd w:id="0"/>
      <w:r w:rsidRPr="00E35E90">
        <w:rPr>
          <w:rFonts w:ascii="Cambria" w:hAnsi="Cambria"/>
          <w:u w:val="single"/>
        </w:rPr>
        <w:t>Załącznik nr 1</w:t>
      </w:r>
      <w:r w:rsidRPr="00E35E90">
        <w:rPr>
          <w:rFonts w:ascii="Cambria" w:hAnsi="Cambria"/>
        </w:rPr>
        <w:t xml:space="preserve"> </w:t>
      </w:r>
    </w:p>
    <w:p w14:paraId="1F064A8D" w14:textId="5722D508" w:rsidR="00E35E90" w:rsidRPr="00E35E90" w:rsidRDefault="00E35E90">
      <w:pPr>
        <w:spacing w:after="0" w:line="240" w:lineRule="auto"/>
        <w:ind w:left="6521"/>
        <w:rPr>
          <w:rFonts w:ascii="Cambria" w:hAnsi="Cambria"/>
        </w:rPr>
      </w:pPr>
      <w:r w:rsidRPr="00E35E90">
        <w:rPr>
          <w:rFonts w:ascii="Cambria" w:hAnsi="Cambria"/>
        </w:rPr>
        <w:t xml:space="preserve">do uchwały nr 28/2021 </w:t>
      </w:r>
    </w:p>
    <w:p w14:paraId="762DCD59" w14:textId="7ED275F5" w:rsidR="00E35E90" w:rsidRDefault="00E35E90">
      <w:pPr>
        <w:spacing w:after="0" w:line="240" w:lineRule="auto"/>
        <w:ind w:left="6521"/>
        <w:rPr>
          <w:rFonts w:ascii="Cambria" w:hAnsi="Cambria"/>
        </w:rPr>
      </w:pPr>
      <w:r w:rsidRPr="00E35E90">
        <w:rPr>
          <w:rFonts w:ascii="Cambria" w:hAnsi="Cambria"/>
        </w:rPr>
        <w:t>Senatu ASP w Warszawie</w:t>
      </w:r>
    </w:p>
    <w:p w14:paraId="6B042A44" w14:textId="19D6730F" w:rsidR="00E35E90" w:rsidRDefault="00E35E90">
      <w:pPr>
        <w:spacing w:after="0" w:line="240" w:lineRule="auto"/>
        <w:ind w:left="6521"/>
        <w:rPr>
          <w:rFonts w:ascii="Cambria" w:hAnsi="Cambria"/>
        </w:rPr>
      </w:pPr>
    </w:p>
    <w:p w14:paraId="5308BFC5" w14:textId="77777777" w:rsidR="00E35E90" w:rsidRPr="00E35E90" w:rsidRDefault="00E35E90">
      <w:pPr>
        <w:spacing w:after="0" w:line="240" w:lineRule="auto"/>
        <w:ind w:left="6521"/>
        <w:rPr>
          <w:rFonts w:ascii="Cambria" w:hAnsi="Cambria"/>
        </w:rPr>
      </w:pPr>
    </w:p>
    <w:p w14:paraId="00000001" w14:textId="20CFE638" w:rsidR="006B462F" w:rsidRPr="00E35E90" w:rsidRDefault="00E35E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KRYTERIA OCENY OKRESOWEJ – </w:t>
      </w:r>
      <w:r w:rsidR="003C09C3" w:rsidRPr="00E35E90">
        <w:rPr>
          <w:rFonts w:ascii="Cambria" w:hAnsi="Cambria"/>
        </w:rPr>
        <w:t>KATEGORIE</w:t>
      </w:r>
    </w:p>
    <w:p w14:paraId="00000002" w14:textId="77777777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03" w14:textId="22A2B12C" w:rsidR="006B462F" w:rsidRPr="00E35E90" w:rsidRDefault="003C09C3">
      <w:p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Podstawę oceny nauczyciela akademickiego dydaktycznego i dydaktyczno-naukowego stanowią jego osiągnięcia artystyczne, projektowe, naukowe, prace konserwatorskie i badawcze, działalność organizacyjna na rzecz Uczelni, działalność w zakres</w:t>
      </w:r>
      <w:r w:rsidR="00E35E90">
        <w:rPr>
          <w:rFonts w:ascii="Cambria" w:hAnsi="Cambria"/>
        </w:rPr>
        <w:t>ie upowszechniania sztuki oraz </w:t>
      </w:r>
      <w:r w:rsidRPr="00E35E90">
        <w:rPr>
          <w:rFonts w:ascii="Cambria" w:hAnsi="Cambria"/>
        </w:rPr>
        <w:t>wyniki pracy dydaktycznej.</w:t>
      </w:r>
    </w:p>
    <w:p w14:paraId="00000004" w14:textId="77777777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05" w14:textId="77777777" w:rsidR="006B462F" w:rsidRPr="00E35E90" w:rsidRDefault="003C09C3">
      <w:p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Komisja oceniająca dokonuje oceny w następujących kategoriach kryteriów:</w:t>
      </w:r>
    </w:p>
    <w:p w14:paraId="00000006" w14:textId="77777777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07" w14:textId="77777777" w:rsidR="006B462F" w:rsidRPr="00E35E90" w:rsidRDefault="003C09C3">
      <w:pPr>
        <w:spacing w:after="0" w:line="240" w:lineRule="auto"/>
        <w:rPr>
          <w:rFonts w:ascii="Cambria" w:hAnsi="Cambria"/>
          <w:b/>
        </w:rPr>
      </w:pPr>
      <w:r w:rsidRPr="00E35E90">
        <w:rPr>
          <w:rFonts w:ascii="Cambria" w:hAnsi="Cambria"/>
          <w:b/>
        </w:rPr>
        <w:t xml:space="preserve">Kryterium oceny działalności artystyczno-badawczej </w:t>
      </w:r>
    </w:p>
    <w:p w14:paraId="00000008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udział w wystawach indywidualnych i zbiorowych z uwzględnieniem rangi tych</w:t>
      </w:r>
      <w:r w:rsidRPr="00E35E90">
        <w:rPr>
          <w:rFonts w:ascii="Cambria" w:hAnsi="Cambria"/>
        </w:rPr>
        <w:t xml:space="preserve"> </w:t>
      </w:r>
      <w:r w:rsidRPr="00E35E90">
        <w:rPr>
          <w:rFonts w:ascii="Cambria" w:hAnsi="Cambria"/>
          <w:color w:val="000000"/>
        </w:rPr>
        <w:t>wydarzeń,</w:t>
      </w:r>
    </w:p>
    <w:p w14:paraId="00000009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działalność projektową i projektowo-badawczą,</w:t>
      </w:r>
    </w:p>
    <w:p w14:paraId="0000000A" w14:textId="2231750C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publikacje naukowe z uwzględnieniem rangi (prestiżu) wydawnictw lub</w:t>
      </w:r>
      <w:r w:rsidRPr="00E35E90">
        <w:rPr>
          <w:rFonts w:ascii="Cambria" w:hAnsi="Cambria"/>
        </w:rPr>
        <w:t xml:space="preserve"> </w:t>
      </w:r>
      <w:r w:rsidR="00E35E90">
        <w:rPr>
          <w:rFonts w:ascii="Cambria" w:hAnsi="Cambria"/>
          <w:color w:val="000000"/>
        </w:rPr>
        <w:t>czasopism, w </w:t>
      </w:r>
      <w:r w:rsidRPr="00E35E90">
        <w:rPr>
          <w:rFonts w:ascii="Cambria" w:hAnsi="Cambria"/>
          <w:color w:val="000000"/>
        </w:rPr>
        <w:t>których się ukazały,</w:t>
      </w:r>
    </w:p>
    <w:p w14:paraId="0000000B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udział w kolegiach redakcyjnych czasopism naukowych oraz recenzowanie prac</w:t>
      </w:r>
      <w:r w:rsidRPr="00E35E90">
        <w:rPr>
          <w:rFonts w:ascii="Cambria" w:hAnsi="Cambria"/>
        </w:rPr>
        <w:t xml:space="preserve"> </w:t>
      </w:r>
      <w:r w:rsidRPr="00E35E90">
        <w:rPr>
          <w:rFonts w:ascii="Cambria" w:hAnsi="Cambria"/>
          <w:color w:val="000000"/>
        </w:rPr>
        <w:t>naukowych,</w:t>
      </w:r>
    </w:p>
    <w:p w14:paraId="0000000C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uczestnictwo w plenerach i warsztatach twórczych z uwzględnieniem rangi tych</w:t>
      </w:r>
      <w:r w:rsidRPr="00E35E90">
        <w:rPr>
          <w:rFonts w:ascii="Cambria" w:hAnsi="Cambria"/>
        </w:rPr>
        <w:t xml:space="preserve"> </w:t>
      </w:r>
      <w:r w:rsidRPr="00E35E90">
        <w:rPr>
          <w:rFonts w:ascii="Cambria" w:hAnsi="Cambria"/>
          <w:color w:val="000000"/>
        </w:rPr>
        <w:t>wydarzeń,</w:t>
      </w:r>
    </w:p>
    <w:p w14:paraId="0000000D" w14:textId="2FBE2038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uczestnictwo w konferencjach naukowych z uwzględnieniem prestiżu konferencji</w:t>
      </w:r>
      <w:r w:rsidRPr="00E35E90">
        <w:rPr>
          <w:rFonts w:ascii="Cambria" w:hAnsi="Cambria"/>
        </w:rPr>
        <w:t xml:space="preserve"> </w:t>
      </w:r>
      <w:r w:rsidR="00E35E90">
        <w:rPr>
          <w:rFonts w:ascii="Cambria" w:hAnsi="Cambria"/>
          <w:color w:val="000000"/>
        </w:rPr>
        <w:t>i </w:t>
      </w:r>
      <w:r w:rsidRPr="00E35E90">
        <w:rPr>
          <w:rFonts w:ascii="Cambria" w:hAnsi="Cambria"/>
          <w:color w:val="000000"/>
        </w:rPr>
        <w:t>charakteru uczestnictwa,</w:t>
      </w:r>
    </w:p>
    <w:p w14:paraId="0000000E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kuratorstwo,</w:t>
      </w:r>
    </w:p>
    <w:p w14:paraId="0000000F" w14:textId="77777777" w:rsidR="006B462F" w:rsidRPr="00E35E90" w:rsidRDefault="003C09C3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nagrody i wyróżnienia instytucji i towarzystw twórczych i naukowych,</w:t>
      </w:r>
    </w:p>
    <w:p w14:paraId="00000010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inne osiągnięcia mieszczące się w tej kategorii.</w:t>
      </w:r>
    </w:p>
    <w:p w14:paraId="00000012" w14:textId="56739A1C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13" w14:textId="77777777" w:rsidR="006B462F" w:rsidRPr="00E35E90" w:rsidRDefault="003C09C3">
      <w:pPr>
        <w:spacing w:after="0" w:line="240" w:lineRule="auto"/>
        <w:rPr>
          <w:rFonts w:ascii="Cambria" w:hAnsi="Cambria"/>
          <w:b/>
        </w:rPr>
      </w:pPr>
      <w:r w:rsidRPr="00E35E90">
        <w:rPr>
          <w:rFonts w:ascii="Cambria" w:hAnsi="Cambria"/>
          <w:b/>
        </w:rPr>
        <w:t>Kryterium oceny działalności i osiągnięć dydaktycznych</w:t>
      </w:r>
    </w:p>
    <w:p w14:paraId="00000014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poziom prowadzenia zajęć dydaktycznych,</w:t>
      </w:r>
    </w:p>
    <w:p w14:paraId="00000015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autorstwo podręczników, skryptów akademickich i innych pomocy dydaktycznych,</w:t>
      </w:r>
    </w:p>
    <w:p w14:paraId="00000016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promotor w opiece naukowej nad dyplomami licencjackimi i magisterskimi,</w:t>
      </w:r>
    </w:p>
    <w:p w14:paraId="00000017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recenzent dyplomów licencjackich i magisterskich,</w:t>
      </w:r>
    </w:p>
    <w:p w14:paraId="00000018" w14:textId="77777777" w:rsidR="006B462F" w:rsidRPr="00E35E90" w:rsidRDefault="003C0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udział w postępowaniach o nadanie stopni i tytułów naukowych,</w:t>
      </w:r>
    </w:p>
    <w:p w14:paraId="00000019" w14:textId="77777777" w:rsidR="006B462F" w:rsidRPr="00E35E90" w:rsidRDefault="003C09C3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inne osiągnięcia mieszczące się w tej kategorii.</w:t>
      </w:r>
    </w:p>
    <w:p w14:paraId="0000001B" w14:textId="2BEBF5B2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1C" w14:textId="77777777" w:rsidR="006B462F" w:rsidRPr="00E35E90" w:rsidRDefault="003C09C3">
      <w:pPr>
        <w:spacing w:after="0" w:line="240" w:lineRule="auto"/>
        <w:rPr>
          <w:rFonts w:ascii="Cambria" w:hAnsi="Cambria"/>
          <w:b/>
        </w:rPr>
      </w:pPr>
      <w:r w:rsidRPr="00E35E90">
        <w:rPr>
          <w:rFonts w:ascii="Cambria" w:hAnsi="Cambria"/>
          <w:b/>
        </w:rPr>
        <w:t>Kryterium oceny działalności i osiągnięć organizacyjnych</w:t>
      </w:r>
    </w:p>
    <w:p w14:paraId="0000001D" w14:textId="77777777" w:rsidR="006B462F" w:rsidRPr="00E35E90" w:rsidRDefault="003C0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 xml:space="preserve">funkcje pełnione na Uczelni, </w:t>
      </w:r>
    </w:p>
    <w:p w14:paraId="0000001E" w14:textId="77777777" w:rsidR="006B462F" w:rsidRPr="00E35E90" w:rsidRDefault="003C0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</w:rPr>
        <w:t>funkcje pełnione</w:t>
      </w:r>
      <w:r w:rsidRPr="00E35E90">
        <w:rPr>
          <w:rFonts w:ascii="Cambria" w:hAnsi="Cambria"/>
          <w:color w:val="000000"/>
        </w:rPr>
        <w:t xml:space="preserve"> w krajowych i międzynarodowych organizacjach,</w:t>
      </w:r>
    </w:p>
    <w:p w14:paraId="0000001F" w14:textId="77777777" w:rsidR="006B462F" w:rsidRPr="00E35E90" w:rsidRDefault="003C0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towarzystwach naukowych,</w:t>
      </w:r>
    </w:p>
    <w:p w14:paraId="00000020" w14:textId="77777777" w:rsidR="006B462F" w:rsidRPr="00E35E90" w:rsidRDefault="003C0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działalność popularyzatorska,</w:t>
      </w:r>
    </w:p>
    <w:p w14:paraId="00000021" w14:textId="77777777" w:rsidR="006B462F" w:rsidRPr="00E35E90" w:rsidRDefault="003C0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>aktywność w pozyskiwaniu środków na badania ze źródeł zewnętrznych,</w:t>
      </w:r>
    </w:p>
    <w:p w14:paraId="00000022" w14:textId="77777777" w:rsidR="006B462F" w:rsidRPr="00E35E90" w:rsidRDefault="003C09C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inne osiągnięcia mieszczące się w tej kategorii (np. koła naukowe, prowadzenie plenerów, warsztatów dla studentów itd.).</w:t>
      </w:r>
    </w:p>
    <w:p w14:paraId="00000024" w14:textId="163D791F" w:rsidR="006B462F" w:rsidRPr="00E35E90" w:rsidRDefault="006B462F">
      <w:pPr>
        <w:spacing w:after="0" w:line="240" w:lineRule="auto"/>
        <w:rPr>
          <w:rFonts w:ascii="Cambria" w:hAnsi="Cambria"/>
        </w:rPr>
      </w:pPr>
    </w:p>
    <w:p w14:paraId="00000025" w14:textId="77777777" w:rsidR="006B462F" w:rsidRPr="00E35E90" w:rsidRDefault="003C0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b/>
          <w:color w:val="000000"/>
        </w:rPr>
      </w:pPr>
      <w:r w:rsidRPr="00E35E90">
        <w:rPr>
          <w:rFonts w:ascii="Cambria" w:hAnsi="Cambria"/>
          <w:b/>
          <w:color w:val="000000"/>
        </w:rPr>
        <w:t xml:space="preserve">Kryterium oceny </w:t>
      </w:r>
      <w:r w:rsidRPr="00E35E90">
        <w:rPr>
          <w:rFonts w:ascii="Cambria" w:hAnsi="Cambria"/>
          <w:b/>
        </w:rPr>
        <w:t>na podstawie ankiet studenckich i doktoranckich</w:t>
      </w:r>
    </w:p>
    <w:p w14:paraId="00000026" w14:textId="77777777" w:rsidR="006B462F" w:rsidRPr="00E35E90" w:rsidRDefault="003C0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 w:rsidRPr="00E35E90">
        <w:rPr>
          <w:rFonts w:ascii="Cambria" w:hAnsi="Cambria"/>
          <w:color w:val="000000"/>
        </w:rPr>
        <w:t xml:space="preserve">wyniki ankiety przeprowadzonej wśród studentów i doktorantów. </w:t>
      </w:r>
    </w:p>
    <w:p w14:paraId="00000027" w14:textId="77777777" w:rsidR="006B462F" w:rsidRPr="00E35E90" w:rsidRDefault="006B4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</w:p>
    <w:p w14:paraId="00000028" w14:textId="77777777" w:rsidR="006B462F" w:rsidRPr="00E35E90" w:rsidRDefault="006B4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</w:p>
    <w:p w14:paraId="00000029" w14:textId="77777777" w:rsidR="006B462F" w:rsidRPr="00E35E90" w:rsidRDefault="003C09C3">
      <w:pPr>
        <w:spacing w:after="0" w:line="240" w:lineRule="auto"/>
        <w:rPr>
          <w:rFonts w:ascii="Cambria" w:hAnsi="Cambria"/>
          <w:b/>
        </w:rPr>
      </w:pPr>
      <w:r w:rsidRPr="00E35E90">
        <w:rPr>
          <w:rFonts w:ascii="Cambria" w:hAnsi="Cambria"/>
          <w:b/>
        </w:rPr>
        <w:t>Kryterium przestrzegania prawa autorskiego oraz prawa własności przemysłowej</w:t>
      </w:r>
    </w:p>
    <w:p w14:paraId="0000002B" w14:textId="628CA2FE" w:rsidR="006B462F" w:rsidRPr="00E35E90" w:rsidRDefault="003C09C3" w:rsidP="00E35E90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E35E90">
        <w:rPr>
          <w:rFonts w:ascii="Cambria" w:hAnsi="Cambria"/>
        </w:rPr>
        <w:t>oświadc</w:t>
      </w:r>
      <w:r w:rsidR="00E35E90" w:rsidRPr="00E35E90">
        <w:rPr>
          <w:rFonts w:ascii="Cambria" w:hAnsi="Cambria"/>
        </w:rPr>
        <w:t>zenie nauczyciela akademickiego</w:t>
      </w:r>
    </w:p>
    <w:p w14:paraId="00000031" w14:textId="2D9C56EB" w:rsidR="006B462F" w:rsidRPr="00E35E90" w:rsidRDefault="006B462F">
      <w:pPr>
        <w:spacing w:after="0" w:line="240" w:lineRule="auto"/>
        <w:rPr>
          <w:rFonts w:ascii="Cambria" w:hAnsi="Cambria"/>
        </w:rPr>
      </w:pPr>
    </w:p>
    <w:sectPr w:rsidR="006B462F" w:rsidRPr="00E35E90" w:rsidSect="00E35E90"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4B"/>
    <w:multiLevelType w:val="multilevel"/>
    <w:tmpl w:val="EFD0A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21114"/>
    <w:multiLevelType w:val="multilevel"/>
    <w:tmpl w:val="A5D45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760CEF"/>
    <w:multiLevelType w:val="multilevel"/>
    <w:tmpl w:val="E0F24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F"/>
    <w:rsid w:val="000C7E26"/>
    <w:rsid w:val="003C09C3"/>
    <w:rsid w:val="006B462F"/>
    <w:rsid w:val="009400E2"/>
    <w:rsid w:val="00E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B56"/>
  <w15:docId w15:val="{F2513823-2E55-4DD0-8F9B-C797A42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D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151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72B6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YFccoRy7Sn+9i1VfQhCzm2cfQ==">AMUW2mVdUimvB1jA2zlmyCmRaELYp+pyjD+r+WxUeVG7XI1ngFHvw/DuffekBdMiXOckqyaujQW1bD9DtXlJZ73MKlu2YaEvrtaUVeSuqJAVAElKpfjT3ow=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Izabela Ziółkiewicz</cp:lastModifiedBy>
  <cp:revision>2</cp:revision>
  <cp:lastPrinted>2021-09-21T13:26:00Z</cp:lastPrinted>
  <dcterms:created xsi:type="dcterms:W3CDTF">2021-09-30T13:26:00Z</dcterms:created>
  <dcterms:modified xsi:type="dcterms:W3CDTF">2021-09-30T13:26:00Z</dcterms:modified>
</cp:coreProperties>
</file>