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01BC6" w14:textId="2CD7358A" w:rsidR="00E9492C" w:rsidRPr="00CF4B1D" w:rsidRDefault="00E9492C" w:rsidP="00823763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965E8F">
        <w:rPr>
          <w:rFonts w:ascii="Times New Roman" w:hAnsi="Times New Roman" w:cs="Times New Roman"/>
          <w:sz w:val="28"/>
          <w:szCs w:val="28"/>
        </w:rPr>
        <w:t xml:space="preserve">Zarządzenie </w:t>
      </w:r>
      <w:r w:rsidR="00373F37" w:rsidRPr="00965E8F">
        <w:rPr>
          <w:rFonts w:ascii="Times New Roman" w:hAnsi="Times New Roman" w:cs="Times New Roman"/>
          <w:sz w:val="28"/>
          <w:szCs w:val="28"/>
        </w:rPr>
        <w:t xml:space="preserve">nr </w:t>
      </w:r>
      <w:r w:rsidR="00B23FAC">
        <w:rPr>
          <w:rFonts w:ascii="Times New Roman" w:hAnsi="Times New Roman" w:cs="Times New Roman"/>
          <w:sz w:val="28"/>
          <w:szCs w:val="28"/>
        </w:rPr>
        <w:t>22</w:t>
      </w:r>
      <w:r w:rsidRPr="00024B8A">
        <w:rPr>
          <w:rFonts w:ascii="Times New Roman" w:hAnsi="Times New Roman" w:cs="Times New Roman"/>
          <w:sz w:val="28"/>
          <w:szCs w:val="28"/>
        </w:rPr>
        <w:t>/202</w:t>
      </w:r>
      <w:r w:rsidR="00CF4B1D" w:rsidRPr="00024B8A">
        <w:rPr>
          <w:rFonts w:ascii="Times New Roman" w:hAnsi="Times New Roman" w:cs="Times New Roman"/>
          <w:sz w:val="28"/>
          <w:szCs w:val="28"/>
        </w:rPr>
        <w:t>1</w:t>
      </w:r>
    </w:p>
    <w:p w14:paraId="434649FB" w14:textId="77777777" w:rsidR="00E9492C" w:rsidRPr="00965E8F" w:rsidRDefault="00E9492C" w:rsidP="00823763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65E8F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7A90EDDC" w14:textId="77777777" w:rsidR="00E9492C" w:rsidRPr="00024B8A" w:rsidRDefault="00E9492C" w:rsidP="00823763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024B8A">
        <w:rPr>
          <w:rFonts w:ascii="Times New Roman" w:hAnsi="Times New Roman" w:cs="Times New Roman"/>
          <w:sz w:val="28"/>
          <w:szCs w:val="28"/>
        </w:rPr>
        <w:t>w Warszawie</w:t>
      </w:r>
    </w:p>
    <w:p w14:paraId="5838AE53" w14:textId="00F2F4AE" w:rsidR="00E9492C" w:rsidRPr="00024B8A" w:rsidRDefault="00B23FAC" w:rsidP="00823763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25 maja </w:t>
      </w:r>
      <w:r w:rsidR="00E9492C" w:rsidRPr="00024B8A">
        <w:rPr>
          <w:rFonts w:ascii="Times New Roman" w:hAnsi="Times New Roman" w:cs="Times New Roman"/>
          <w:b/>
          <w:sz w:val="28"/>
          <w:szCs w:val="28"/>
        </w:rPr>
        <w:t>202</w:t>
      </w:r>
      <w:r w:rsidR="00CF4B1D" w:rsidRPr="00024B8A">
        <w:rPr>
          <w:rFonts w:ascii="Times New Roman" w:hAnsi="Times New Roman" w:cs="Times New Roman"/>
          <w:b/>
          <w:sz w:val="28"/>
          <w:szCs w:val="28"/>
        </w:rPr>
        <w:t>1</w:t>
      </w:r>
      <w:r w:rsidR="00E9492C" w:rsidRPr="00024B8A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11848145" w14:textId="77777777" w:rsidR="0009385B" w:rsidRPr="00965E8F" w:rsidRDefault="0009385B" w:rsidP="00823763">
      <w:pPr>
        <w:rPr>
          <w:rFonts w:ascii="Verdana" w:hAnsi="Verdana" w:cs="Verdana"/>
          <w:b/>
          <w:sz w:val="22"/>
          <w:szCs w:val="22"/>
        </w:rPr>
      </w:pPr>
    </w:p>
    <w:p w14:paraId="308A9972" w14:textId="28A35614" w:rsidR="0009385B" w:rsidRPr="00024B8A" w:rsidRDefault="00C84267" w:rsidP="00965E8F">
      <w:pPr>
        <w:jc w:val="both"/>
      </w:pPr>
      <w:r w:rsidRPr="00965E8F">
        <w:rPr>
          <w:b/>
        </w:rPr>
        <w:t>w sprawie:</w:t>
      </w:r>
      <w:r w:rsidRPr="00965E8F">
        <w:t xml:space="preserve"> wysokości opłat za postępowanie rekrutacyjne związane z przyjęciem </w:t>
      </w:r>
      <w:r w:rsidR="00373F37" w:rsidRPr="00965E8F">
        <w:t>do Szkoły Doktorskiej</w:t>
      </w:r>
      <w:r w:rsidR="00965E8F" w:rsidRPr="00965E8F">
        <w:t xml:space="preserve"> </w:t>
      </w:r>
      <w:r w:rsidR="00823763" w:rsidRPr="00965E8F">
        <w:t xml:space="preserve">Akademii Sztuk Pięknych w </w:t>
      </w:r>
      <w:r w:rsidR="00823763" w:rsidRPr="00991BDE">
        <w:t>Warszawie</w:t>
      </w:r>
      <w:r w:rsidR="00024B8A">
        <w:t xml:space="preserve"> na</w:t>
      </w:r>
      <w:r w:rsidR="00124517" w:rsidRPr="00024B8A">
        <w:t xml:space="preserve"> </w:t>
      </w:r>
      <w:r w:rsidR="00B23FAC">
        <w:t>rok akademicki 2021/2022</w:t>
      </w:r>
    </w:p>
    <w:p w14:paraId="502D7F02" w14:textId="77777777" w:rsidR="0009385B" w:rsidRPr="00024B8A" w:rsidRDefault="0009385B" w:rsidP="00965E8F">
      <w:pPr>
        <w:jc w:val="both"/>
      </w:pPr>
    </w:p>
    <w:p w14:paraId="7C6E4C56" w14:textId="7A89BE26" w:rsidR="0009385B" w:rsidRPr="00024B8A" w:rsidRDefault="00C84267" w:rsidP="00965E8F">
      <w:pPr>
        <w:jc w:val="both"/>
      </w:pPr>
      <w:r w:rsidRPr="00024B8A">
        <w:t xml:space="preserve">Na podstawie </w:t>
      </w:r>
      <w:r w:rsidR="00E9492C" w:rsidRPr="00024B8A">
        <w:t>a</w:t>
      </w:r>
      <w:r w:rsidRPr="00024B8A">
        <w:t>rt. 23 ust</w:t>
      </w:r>
      <w:r w:rsidR="00E9492C" w:rsidRPr="00024B8A">
        <w:t>.</w:t>
      </w:r>
      <w:r w:rsidRPr="00024B8A">
        <w:t xml:space="preserve"> 1</w:t>
      </w:r>
      <w:r w:rsidR="00B23FAC">
        <w:t xml:space="preserve"> w związku z art. 79 ust. 2 pkt</w:t>
      </w:r>
      <w:r w:rsidRPr="00024B8A">
        <w:t xml:space="preserve"> 1) ustawy z</w:t>
      </w:r>
      <w:r w:rsidR="00B33B25" w:rsidRPr="00024B8A">
        <w:t xml:space="preserve"> dnia 20 lipca 2018 r. </w:t>
      </w:r>
      <w:r w:rsidR="00B23FAC">
        <w:t xml:space="preserve">- </w:t>
      </w:r>
      <w:r w:rsidR="00B33B25" w:rsidRPr="00024B8A">
        <w:t>Prawo o szkolnictwie wyższym i n</w:t>
      </w:r>
      <w:r w:rsidR="00CB6EB1">
        <w:t>auce (t. j. Dz.U. z 202</w:t>
      </w:r>
      <w:r w:rsidR="00724F08">
        <w:t>1</w:t>
      </w:r>
      <w:r w:rsidRPr="00024B8A">
        <w:t xml:space="preserve"> r., poz. </w:t>
      </w:r>
      <w:r w:rsidR="00724F08">
        <w:t>478</w:t>
      </w:r>
      <w:r w:rsidRPr="00024B8A">
        <w:t xml:space="preserve">) </w:t>
      </w:r>
      <w:r w:rsidR="00965E8F" w:rsidRPr="00024B8A">
        <w:t xml:space="preserve">oraz § 8 ust. 3 pkt 8 Statutu Akademii Sztuk Pięknych w Warszawie </w:t>
      </w:r>
      <w:r w:rsidRPr="00024B8A">
        <w:t xml:space="preserve">ustala się wysokość </w:t>
      </w:r>
      <w:r w:rsidR="00823763" w:rsidRPr="00024B8A">
        <w:br/>
      </w:r>
      <w:r w:rsidRPr="00024B8A">
        <w:t xml:space="preserve">i sposób ponoszenia opłaty rekrutacyjnej </w:t>
      </w:r>
      <w:r w:rsidR="00965E8F" w:rsidRPr="00024B8A">
        <w:t>do Szkoły Doktorskiej Akadem</w:t>
      </w:r>
      <w:r w:rsidR="00124517" w:rsidRPr="00024B8A">
        <w:t xml:space="preserve">ii Sztuk Pięknych </w:t>
      </w:r>
      <w:r w:rsidR="00B33B25" w:rsidRPr="00024B8A">
        <w:t xml:space="preserve">                     </w:t>
      </w:r>
      <w:r w:rsidR="00124517" w:rsidRPr="00024B8A">
        <w:t xml:space="preserve">w Warszawie </w:t>
      </w:r>
      <w:r w:rsidR="00CF4B1D" w:rsidRPr="00024B8A">
        <w:t>na rok akademicki 2021/2022</w:t>
      </w:r>
      <w:r w:rsidRPr="00024B8A">
        <w:t>:</w:t>
      </w:r>
    </w:p>
    <w:p w14:paraId="2E736C90" w14:textId="77777777" w:rsidR="0009385B" w:rsidRPr="00024B8A" w:rsidRDefault="0009385B" w:rsidP="00965E8F">
      <w:pPr>
        <w:jc w:val="both"/>
        <w:rPr>
          <w:b/>
        </w:rPr>
      </w:pPr>
    </w:p>
    <w:p w14:paraId="3ADA365D" w14:textId="02EB1377" w:rsidR="0009385B" w:rsidRPr="00024B8A" w:rsidRDefault="004E24E7" w:rsidP="00965E8F">
      <w:pPr>
        <w:numPr>
          <w:ilvl w:val="0"/>
          <w:numId w:val="1"/>
        </w:numPr>
        <w:jc w:val="both"/>
      </w:pPr>
      <w:r w:rsidRPr="00024B8A">
        <w:t xml:space="preserve">Kandydaci do Szkoły Doktorskiej </w:t>
      </w:r>
      <w:r w:rsidR="00823763" w:rsidRPr="00024B8A">
        <w:t xml:space="preserve">Akademii Sztuk Pięknych w Warszawie </w:t>
      </w:r>
      <w:r w:rsidR="00C84267" w:rsidRPr="00024B8A">
        <w:t xml:space="preserve">zobowiązani są do wniesienia opłaty w wysokości </w:t>
      </w:r>
      <w:r w:rsidRPr="00024B8A">
        <w:t>2</w:t>
      </w:r>
      <w:r w:rsidR="00887B77">
        <w:t>5</w:t>
      </w:r>
      <w:r w:rsidRPr="00024B8A">
        <w:t>0</w:t>
      </w:r>
      <w:r w:rsidR="00C84267" w:rsidRPr="00024B8A">
        <w:t xml:space="preserve"> zł</w:t>
      </w:r>
      <w:r w:rsidR="00965E8F" w:rsidRPr="00024B8A">
        <w:rPr>
          <w:b/>
        </w:rPr>
        <w:t>.</w:t>
      </w:r>
    </w:p>
    <w:p w14:paraId="33F72859" w14:textId="77777777" w:rsidR="00B33B25" w:rsidRPr="00024B8A" w:rsidRDefault="00C84267" w:rsidP="00965E8F">
      <w:pPr>
        <w:numPr>
          <w:ilvl w:val="0"/>
          <w:numId w:val="1"/>
        </w:numPr>
        <w:jc w:val="both"/>
      </w:pPr>
      <w:r w:rsidRPr="00024B8A">
        <w:t xml:space="preserve">Cudzoziemcy, biorący udział w procesie rekrutacyjnym </w:t>
      </w:r>
      <w:r w:rsidR="00FD03FB" w:rsidRPr="00024B8A">
        <w:t>do Szkoły Doktorskiej</w:t>
      </w:r>
      <w:r w:rsidR="00965E8F" w:rsidRPr="00024B8A">
        <w:t xml:space="preserve"> </w:t>
      </w:r>
    </w:p>
    <w:p w14:paraId="3516D19F" w14:textId="77777777" w:rsidR="00B33B25" w:rsidRPr="00024B8A" w:rsidRDefault="00C84267" w:rsidP="00B33B25">
      <w:pPr>
        <w:ind w:left="720"/>
        <w:jc w:val="both"/>
      </w:pPr>
      <w:r w:rsidRPr="00024B8A">
        <w:t xml:space="preserve">Akademii Sztuk Pięknych w Warszawie, </w:t>
      </w:r>
      <w:r w:rsidR="00FD03FB" w:rsidRPr="00024B8A">
        <w:t xml:space="preserve">zobowiązani są do wniesienia opłaty </w:t>
      </w:r>
    </w:p>
    <w:p w14:paraId="62817749" w14:textId="73D59DE1" w:rsidR="00FD03FB" w:rsidRPr="00024B8A" w:rsidRDefault="00FD03FB" w:rsidP="00B33B25">
      <w:pPr>
        <w:ind w:left="720"/>
        <w:jc w:val="both"/>
      </w:pPr>
      <w:r w:rsidRPr="00024B8A">
        <w:t xml:space="preserve">w wysokości </w:t>
      </w:r>
      <w:r w:rsidR="00887B77">
        <w:t>60</w:t>
      </w:r>
      <w:r w:rsidRPr="00024B8A">
        <w:t xml:space="preserve"> EUR</w:t>
      </w:r>
      <w:r w:rsidR="00965E8F" w:rsidRPr="00024B8A">
        <w:rPr>
          <w:b/>
        </w:rPr>
        <w:t>.</w:t>
      </w:r>
    </w:p>
    <w:p w14:paraId="2E8FCBC3" w14:textId="77777777" w:rsidR="00B33B25" w:rsidRPr="00024B8A" w:rsidRDefault="00DE6468" w:rsidP="00965E8F">
      <w:pPr>
        <w:numPr>
          <w:ilvl w:val="0"/>
          <w:numId w:val="1"/>
        </w:numPr>
        <w:jc w:val="both"/>
      </w:pPr>
      <w:r w:rsidRPr="00024B8A">
        <w:t>Opłatę</w:t>
      </w:r>
      <w:r w:rsidR="00C84267" w:rsidRPr="00024B8A">
        <w:t xml:space="preserve"> należy wpłacać na konto</w:t>
      </w:r>
      <w:r w:rsidR="00FD03FB" w:rsidRPr="00024B8A">
        <w:t xml:space="preserve"> </w:t>
      </w:r>
      <w:r w:rsidR="00C84267" w:rsidRPr="00024B8A">
        <w:t>utworzone dla celów rekrutacyjnych</w:t>
      </w:r>
      <w:r w:rsidR="00FD03FB" w:rsidRPr="00024B8A">
        <w:t xml:space="preserve"> do Szkoły </w:t>
      </w:r>
    </w:p>
    <w:p w14:paraId="73518A25" w14:textId="128C61C7" w:rsidR="0009385B" w:rsidRPr="00024B8A" w:rsidRDefault="00FD03FB" w:rsidP="00B33B25">
      <w:pPr>
        <w:ind w:left="720"/>
        <w:jc w:val="both"/>
      </w:pPr>
      <w:r w:rsidRPr="00024B8A">
        <w:t>Doktorskiej</w:t>
      </w:r>
      <w:r w:rsidR="00965E8F" w:rsidRPr="00024B8A">
        <w:t xml:space="preserve"> </w:t>
      </w:r>
      <w:r w:rsidRPr="00024B8A">
        <w:t>Akademii Sztuk Pięknych w Warszawie</w:t>
      </w:r>
      <w:r w:rsidR="00C84267" w:rsidRPr="00024B8A">
        <w:t>. Numer kont</w:t>
      </w:r>
      <w:r w:rsidRPr="00024B8A">
        <w:t>a</w:t>
      </w:r>
      <w:r w:rsidR="00C84267" w:rsidRPr="00024B8A">
        <w:t xml:space="preserve"> podaje się na stronie internetowej </w:t>
      </w:r>
      <w:hyperlink r:id="rId7">
        <w:r w:rsidR="00C84267" w:rsidRPr="00024B8A">
          <w:rPr>
            <w:rStyle w:val="czeinternetowe"/>
            <w:color w:val="auto"/>
          </w:rPr>
          <w:t>www.asp.waw.pl</w:t>
        </w:r>
      </w:hyperlink>
      <w:r w:rsidR="00C84267" w:rsidRPr="00024B8A">
        <w:t xml:space="preserve"> w witrynie</w:t>
      </w:r>
      <w:r w:rsidRPr="00024B8A">
        <w:t>:</w:t>
      </w:r>
      <w:r w:rsidR="00C84267" w:rsidRPr="00024B8A">
        <w:t xml:space="preserve"> </w:t>
      </w:r>
      <w:r w:rsidRPr="00024B8A">
        <w:t>Szkoła Doktorska ASP w Warszawie</w:t>
      </w:r>
      <w:r w:rsidR="00C84267" w:rsidRPr="00024B8A">
        <w:t>.</w:t>
      </w:r>
    </w:p>
    <w:p w14:paraId="627C8D6D" w14:textId="77777777" w:rsidR="00B33B25" w:rsidRPr="00024B8A" w:rsidRDefault="00C84267" w:rsidP="00965E8F">
      <w:pPr>
        <w:numPr>
          <w:ilvl w:val="0"/>
          <w:numId w:val="1"/>
        </w:numPr>
        <w:jc w:val="both"/>
      </w:pPr>
      <w:r w:rsidRPr="00024B8A">
        <w:t xml:space="preserve">Akademia Sztuk Pięknych w Warszawie nie odpowiada za następstwa błędnego </w:t>
      </w:r>
    </w:p>
    <w:p w14:paraId="1A2D9BAA" w14:textId="5D88C1B8" w:rsidR="0009385B" w:rsidRPr="00024B8A" w:rsidRDefault="00C84267" w:rsidP="00B33B25">
      <w:pPr>
        <w:ind w:left="720"/>
        <w:jc w:val="both"/>
      </w:pPr>
      <w:r w:rsidRPr="00024B8A">
        <w:t>zakwalifikowania wpłaty na skutek okoliczności leżą</w:t>
      </w:r>
      <w:r w:rsidR="00E9492C" w:rsidRPr="00024B8A">
        <w:t>cych po stronie wpłacającego, w </w:t>
      </w:r>
      <w:r w:rsidRPr="00024B8A">
        <w:t>szczególności w wyniku wpisania niewłaściwego numeru konta bankowego.</w:t>
      </w:r>
    </w:p>
    <w:p w14:paraId="499488CF" w14:textId="77777777" w:rsidR="00B33B25" w:rsidRPr="00024B8A" w:rsidRDefault="00C84267" w:rsidP="00965E8F">
      <w:pPr>
        <w:numPr>
          <w:ilvl w:val="0"/>
          <w:numId w:val="1"/>
        </w:numPr>
        <w:jc w:val="both"/>
      </w:pPr>
      <w:r w:rsidRPr="00024B8A">
        <w:t>Akademia Sztuk Pięknych w Warszawie dokonuje</w:t>
      </w:r>
      <w:r w:rsidR="00E9492C" w:rsidRPr="00024B8A">
        <w:t xml:space="preserve"> zwrotu opłaty rekrutacyjnej </w:t>
      </w:r>
    </w:p>
    <w:p w14:paraId="62B983B9" w14:textId="5F4A89C7" w:rsidR="0009385B" w:rsidRPr="00024B8A" w:rsidRDefault="00E9492C" w:rsidP="00B33B25">
      <w:pPr>
        <w:ind w:left="720"/>
        <w:jc w:val="both"/>
      </w:pPr>
      <w:r w:rsidRPr="00024B8A">
        <w:t>na </w:t>
      </w:r>
      <w:r w:rsidR="00C84267" w:rsidRPr="00024B8A">
        <w:t>pisemny wniosek kandydata w przypadku:</w:t>
      </w:r>
    </w:p>
    <w:p w14:paraId="01FF4E8A" w14:textId="77EDC7FC" w:rsidR="0009385B" w:rsidRPr="00024B8A" w:rsidRDefault="00C84267" w:rsidP="00965E8F">
      <w:pPr>
        <w:numPr>
          <w:ilvl w:val="0"/>
          <w:numId w:val="4"/>
        </w:numPr>
        <w:jc w:val="both"/>
      </w:pPr>
      <w:r w:rsidRPr="00024B8A">
        <w:t>rezygnacji kandydata przed rozpoczęciem postępowania rekrutacyjnego, za które została dokonana opłata,</w:t>
      </w:r>
    </w:p>
    <w:p w14:paraId="3A74C10D" w14:textId="6A35CAF4" w:rsidR="0009385B" w:rsidRPr="00024B8A" w:rsidRDefault="00C84267" w:rsidP="00965E8F">
      <w:pPr>
        <w:numPr>
          <w:ilvl w:val="0"/>
          <w:numId w:val="4"/>
        </w:numPr>
        <w:jc w:val="both"/>
      </w:pPr>
      <w:r w:rsidRPr="00024B8A">
        <w:t>wniesienia przez kandydata opłaty rekrutacyjnej wyższej niż obowiązująca,</w:t>
      </w:r>
    </w:p>
    <w:p w14:paraId="7FD3320E" w14:textId="77777777" w:rsidR="00B33B25" w:rsidRPr="00024B8A" w:rsidRDefault="00C84267" w:rsidP="00965E8F">
      <w:pPr>
        <w:numPr>
          <w:ilvl w:val="0"/>
          <w:numId w:val="4"/>
        </w:numPr>
        <w:jc w:val="both"/>
      </w:pPr>
      <w:r w:rsidRPr="00024B8A">
        <w:t>nieuruchomienia studiów</w:t>
      </w:r>
      <w:r w:rsidR="00823763" w:rsidRPr="00024B8A">
        <w:t xml:space="preserve"> w Szkole Doktorskiej </w:t>
      </w:r>
      <w:r w:rsidR="00965E8F" w:rsidRPr="00024B8A">
        <w:t xml:space="preserve">Akademii Sztuk Pięknych </w:t>
      </w:r>
    </w:p>
    <w:p w14:paraId="37131796" w14:textId="5D65BC70" w:rsidR="0009385B" w:rsidRPr="00024B8A" w:rsidRDefault="00823763" w:rsidP="00965E8F">
      <w:pPr>
        <w:ind w:left="1080"/>
        <w:jc w:val="both"/>
      </w:pPr>
      <w:r w:rsidRPr="00024B8A">
        <w:t>w Warszawie</w:t>
      </w:r>
      <w:r w:rsidR="00C84267" w:rsidRPr="00024B8A">
        <w:t>.</w:t>
      </w:r>
    </w:p>
    <w:p w14:paraId="34347AE9" w14:textId="77777777" w:rsidR="00B33B25" w:rsidRPr="00024B8A" w:rsidRDefault="00C84267" w:rsidP="00965E8F">
      <w:pPr>
        <w:numPr>
          <w:ilvl w:val="0"/>
          <w:numId w:val="1"/>
        </w:numPr>
        <w:jc w:val="both"/>
      </w:pPr>
      <w:r w:rsidRPr="00024B8A">
        <w:t xml:space="preserve">Wniosek o zwrot opłaty rekrutacyjnej wraz z potwierdzeniem dokonania opłaty, należy złożyć do </w:t>
      </w:r>
      <w:r w:rsidR="00823763" w:rsidRPr="00024B8A">
        <w:t xml:space="preserve">Dyrektora Szkoły Doktorskiej </w:t>
      </w:r>
      <w:r w:rsidR="00965E8F" w:rsidRPr="00024B8A">
        <w:t>Akademii Sztuk Pięknych</w:t>
      </w:r>
      <w:r w:rsidR="00823763" w:rsidRPr="00024B8A">
        <w:t xml:space="preserve"> w Warszawie</w:t>
      </w:r>
      <w:r w:rsidR="00965E8F" w:rsidRPr="00024B8A">
        <w:t xml:space="preserve"> </w:t>
      </w:r>
    </w:p>
    <w:p w14:paraId="7D35678D" w14:textId="145D6C03" w:rsidR="00E9492C" w:rsidRPr="00965E8F" w:rsidRDefault="00965E8F" w:rsidP="00B23FAC">
      <w:pPr>
        <w:ind w:left="720"/>
        <w:jc w:val="both"/>
      </w:pPr>
      <w:r w:rsidRPr="00024B8A">
        <w:t xml:space="preserve">w terminie do </w:t>
      </w:r>
      <w:r w:rsidR="00845C86" w:rsidRPr="00024B8A">
        <w:t>31 października</w:t>
      </w:r>
      <w:r w:rsidRPr="00024B8A">
        <w:t xml:space="preserve"> 2021 r.</w:t>
      </w:r>
    </w:p>
    <w:p w14:paraId="4F9315DD" w14:textId="77777777" w:rsidR="00B33B25" w:rsidRDefault="00C84267" w:rsidP="00965E8F">
      <w:pPr>
        <w:numPr>
          <w:ilvl w:val="0"/>
          <w:numId w:val="1"/>
        </w:numPr>
        <w:jc w:val="both"/>
      </w:pPr>
      <w:r w:rsidRPr="00965E8F">
        <w:t xml:space="preserve">Wniosek, o którym mowa w ust. </w:t>
      </w:r>
      <w:r w:rsidR="00823763" w:rsidRPr="00965E8F">
        <w:t>6</w:t>
      </w:r>
      <w:r w:rsidRPr="00965E8F">
        <w:t xml:space="preserve"> musi zawierać imię i nazwisko kandydata </w:t>
      </w:r>
    </w:p>
    <w:p w14:paraId="1A5F7A6C" w14:textId="6FCAE201" w:rsidR="0009385B" w:rsidRPr="00965E8F" w:rsidRDefault="00C84267" w:rsidP="00965E8F">
      <w:pPr>
        <w:ind w:left="720"/>
        <w:jc w:val="both"/>
      </w:pPr>
      <w:r w:rsidRPr="00965E8F">
        <w:t>wnoszącego o zwrot opłaty oraz numer konta bankowego, na który ma zostać dokonany zwrot opłat</w:t>
      </w:r>
      <w:r w:rsidR="00823763" w:rsidRPr="00965E8F">
        <w:t>y</w:t>
      </w:r>
      <w:r w:rsidRPr="00965E8F">
        <w:t>.</w:t>
      </w:r>
    </w:p>
    <w:p w14:paraId="206237A3" w14:textId="03A15D5A" w:rsidR="0009385B" w:rsidRDefault="00C84267" w:rsidP="00965E8F">
      <w:pPr>
        <w:numPr>
          <w:ilvl w:val="0"/>
          <w:numId w:val="1"/>
        </w:numPr>
        <w:jc w:val="both"/>
      </w:pPr>
      <w:r w:rsidRPr="00965E8F">
        <w:t>Zarządzenie wchodzi w życie z dniem podpisania.</w:t>
      </w:r>
    </w:p>
    <w:p w14:paraId="60870AA1" w14:textId="77777777" w:rsidR="00B23FAC" w:rsidRDefault="00B23FAC" w:rsidP="00B23FAC">
      <w:pPr>
        <w:ind w:left="720"/>
        <w:jc w:val="both"/>
      </w:pPr>
    </w:p>
    <w:p w14:paraId="2571A7A0" w14:textId="77777777" w:rsidR="00965E8F" w:rsidRDefault="00965E8F" w:rsidP="00965E8F">
      <w:pPr>
        <w:pStyle w:val="Akapitzlist"/>
      </w:pPr>
    </w:p>
    <w:p w14:paraId="6614FE53" w14:textId="77777777" w:rsidR="00965E8F" w:rsidRPr="00965E8F" w:rsidRDefault="00965E8F" w:rsidP="00965E8F">
      <w:pPr>
        <w:ind w:left="720"/>
        <w:jc w:val="both"/>
      </w:pPr>
    </w:p>
    <w:p w14:paraId="4B6D5964" w14:textId="77777777" w:rsidR="00B23FAC" w:rsidRPr="00372969" w:rsidRDefault="00B23FAC" w:rsidP="00B23FAC">
      <w:pPr>
        <w:pStyle w:val="Akapitzlist"/>
        <w:ind w:left="5670"/>
      </w:pPr>
      <w:r w:rsidRPr="00372969">
        <w:t>Rektor ASP w Warszawie</w:t>
      </w:r>
    </w:p>
    <w:p w14:paraId="3D0B38A8" w14:textId="77777777" w:rsidR="00B23FAC" w:rsidRPr="00372969" w:rsidRDefault="00B23FAC" w:rsidP="00B23FAC"/>
    <w:p w14:paraId="72894B03" w14:textId="77777777" w:rsidR="00B23FAC" w:rsidRPr="00372969" w:rsidRDefault="00B23FAC" w:rsidP="00B23FAC">
      <w:pPr>
        <w:pStyle w:val="Akapitzlist"/>
        <w:ind w:left="5670"/>
      </w:pPr>
    </w:p>
    <w:p w14:paraId="180FA4F5" w14:textId="77777777" w:rsidR="00B23FAC" w:rsidRPr="00372969" w:rsidRDefault="00B23FAC" w:rsidP="00B23FAC">
      <w:pPr>
        <w:pStyle w:val="Akapitzlist"/>
        <w:ind w:left="5670"/>
      </w:pPr>
      <w:r w:rsidRPr="00372969">
        <w:t xml:space="preserve">    </w:t>
      </w:r>
    </w:p>
    <w:p w14:paraId="2B381004" w14:textId="77777777" w:rsidR="00B23FAC" w:rsidRPr="00A3574D" w:rsidRDefault="00B23FAC" w:rsidP="00B23FAC">
      <w:pPr>
        <w:pStyle w:val="Akapitzlist"/>
        <w:ind w:left="5670"/>
      </w:pPr>
      <w:r w:rsidRPr="00372969">
        <w:t xml:space="preserve">prof. </w:t>
      </w:r>
      <w:r>
        <w:t>Błażej Ostoja Lniski</w:t>
      </w:r>
    </w:p>
    <w:p w14:paraId="20CB2818" w14:textId="77777777" w:rsidR="00B23FAC" w:rsidRPr="00C222FF" w:rsidRDefault="00B23FAC" w:rsidP="00B23FAC"/>
    <w:p w14:paraId="2CCDF4DD" w14:textId="77777777" w:rsidR="00B23FAC" w:rsidRDefault="00B23FAC" w:rsidP="00B23FAC"/>
    <w:p w14:paraId="09FA28BE" w14:textId="1EBCC8BA" w:rsidR="0009385B" w:rsidRPr="00965E8F" w:rsidRDefault="0009385B" w:rsidP="00823763">
      <w:pPr>
        <w:ind w:left="3969"/>
        <w:jc w:val="center"/>
      </w:pPr>
    </w:p>
    <w:sectPr w:rsidR="0009385B" w:rsidRPr="00965E8F">
      <w:pgSz w:w="11906" w:h="16838"/>
      <w:pgMar w:top="1135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42861" w14:textId="77777777" w:rsidR="00B8130E" w:rsidRDefault="00B8130E">
      <w:r>
        <w:separator/>
      </w:r>
    </w:p>
  </w:endnote>
  <w:endnote w:type="continuationSeparator" w:id="0">
    <w:p w14:paraId="7528B497" w14:textId="77777777" w:rsidR="00B8130E" w:rsidRDefault="00B8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GotItcTEE;Times New Rom">
    <w:altName w:val="Times New Roman"/>
    <w:panose1 w:val="00000000000000000000"/>
    <w:charset w:val="00"/>
    <w:family w:val="roman"/>
    <w:notTrueType/>
    <w:pitch w:val="default"/>
  </w:font>
  <w:font w:name="MSung Light TC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AA1F9" w14:textId="77777777" w:rsidR="00B8130E" w:rsidRDefault="00B8130E">
      <w:r>
        <w:separator/>
      </w:r>
    </w:p>
  </w:footnote>
  <w:footnote w:type="continuationSeparator" w:id="0">
    <w:p w14:paraId="134C2DF0" w14:textId="77777777" w:rsidR="00B8130E" w:rsidRDefault="00B81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6611E"/>
    <w:multiLevelType w:val="multilevel"/>
    <w:tmpl w:val="CC1E3A3E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0079A7"/>
    <w:multiLevelType w:val="multilevel"/>
    <w:tmpl w:val="0B46CFDA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B51335"/>
    <w:multiLevelType w:val="multilevel"/>
    <w:tmpl w:val="616CC684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913E16"/>
    <w:multiLevelType w:val="multilevel"/>
    <w:tmpl w:val="0B309B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2E5C49"/>
    <w:multiLevelType w:val="multilevel"/>
    <w:tmpl w:val="4A9CBD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5B"/>
    <w:rsid w:val="00024B8A"/>
    <w:rsid w:val="0009385B"/>
    <w:rsid w:val="000E7D25"/>
    <w:rsid w:val="00124517"/>
    <w:rsid w:val="0017674A"/>
    <w:rsid w:val="001C2475"/>
    <w:rsid w:val="00232B5D"/>
    <w:rsid w:val="003300AE"/>
    <w:rsid w:val="00353790"/>
    <w:rsid w:val="00373F37"/>
    <w:rsid w:val="003D31D2"/>
    <w:rsid w:val="004C4645"/>
    <w:rsid w:val="004E24E7"/>
    <w:rsid w:val="006C2D70"/>
    <w:rsid w:val="00724F08"/>
    <w:rsid w:val="00823763"/>
    <w:rsid w:val="00843B78"/>
    <w:rsid w:val="00845C86"/>
    <w:rsid w:val="00853710"/>
    <w:rsid w:val="00887B77"/>
    <w:rsid w:val="008D7681"/>
    <w:rsid w:val="008E3CE9"/>
    <w:rsid w:val="00965E8F"/>
    <w:rsid w:val="00991BDE"/>
    <w:rsid w:val="009E3F52"/>
    <w:rsid w:val="00A82444"/>
    <w:rsid w:val="00AB2015"/>
    <w:rsid w:val="00B23FAC"/>
    <w:rsid w:val="00B33B25"/>
    <w:rsid w:val="00B4072F"/>
    <w:rsid w:val="00B8130E"/>
    <w:rsid w:val="00BE6A29"/>
    <w:rsid w:val="00C84267"/>
    <w:rsid w:val="00CB6EB1"/>
    <w:rsid w:val="00CF4B1D"/>
    <w:rsid w:val="00D732AF"/>
    <w:rsid w:val="00DE6468"/>
    <w:rsid w:val="00E9492C"/>
    <w:rsid w:val="00F85A2D"/>
    <w:rsid w:val="00F95106"/>
    <w:rsid w:val="00FB3975"/>
    <w:rsid w:val="00FD03FB"/>
    <w:rsid w:val="00F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10E0"/>
  <w15:docId w15:val="{5FDD3CA2-C75C-4CF7-BC6F-B09C24A4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Verdana" w:hAnsi="Verdana" w:cs="Verdana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Verdana" w:eastAsia="Times New Roman" w:hAnsi="Verdana"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u w:val="single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 w:val="0"/>
      <w:i w:val="0"/>
      <w:sz w:val="24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color w:val="FF000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Verdana" w:hAnsi="Verdana" w:cs="Verdana"/>
      <w:sz w:val="22"/>
      <w:szCs w:val="22"/>
      <w:u w:val="single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b w:val="0"/>
      <w:i w:val="0"/>
      <w:sz w:val="24"/>
      <w:szCs w:val="24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color w:val="000000"/>
    </w:rPr>
  </w:style>
  <w:style w:type="character" w:customStyle="1" w:styleId="WW8Num25z1">
    <w:name w:val="WW8Num25z1"/>
    <w:qFormat/>
    <w:rPr>
      <w:rFonts w:ascii="Verdana" w:eastAsia="Times New Roman" w:hAnsi="Verdana" w:cs="Times New Roman"/>
      <w:sz w:val="24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Verdana" w:eastAsia="Times New Roman" w:hAnsi="Verdana" w:cs="Times New Roman"/>
      <w:color w:val="000000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  <w:rPr>
      <w:b w:val="0"/>
    </w:rPr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Verdana" w:hAnsi="Verdana" w:cs="Arial"/>
      <w:sz w:val="22"/>
      <w:szCs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Verdana" w:eastAsia="Times New Roman" w:hAnsi="Verdana" w:cs="Times New Roman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Verdana" w:hAnsi="Verdana" w:cs="Arial"/>
      <w:sz w:val="22"/>
      <w:szCs w:val="22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b w:val="0"/>
      <w:i w:val="0"/>
      <w:sz w:val="24"/>
      <w:szCs w:val="24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  <w:rPr>
      <w:b w:val="0"/>
    </w:rPr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Verdana" w:hAnsi="Verdana" w:cs="Verdana"/>
      <w:sz w:val="22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Verdana" w:eastAsia="Times New Roman" w:hAnsi="Verdana" w:cs="Times New Roman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  <w:rPr>
      <w:rFonts w:ascii="Verdana" w:eastAsia="Times New Roman" w:hAnsi="Verdana" w:cs="Times New Roman"/>
      <w:b w:val="0"/>
    </w:rPr>
  </w:style>
  <w:style w:type="character" w:customStyle="1" w:styleId="WW8Num42z3">
    <w:name w:val="WW8Num42z3"/>
    <w:qFormat/>
  </w:style>
  <w:style w:type="character" w:customStyle="1" w:styleId="WW8Num42z4">
    <w:name w:val="WW8Num42z4"/>
    <w:qFormat/>
    <w:rPr>
      <w:color w:val="000000"/>
    </w:rPr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color w:val="000000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Numerstron">
    <w:name w:val="Numer stron"/>
    <w:basedOn w:val="Domylnaczcionkaakapitu"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LO-Normal">
    <w:name w:val="LO-Normal"/>
    <w:basedOn w:val="Normalny"/>
    <w:qFormat/>
    <w:pPr>
      <w:widowControl w:val="0"/>
      <w:suppressAutoHyphens/>
      <w:autoSpaceDE w:val="0"/>
    </w:pPr>
    <w:rPr>
      <w:rFonts w:ascii="AvantGarGotItcTEE;Times New Rom" w:eastAsia="MSung Light TC;Times New Roman" w:hAnsi="AvantGarGotItcTEE;Times New Rom" w:cs="AvantGarGotItcTEE;Times New Rom"/>
      <w:color w:val="000000"/>
      <w:sz w:val="20"/>
      <w:szCs w:val="20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sz w:val="24"/>
      <w:lang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character" w:customStyle="1" w:styleId="Teksttreci">
    <w:name w:val="Tekst treści_"/>
    <w:link w:val="Teksttreci0"/>
    <w:rsid w:val="00E9492C"/>
    <w:rPr>
      <w:rFonts w:ascii="Arial" w:eastAsia="Arial" w:hAnsi="Arial" w:cs="Arial"/>
      <w:shd w:val="clear" w:color="auto" w:fill="FFFFFF"/>
    </w:rPr>
  </w:style>
  <w:style w:type="character" w:customStyle="1" w:styleId="Teksttreci2">
    <w:name w:val="Tekst treści (2)_"/>
    <w:link w:val="Teksttreci20"/>
    <w:rsid w:val="00E9492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492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  <w:sz w:val="20"/>
      <w:lang w:bidi="hi-IN"/>
    </w:rPr>
  </w:style>
  <w:style w:type="paragraph" w:customStyle="1" w:styleId="Teksttreci20">
    <w:name w:val="Tekst treści (2)"/>
    <w:basedOn w:val="Normalny"/>
    <w:link w:val="Teksttreci2"/>
    <w:rsid w:val="00E9492C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p.wa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/2010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/2010</dc:title>
  <dc:creator>Agnieszka Kuzło</dc:creator>
  <cp:lastModifiedBy>Izabela Ziółkiewicz</cp:lastModifiedBy>
  <cp:revision>2</cp:revision>
  <cp:lastPrinted>2020-04-15T14:12:00Z</cp:lastPrinted>
  <dcterms:created xsi:type="dcterms:W3CDTF">2021-05-26T07:23:00Z</dcterms:created>
  <dcterms:modified xsi:type="dcterms:W3CDTF">2021-05-26T07:23:00Z</dcterms:modified>
  <dc:language>pl-PL</dc:language>
</cp:coreProperties>
</file>