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FDADB" w14:textId="77777777" w:rsidR="00067E8B" w:rsidRPr="00441B24" w:rsidRDefault="00067E8B" w:rsidP="0060047F">
      <w:pPr>
        <w:spacing w:line="276" w:lineRule="auto"/>
        <w:jc w:val="center"/>
        <w:rPr>
          <w:rFonts w:ascii="Lato" w:hAnsi="Lato" w:cs="Arial"/>
          <w:b/>
          <w:color w:val="002060"/>
          <w:sz w:val="32"/>
          <w:szCs w:val="22"/>
        </w:rPr>
      </w:pPr>
      <w:bookmarkStart w:id="0" w:name="_GoBack"/>
      <w:bookmarkEnd w:id="0"/>
    </w:p>
    <w:p w14:paraId="57EBE5CA" w14:textId="11F868D2" w:rsidR="00F00CC0" w:rsidRDefault="00C60CDE" w:rsidP="00F00CC0">
      <w:pPr>
        <w:jc w:val="right"/>
        <w:rPr>
          <w:rFonts w:ascii="Lato" w:hAnsi="Lato" w:cs="Arial"/>
          <w:color w:val="002060"/>
          <w:u w:val="single"/>
        </w:rPr>
      </w:pPr>
      <w:r>
        <w:rPr>
          <w:rFonts w:ascii="Lato" w:hAnsi="Lato" w:cs="Arial"/>
          <w:color w:val="002060"/>
          <w:u w:val="single"/>
        </w:rPr>
        <w:t>Załącznik nr</w:t>
      </w:r>
      <w:r w:rsidR="000B52FF">
        <w:rPr>
          <w:rFonts w:ascii="Lato" w:hAnsi="Lato" w:cs="Arial"/>
          <w:color w:val="002060"/>
          <w:u w:val="single"/>
        </w:rPr>
        <w:t xml:space="preserve"> 1</w:t>
      </w:r>
      <w:r>
        <w:rPr>
          <w:rFonts w:ascii="Lato" w:hAnsi="Lato" w:cs="Arial"/>
          <w:color w:val="002060"/>
          <w:u w:val="single"/>
        </w:rPr>
        <w:t xml:space="preserve"> </w:t>
      </w:r>
      <w:r w:rsidR="00F00CC0" w:rsidRPr="000352E2">
        <w:rPr>
          <w:rFonts w:ascii="Lato" w:hAnsi="Lato" w:cs="Arial"/>
          <w:color w:val="002060"/>
          <w:u w:val="single"/>
        </w:rPr>
        <w:t xml:space="preserve"> </w:t>
      </w:r>
    </w:p>
    <w:p w14:paraId="3D1835A7" w14:textId="46067AA8" w:rsidR="00412932" w:rsidRPr="00E542E8" w:rsidRDefault="00412932" w:rsidP="00412932">
      <w:pPr>
        <w:jc w:val="right"/>
        <w:rPr>
          <w:rFonts w:ascii="Lato" w:hAnsi="Lato" w:cs="Arial"/>
          <w:color w:val="002060"/>
          <w:sz w:val="22"/>
          <w:szCs w:val="22"/>
        </w:rPr>
      </w:pPr>
      <w:r w:rsidRPr="00E542E8">
        <w:rPr>
          <w:rFonts w:ascii="Lato" w:hAnsi="Lato" w:cs="Arial"/>
          <w:color w:val="002060"/>
          <w:sz w:val="22"/>
          <w:szCs w:val="22"/>
        </w:rPr>
        <w:t xml:space="preserve">do Uchwały Senatu nr </w:t>
      </w:r>
      <w:r>
        <w:rPr>
          <w:rFonts w:ascii="Lato" w:hAnsi="Lato" w:cs="Arial"/>
          <w:color w:val="002060"/>
          <w:sz w:val="22"/>
          <w:szCs w:val="22"/>
        </w:rPr>
        <w:t>11</w:t>
      </w:r>
      <w:r w:rsidRPr="00E542E8">
        <w:rPr>
          <w:rFonts w:ascii="Lato" w:hAnsi="Lato" w:cs="Arial"/>
          <w:color w:val="002060"/>
          <w:sz w:val="22"/>
          <w:szCs w:val="22"/>
        </w:rPr>
        <w:t>/2021</w:t>
      </w:r>
    </w:p>
    <w:p w14:paraId="64CF27CD" w14:textId="77777777" w:rsidR="00412932" w:rsidRPr="00E542E8" w:rsidRDefault="00412932" w:rsidP="00412932">
      <w:pPr>
        <w:jc w:val="right"/>
        <w:rPr>
          <w:rFonts w:ascii="Lato" w:hAnsi="Lato" w:cs="Arial"/>
          <w:color w:val="002060"/>
          <w:sz w:val="22"/>
          <w:szCs w:val="22"/>
        </w:rPr>
      </w:pPr>
      <w:r w:rsidRPr="00E542E8">
        <w:rPr>
          <w:rFonts w:ascii="Lato" w:hAnsi="Lato" w:cs="Arial"/>
          <w:color w:val="002060"/>
          <w:sz w:val="22"/>
          <w:szCs w:val="22"/>
        </w:rPr>
        <w:t xml:space="preserve">z 30.03.2021 r. </w:t>
      </w:r>
    </w:p>
    <w:p w14:paraId="01D9F8DD" w14:textId="77777777" w:rsidR="00412932" w:rsidRPr="000352E2" w:rsidRDefault="00412932" w:rsidP="00F00CC0">
      <w:pPr>
        <w:jc w:val="right"/>
        <w:rPr>
          <w:rFonts w:ascii="Lato" w:hAnsi="Lato" w:cs="Arial"/>
          <w:color w:val="002060"/>
          <w:u w:val="single"/>
        </w:rPr>
      </w:pPr>
    </w:p>
    <w:p w14:paraId="2416524D" w14:textId="56ABC666" w:rsidR="00F00CC0" w:rsidRDefault="00F00CC0" w:rsidP="0060047F">
      <w:pPr>
        <w:spacing w:line="276" w:lineRule="auto"/>
        <w:jc w:val="center"/>
        <w:rPr>
          <w:rFonts w:ascii="Lato" w:hAnsi="Lato" w:cs="Arial"/>
          <w:color w:val="002060"/>
        </w:rPr>
      </w:pPr>
    </w:p>
    <w:p w14:paraId="16E71DA2" w14:textId="77777777" w:rsidR="00375933" w:rsidRDefault="00375933" w:rsidP="0060047F">
      <w:pPr>
        <w:spacing w:line="276" w:lineRule="auto"/>
        <w:jc w:val="center"/>
        <w:rPr>
          <w:rFonts w:ascii="Lato" w:hAnsi="Lato" w:cs="Arial"/>
          <w:b/>
          <w:color w:val="002060"/>
          <w:sz w:val="36"/>
          <w:szCs w:val="22"/>
        </w:rPr>
      </w:pPr>
    </w:p>
    <w:p w14:paraId="076019F6" w14:textId="77777777" w:rsidR="00067E8B" w:rsidRPr="00441B24" w:rsidRDefault="00067E8B" w:rsidP="0060047F">
      <w:pPr>
        <w:spacing w:line="276" w:lineRule="auto"/>
        <w:jc w:val="center"/>
        <w:rPr>
          <w:rFonts w:ascii="Lato" w:hAnsi="Lato" w:cs="Arial"/>
          <w:b/>
          <w:color w:val="002060"/>
          <w:sz w:val="36"/>
          <w:szCs w:val="22"/>
        </w:rPr>
      </w:pPr>
      <w:r w:rsidRPr="00441B24">
        <w:rPr>
          <w:rFonts w:ascii="Lato" w:hAnsi="Lato" w:cs="Arial"/>
          <w:b/>
          <w:color w:val="002060"/>
          <w:sz w:val="36"/>
          <w:szCs w:val="22"/>
        </w:rPr>
        <w:t xml:space="preserve">Regulamin przeprowadzania postępowań </w:t>
      </w:r>
      <w:r w:rsidRPr="00441B24">
        <w:rPr>
          <w:rFonts w:ascii="Lato" w:hAnsi="Lato" w:cs="Arial"/>
          <w:b/>
          <w:color w:val="002060"/>
          <w:sz w:val="36"/>
          <w:szCs w:val="22"/>
        </w:rPr>
        <w:br/>
        <w:t>w sprawie nadania stopnia doktora habilitowanego</w:t>
      </w:r>
    </w:p>
    <w:p w14:paraId="0CD09882" w14:textId="77777777" w:rsidR="00067E8B" w:rsidRPr="00441B24" w:rsidRDefault="001708E1" w:rsidP="0060047F">
      <w:pPr>
        <w:spacing w:line="276" w:lineRule="auto"/>
        <w:jc w:val="center"/>
        <w:rPr>
          <w:rFonts w:ascii="Lato" w:hAnsi="Lato" w:cs="Arial"/>
          <w:b/>
          <w:color w:val="002060"/>
          <w:sz w:val="36"/>
          <w:szCs w:val="22"/>
        </w:rPr>
      </w:pPr>
      <w:r w:rsidRPr="00441B24">
        <w:rPr>
          <w:rFonts w:ascii="Lato" w:hAnsi="Lato" w:cs="Arial"/>
          <w:b/>
          <w:color w:val="002060"/>
          <w:sz w:val="36"/>
          <w:szCs w:val="22"/>
        </w:rPr>
        <w:t xml:space="preserve">w </w:t>
      </w:r>
      <w:r w:rsidR="00AE19C6" w:rsidRPr="00441B24">
        <w:rPr>
          <w:rFonts w:ascii="Lato" w:hAnsi="Lato" w:cs="Arial"/>
          <w:b/>
          <w:color w:val="002060"/>
          <w:sz w:val="36"/>
          <w:szCs w:val="22"/>
        </w:rPr>
        <w:t>Akademii Sztuk Pięknych w Warszawie</w:t>
      </w:r>
    </w:p>
    <w:p w14:paraId="39777829" w14:textId="77777777" w:rsidR="00067E8B" w:rsidRPr="00441B24" w:rsidRDefault="00067E8B" w:rsidP="0060047F">
      <w:pPr>
        <w:spacing w:line="276" w:lineRule="auto"/>
        <w:jc w:val="center"/>
        <w:rPr>
          <w:rFonts w:ascii="Lato" w:hAnsi="Lato" w:cs="Arial"/>
          <w:b/>
          <w:color w:val="002060"/>
          <w:szCs w:val="22"/>
        </w:rPr>
      </w:pPr>
    </w:p>
    <w:p w14:paraId="37499AEE" w14:textId="77777777" w:rsidR="00067E8B" w:rsidRPr="00441B24" w:rsidRDefault="00067E8B" w:rsidP="0060047F">
      <w:pPr>
        <w:spacing w:line="276" w:lineRule="auto"/>
        <w:rPr>
          <w:rFonts w:ascii="Lato" w:hAnsi="Lato" w:cs="Arial"/>
          <w:b/>
          <w:color w:val="002060"/>
          <w:szCs w:val="22"/>
        </w:rPr>
      </w:pPr>
    </w:p>
    <w:sdt>
      <w:sdtPr>
        <w:rPr>
          <w:rFonts w:ascii="Lato" w:eastAsiaTheme="minorHAnsi" w:hAnsi="Lato" w:cs="Arial"/>
          <w:b w:val="0"/>
          <w:bCs w:val="0"/>
          <w:color w:val="002060"/>
          <w:sz w:val="24"/>
          <w:szCs w:val="24"/>
          <w:lang w:eastAsia="en-US"/>
        </w:rPr>
        <w:id w:val="-2115054559"/>
        <w:docPartObj>
          <w:docPartGallery w:val="Table of Contents"/>
          <w:docPartUnique/>
        </w:docPartObj>
      </w:sdtPr>
      <w:sdtEndPr>
        <w:rPr>
          <w:noProof/>
        </w:rPr>
      </w:sdtEndPr>
      <w:sdtContent>
        <w:p w14:paraId="1DC974BB" w14:textId="77777777" w:rsidR="00067E8B" w:rsidRPr="00441B24" w:rsidRDefault="00067E8B" w:rsidP="0060047F">
          <w:pPr>
            <w:pStyle w:val="Nagwekspisutreci"/>
            <w:jc w:val="center"/>
            <w:rPr>
              <w:rStyle w:val="Nagwek2Znak"/>
              <w:rFonts w:ascii="Lato" w:hAnsi="Lato" w:cs="Arial"/>
              <w:b/>
              <w:color w:val="002060"/>
              <w:sz w:val="24"/>
            </w:rPr>
          </w:pPr>
          <w:r w:rsidRPr="00441B24">
            <w:rPr>
              <w:rStyle w:val="Nagwek2Znak"/>
              <w:rFonts w:ascii="Lato" w:hAnsi="Lato" w:cs="Arial"/>
              <w:b/>
              <w:color w:val="002060"/>
              <w:sz w:val="24"/>
            </w:rPr>
            <w:t>Spis treści</w:t>
          </w:r>
        </w:p>
        <w:p w14:paraId="548FDC5C" w14:textId="43D736AC" w:rsidR="009E0D24" w:rsidRDefault="00C8512E">
          <w:pPr>
            <w:pStyle w:val="Spistreci2"/>
            <w:tabs>
              <w:tab w:val="right" w:leader="dot" w:pos="9056"/>
            </w:tabs>
            <w:rPr>
              <w:rFonts w:eastAsiaTheme="minorEastAsia" w:cstheme="minorBidi"/>
              <w:i w:val="0"/>
              <w:iCs w:val="0"/>
              <w:noProof/>
              <w:sz w:val="24"/>
              <w:szCs w:val="24"/>
              <w:lang w:eastAsia="pl-PL"/>
            </w:rPr>
          </w:pPr>
          <w:r w:rsidRPr="00441B24">
            <w:rPr>
              <w:rFonts w:ascii="Lato" w:hAnsi="Lato" w:cs="Arial"/>
              <w:color w:val="002060"/>
            </w:rPr>
            <w:fldChar w:fldCharType="begin"/>
          </w:r>
          <w:r w:rsidR="00067E8B" w:rsidRPr="00441B24">
            <w:rPr>
              <w:rFonts w:ascii="Lato" w:hAnsi="Lato" w:cs="Arial"/>
              <w:color w:val="002060"/>
            </w:rPr>
            <w:instrText>TOC \o "1-3" \h \z \u</w:instrText>
          </w:r>
          <w:r w:rsidRPr="00441B24">
            <w:rPr>
              <w:rFonts w:ascii="Lato" w:hAnsi="Lato" w:cs="Arial"/>
              <w:color w:val="002060"/>
            </w:rPr>
            <w:fldChar w:fldCharType="separate"/>
          </w:r>
          <w:hyperlink w:anchor="_Toc13568506" w:history="1">
            <w:r w:rsidR="009E0D24" w:rsidRPr="00AD6AAF">
              <w:rPr>
                <w:rStyle w:val="Hipercze"/>
                <w:rFonts w:ascii="Lato" w:hAnsi="Lato" w:cs="Arial"/>
                <w:noProof/>
              </w:rPr>
              <w:t>Rozdział 1. Postanowienia ogólne</w:t>
            </w:r>
            <w:r w:rsidR="009E0D24">
              <w:rPr>
                <w:noProof/>
                <w:webHidden/>
              </w:rPr>
              <w:tab/>
            </w:r>
            <w:r>
              <w:rPr>
                <w:noProof/>
                <w:webHidden/>
              </w:rPr>
              <w:fldChar w:fldCharType="begin"/>
            </w:r>
            <w:r w:rsidR="009E0D24">
              <w:rPr>
                <w:noProof/>
                <w:webHidden/>
              </w:rPr>
              <w:instrText xml:space="preserve"> PAGEREF _Toc13568506 \h </w:instrText>
            </w:r>
            <w:r>
              <w:rPr>
                <w:noProof/>
                <w:webHidden/>
              </w:rPr>
            </w:r>
            <w:r>
              <w:rPr>
                <w:noProof/>
                <w:webHidden/>
              </w:rPr>
              <w:fldChar w:fldCharType="separate"/>
            </w:r>
            <w:r w:rsidR="00375933">
              <w:rPr>
                <w:noProof/>
                <w:webHidden/>
              </w:rPr>
              <w:t>2</w:t>
            </w:r>
            <w:r>
              <w:rPr>
                <w:noProof/>
                <w:webHidden/>
              </w:rPr>
              <w:fldChar w:fldCharType="end"/>
            </w:r>
          </w:hyperlink>
        </w:p>
        <w:p w14:paraId="2E0598A1" w14:textId="4AE49F64" w:rsidR="009E0D24" w:rsidRDefault="00462C2D">
          <w:pPr>
            <w:pStyle w:val="Spistreci3"/>
            <w:tabs>
              <w:tab w:val="right" w:leader="dot" w:pos="9056"/>
            </w:tabs>
            <w:rPr>
              <w:rFonts w:eastAsiaTheme="minorEastAsia" w:cstheme="minorBidi"/>
              <w:noProof/>
              <w:sz w:val="24"/>
              <w:szCs w:val="24"/>
              <w:lang w:eastAsia="pl-PL"/>
            </w:rPr>
          </w:pPr>
          <w:hyperlink w:anchor="_Toc13568507" w:history="1">
            <w:r w:rsidR="009E0D24" w:rsidRPr="00AD6AAF">
              <w:rPr>
                <w:rStyle w:val="Hipercze"/>
                <w:rFonts w:ascii="Lato" w:hAnsi="Lato" w:cs="Arial"/>
                <w:noProof/>
              </w:rPr>
              <w:t>§ 1. [Zakres regulacji]</w:t>
            </w:r>
            <w:r w:rsidR="009E0D24">
              <w:rPr>
                <w:noProof/>
                <w:webHidden/>
              </w:rPr>
              <w:tab/>
            </w:r>
            <w:r w:rsidR="00C8512E">
              <w:rPr>
                <w:noProof/>
                <w:webHidden/>
              </w:rPr>
              <w:fldChar w:fldCharType="begin"/>
            </w:r>
            <w:r w:rsidR="009E0D24">
              <w:rPr>
                <w:noProof/>
                <w:webHidden/>
              </w:rPr>
              <w:instrText xml:space="preserve"> PAGEREF _Toc13568507 \h </w:instrText>
            </w:r>
            <w:r w:rsidR="00C8512E">
              <w:rPr>
                <w:noProof/>
                <w:webHidden/>
              </w:rPr>
            </w:r>
            <w:r w:rsidR="00C8512E">
              <w:rPr>
                <w:noProof/>
                <w:webHidden/>
              </w:rPr>
              <w:fldChar w:fldCharType="separate"/>
            </w:r>
            <w:r w:rsidR="00375933">
              <w:rPr>
                <w:noProof/>
                <w:webHidden/>
              </w:rPr>
              <w:t>2</w:t>
            </w:r>
            <w:r w:rsidR="00C8512E">
              <w:rPr>
                <w:noProof/>
                <w:webHidden/>
              </w:rPr>
              <w:fldChar w:fldCharType="end"/>
            </w:r>
          </w:hyperlink>
        </w:p>
        <w:p w14:paraId="27BD1ED9" w14:textId="503C1CBF" w:rsidR="009E0D24" w:rsidRDefault="00462C2D">
          <w:pPr>
            <w:pStyle w:val="Spistreci3"/>
            <w:tabs>
              <w:tab w:val="right" w:leader="dot" w:pos="9056"/>
            </w:tabs>
            <w:rPr>
              <w:rFonts w:eastAsiaTheme="minorEastAsia" w:cstheme="minorBidi"/>
              <w:noProof/>
              <w:sz w:val="24"/>
              <w:szCs w:val="24"/>
              <w:lang w:eastAsia="pl-PL"/>
            </w:rPr>
          </w:pPr>
          <w:hyperlink w:anchor="_Toc13568508" w:history="1">
            <w:r w:rsidR="009E0D24" w:rsidRPr="00AD6AAF">
              <w:rPr>
                <w:rStyle w:val="Hipercze"/>
                <w:rFonts w:ascii="Lato" w:hAnsi="Lato" w:cs="Arial"/>
                <w:noProof/>
              </w:rPr>
              <w:t>§ 2. [Pojęcia]</w:t>
            </w:r>
            <w:r w:rsidR="009E0D24">
              <w:rPr>
                <w:noProof/>
                <w:webHidden/>
              </w:rPr>
              <w:tab/>
            </w:r>
            <w:r w:rsidR="00C8512E">
              <w:rPr>
                <w:noProof/>
                <w:webHidden/>
              </w:rPr>
              <w:fldChar w:fldCharType="begin"/>
            </w:r>
            <w:r w:rsidR="009E0D24">
              <w:rPr>
                <w:noProof/>
                <w:webHidden/>
              </w:rPr>
              <w:instrText xml:space="preserve"> PAGEREF _Toc13568508 \h </w:instrText>
            </w:r>
            <w:r w:rsidR="00C8512E">
              <w:rPr>
                <w:noProof/>
                <w:webHidden/>
              </w:rPr>
            </w:r>
            <w:r w:rsidR="00C8512E">
              <w:rPr>
                <w:noProof/>
                <w:webHidden/>
              </w:rPr>
              <w:fldChar w:fldCharType="separate"/>
            </w:r>
            <w:r w:rsidR="00375933">
              <w:rPr>
                <w:noProof/>
                <w:webHidden/>
              </w:rPr>
              <w:t>2</w:t>
            </w:r>
            <w:r w:rsidR="00C8512E">
              <w:rPr>
                <w:noProof/>
                <w:webHidden/>
              </w:rPr>
              <w:fldChar w:fldCharType="end"/>
            </w:r>
          </w:hyperlink>
        </w:p>
        <w:p w14:paraId="1D5533D1" w14:textId="65988CA1" w:rsidR="009E0D24" w:rsidRDefault="00462C2D">
          <w:pPr>
            <w:pStyle w:val="Spistreci3"/>
            <w:tabs>
              <w:tab w:val="right" w:leader="dot" w:pos="9056"/>
            </w:tabs>
            <w:rPr>
              <w:rFonts w:eastAsiaTheme="minorEastAsia" w:cstheme="minorBidi"/>
              <w:noProof/>
              <w:sz w:val="24"/>
              <w:szCs w:val="24"/>
              <w:lang w:eastAsia="pl-PL"/>
            </w:rPr>
          </w:pPr>
          <w:hyperlink w:anchor="_Toc13568509" w:history="1">
            <w:r w:rsidR="009E0D24" w:rsidRPr="00AD6AAF">
              <w:rPr>
                <w:rStyle w:val="Hipercze"/>
                <w:rFonts w:ascii="Lato" w:hAnsi="Lato" w:cs="Arial"/>
                <w:noProof/>
              </w:rPr>
              <w:t>§ 3. [Odpowiednie stosowanie]</w:t>
            </w:r>
            <w:r w:rsidR="009E0D24">
              <w:rPr>
                <w:noProof/>
                <w:webHidden/>
              </w:rPr>
              <w:tab/>
            </w:r>
            <w:r w:rsidR="00C8512E">
              <w:rPr>
                <w:noProof/>
                <w:webHidden/>
              </w:rPr>
              <w:fldChar w:fldCharType="begin"/>
            </w:r>
            <w:r w:rsidR="009E0D24">
              <w:rPr>
                <w:noProof/>
                <w:webHidden/>
              </w:rPr>
              <w:instrText xml:space="preserve"> PAGEREF _Toc13568509 \h </w:instrText>
            </w:r>
            <w:r w:rsidR="00C8512E">
              <w:rPr>
                <w:noProof/>
                <w:webHidden/>
              </w:rPr>
            </w:r>
            <w:r w:rsidR="00C8512E">
              <w:rPr>
                <w:noProof/>
                <w:webHidden/>
              </w:rPr>
              <w:fldChar w:fldCharType="separate"/>
            </w:r>
            <w:r w:rsidR="00375933">
              <w:rPr>
                <w:noProof/>
                <w:webHidden/>
              </w:rPr>
              <w:t>2</w:t>
            </w:r>
            <w:r w:rsidR="00C8512E">
              <w:rPr>
                <w:noProof/>
                <w:webHidden/>
              </w:rPr>
              <w:fldChar w:fldCharType="end"/>
            </w:r>
          </w:hyperlink>
        </w:p>
        <w:p w14:paraId="68B18941" w14:textId="4D3C00E2" w:rsidR="009E0D24" w:rsidRDefault="00462C2D">
          <w:pPr>
            <w:pStyle w:val="Spistreci3"/>
            <w:tabs>
              <w:tab w:val="right" w:leader="dot" w:pos="9056"/>
            </w:tabs>
            <w:rPr>
              <w:rFonts w:eastAsiaTheme="minorEastAsia" w:cstheme="minorBidi"/>
              <w:noProof/>
              <w:sz w:val="24"/>
              <w:szCs w:val="24"/>
              <w:lang w:eastAsia="pl-PL"/>
            </w:rPr>
          </w:pPr>
          <w:hyperlink w:anchor="_Toc13568510" w:history="1">
            <w:r w:rsidR="009E0D24" w:rsidRPr="00AD6AAF">
              <w:rPr>
                <w:rStyle w:val="Hipercze"/>
                <w:rFonts w:ascii="Lato" w:hAnsi="Lato" w:cs="Arial"/>
                <w:noProof/>
              </w:rPr>
              <w:t>§ 4. [Wymogi nadania stopnia doktora habilitowanego]</w:t>
            </w:r>
            <w:r w:rsidR="009E0D24">
              <w:rPr>
                <w:noProof/>
                <w:webHidden/>
              </w:rPr>
              <w:tab/>
            </w:r>
            <w:r w:rsidR="00C8512E">
              <w:rPr>
                <w:noProof/>
                <w:webHidden/>
              </w:rPr>
              <w:fldChar w:fldCharType="begin"/>
            </w:r>
            <w:r w:rsidR="009E0D24">
              <w:rPr>
                <w:noProof/>
                <w:webHidden/>
              </w:rPr>
              <w:instrText xml:space="preserve"> PAGEREF _Toc13568510 \h </w:instrText>
            </w:r>
            <w:r w:rsidR="00C8512E">
              <w:rPr>
                <w:noProof/>
                <w:webHidden/>
              </w:rPr>
            </w:r>
            <w:r w:rsidR="00C8512E">
              <w:rPr>
                <w:noProof/>
                <w:webHidden/>
              </w:rPr>
              <w:fldChar w:fldCharType="separate"/>
            </w:r>
            <w:r w:rsidR="00375933">
              <w:rPr>
                <w:noProof/>
                <w:webHidden/>
              </w:rPr>
              <w:t>2</w:t>
            </w:r>
            <w:r w:rsidR="00C8512E">
              <w:rPr>
                <w:noProof/>
                <w:webHidden/>
              </w:rPr>
              <w:fldChar w:fldCharType="end"/>
            </w:r>
          </w:hyperlink>
        </w:p>
        <w:p w14:paraId="7DEB6285" w14:textId="5DCAE38D" w:rsidR="009E0D24" w:rsidRDefault="00462C2D">
          <w:pPr>
            <w:pStyle w:val="Spistreci2"/>
            <w:tabs>
              <w:tab w:val="right" w:leader="dot" w:pos="9056"/>
            </w:tabs>
            <w:rPr>
              <w:rFonts w:eastAsiaTheme="minorEastAsia" w:cstheme="minorBidi"/>
              <w:i w:val="0"/>
              <w:iCs w:val="0"/>
              <w:noProof/>
              <w:sz w:val="24"/>
              <w:szCs w:val="24"/>
              <w:lang w:eastAsia="pl-PL"/>
            </w:rPr>
          </w:pPr>
          <w:hyperlink w:anchor="_Toc13568511" w:history="1">
            <w:r w:rsidR="009E0D24" w:rsidRPr="00AD6AAF">
              <w:rPr>
                <w:rStyle w:val="Hipercze"/>
                <w:rFonts w:ascii="Lato" w:hAnsi="Lato" w:cs="Arial"/>
                <w:noProof/>
              </w:rPr>
              <w:t>Rozdział 2. Wszczęcie postępowania</w:t>
            </w:r>
            <w:r w:rsidR="009E0D24">
              <w:rPr>
                <w:noProof/>
                <w:webHidden/>
              </w:rPr>
              <w:tab/>
            </w:r>
            <w:r w:rsidR="00C8512E">
              <w:rPr>
                <w:noProof/>
                <w:webHidden/>
              </w:rPr>
              <w:fldChar w:fldCharType="begin"/>
            </w:r>
            <w:r w:rsidR="009E0D24">
              <w:rPr>
                <w:noProof/>
                <w:webHidden/>
              </w:rPr>
              <w:instrText xml:space="preserve"> PAGEREF _Toc13568511 \h </w:instrText>
            </w:r>
            <w:r w:rsidR="00C8512E">
              <w:rPr>
                <w:noProof/>
                <w:webHidden/>
              </w:rPr>
            </w:r>
            <w:r w:rsidR="00C8512E">
              <w:rPr>
                <w:noProof/>
                <w:webHidden/>
              </w:rPr>
              <w:fldChar w:fldCharType="separate"/>
            </w:r>
            <w:r w:rsidR="00375933">
              <w:rPr>
                <w:noProof/>
                <w:webHidden/>
              </w:rPr>
              <w:t>3</w:t>
            </w:r>
            <w:r w:rsidR="00C8512E">
              <w:rPr>
                <w:noProof/>
                <w:webHidden/>
              </w:rPr>
              <w:fldChar w:fldCharType="end"/>
            </w:r>
          </w:hyperlink>
        </w:p>
        <w:p w14:paraId="4A2F7556" w14:textId="518BC7EF" w:rsidR="009E0D24" w:rsidRDefault="00462C2D">
          <w:pPr>
            <w:pStyle w:val="Spistreci3"/>
            <w:tabs>
              <w:tab w:val="right" w:leader="dot" w:pos="9056"/>
            </w:tabs>
            <w:rPr>
              <w:rFonts w:eastAsiaTheme="minorEastAsia" w:cstheme="minorBidi"/>
              <w:noProof/>
              <w:sz w:val="24"/>
              <w:szCs w:val="24"/>
              <w:lang w:eastAsia="pl-PL"/>
            </w:rPr>
          </w:pPr>
          <w:hyperlink w:anchor="_Toc13568512" w:history="1">
            <w:r w:rsidR="009E0D24" w:rsidRPr="00AD6AAF">
              <w:rPr>
                <w:rStyle w:val="Hipercze"/>
                <w:rFonts w:ascii="Lato" w:hAnsi="Lato" w:cs="Arial"/>
                <w:noProof/>
              </w:rPr>
              <w:t>§ 5. [Wniosek o wszczęcie]</w:t>
            </w:r>
            <w:r w:rsidR="009E0D24">
              <w:rPr>
                <w:noProof/>
                <w:webHidden/>
              </w:rPr>
              <w:tab/>
            </w:r>
            <w:r w:rsidR="00C8512E">
              <w:rPr>
                <w:noProof/>
                <w:webHidden/>
              </w:rPr>
              <w:fldChar w:fldCharType="begin"/>
            </w:r>
            <w:r w:rsidR="009E0D24">
              <w:rPr>
                <w:noProof/>
                <w:webHidden/>
              </w:rPr>
              <w:instrText xml:space="preserve"> PAGEREF _Toc13568512 \h </w:instrText>
            </w:r>
            <w:r w:rsidR="00C8512E">
              <w:rPr>
                <w:noProof/>
                <w:webHidden/>
              </w:rPr>
            </w:r>
            <w:r w:rsidR="00C8512E">
              <w:rPr>
                <w:noProof/>
                <w:webHidden/>
              </w:rPr>
              <w:fldChar w:fldCharType="separate"/>
            </w:r>
            <w:r w:rsidR="00375933">
              <w:rPr>
                <w:noProof/>
                <w:webHidden/>
              </w:rPr>
              <w:t>3</w:t>
            </w:r>
            <w:r w:rsidR="00C8512E">
              <w:rPr>
                <w:noProof/>
                <w:webHidden/>
              </w:rPr>
              <w:fldChar w:fldCharType="end"/>
            </w:r>
          </w:hyperlink>
        </w:p>
        <w:p w14:paraId="19B5492C" w14:textId="67CB6024" w:rsidR="009E0D24" w:rsidRDefault="00462C2D">
          <w:pPr>
            <w:pStyle w:val="Spistreci3"/>
            <w:tabs>
              <w:tab w:val="right" w:leader="dot" w:pos="9056"/>
            </w:tabs>
            <w:rPr>
              <w:rFonts w:eastAsiaTheme="minorEastAsia" w:cstheme="minorBidi"/>
              <w:noProof/>
              <w:sz w:val="24"/>
              <w:szCs w:val="24"/>
              <w:lang w:eastAsia="pl-PL"/>
            </w:rPr>
          </w:pPr>
          <w:hyperlink w:anchor="_Toc13568513" w:history="1">
            <w:r w:rsidR="009E0D24" w:rsidRPr="00AD6AAF">
              <w:rPr>
                <w:rStyle w:val="Hipercze"/>
                <w:rFonts w:ascii="Lato" w:hAnsi="Lato" w:cs="Arial"/>
                <w:noProof/>
              </w:rPr>
              <w:t>§ 6. [Skład orzekający]</w:t>
            </w:r>
            <w:r w:rsidR="009E0D24">
              <w:rPr>
                <w:noProof/>
                <w:webHidden/>
              </w:rPr>
              <w:tab/>
            </w:r>
            <w:r w:rsidR="00C8512E">
              <w:rPr>
                <w:noProof/>
                <w:webHidden/>
              </w:rPr>
              <w:fldChar w:fldCharType="begin"/>
            </w:r>
            <w:r w:rsidR="009E0D24">
              <w:rPr>
                <w:noProof/>
                <w:webHidden/>
              </w:rPr>
              <w:instrText xml:space="preserve"> PAGEREF _Toc13568513 \h </w:instrText>
            </w:r>
            <w:r w:rsidR="00C8512E">
              <w:rPr>
                <w:noProof/>
                <w:webHidden/>
              </w:rPr>
            </w:r>
            <w:r w:rsidR="00C8512E">
              <w:rPr>
                <w:noProof/>
                <w:webHidden/>
              </w:rPr>
              <w:fldChar w:fldCharType="separate"/>
            </w:r>
            <w:r w:rsidR="00375933">
              <w:rPr>
                <w:noProof/>
                <w:webHidden/>
              </w:rPr>
              <w:t>3</w:t>
            </w:r>
            <w:r w:rsidR="00C8512E">
              <w:rPr>
                <w:noProof/>
                <w:webHidden/>
              </w:rPr>
              <w:fldChar w:fldCharType="end"/>
            </w:r>
          </w:hyperlink>
        </w:p>
        <w:p w14:paraId="5AC4EA29" w14:textId="6F167B0D" w:rsidR="009E0D24" w:rsidRDefault="00462C2D">
          <w:pPr>
            <w:pStyle w:val="Spistreci3"/>
            <w:tabs>
              <w:tab w:val="right" w:leader="dot" w:pos="9056"/>
            </w:tabs>
            <w:rPr>
              <w:rFonts w:eastAsiaTheme="minorEastAsia" w:cstheme="minorBidi"/>
              <w:noProof/>
              <w:sz w:val="24"/>
              <w:szCs w:val="24"/>
              <w:lang w:eastAsia="pl-PL"/>
            </w:rPr>
          </w:pPr>
          <w:hyperlink w:anchor="_Toc13568514" w:history="1">
            <w:r w:rsidR="009E0D24" w:rsidRPr="00AD6AAF">
              <w:rPr>
                <w:rStyle w:val="Hipercze"/>
                <w:rFonts w:ascii="Lato" w:hAnsi="Lato" w:cs="Arial"/>
                <w:noProof/>
              </w:rPr>
              <w:t>§ 7. [Zgoda na przeprowadzenie postępowania]</w:t>
            </w:r>
            <w:r w:rsidR="009E0D24">
              <w:rPr>
                <w:noProof/>
                <w:webHidden/>
              </w:rPr>
              <w:tab/>
            </w:r>
            <w:r w:rsidR="00C8512E">
              <w:rPr>
                <w:noProof/>
                <w:webHidden/>
              </w:rPr>
              <w:fldChar w:fldCharType="begin"/>
            </w:r>
            <w:r w:rsidR="009E0D24">
              <w:rPr>
                <w:noProof/>
                <w:webHidden/>
              </w:rPr>
              <w:instrText xml:space="preserve"> PAGEREF _Toc13568514 \h </w:instrText>
            </w:r>
            <w:r w:rsidR="00C8512E">
              <w:rPr>
                <w:noProof/>
                <w:webHidden/>
              </w:rPr>
            </w:r>
            <w:r w:rsidR="00C8512E">
              <w:rPr>
                <w:noProof/>
                <w:webHidden/>
              </w:rPr>
              <w:fldChar w:fldCharType="separate"/>
            </w:r>
            <w:r w:rsidR="00375933">
              <w:rPr>
                <w:noProof/>
                <w:webHidden/>
              </w:rPr>
              <w:t>4</w:t>
            </w:r>
            <w:r w:rsidR="00C8512E">
              <w:rPr>
                <w:noProof/>
                <w:webHidden/>
              </w:rPr>
              <w:fldChar w:fldCharType="end"/>
            </w:r>
          </w:hyperlink>
        </w:p>
        <w:p w14:paraId="4F58042E" w14:textId="3CE06E2A" w:rsidR="009E0D24" w:rsidRDefault="00462C2D">
          <w:pPr>
            <w:pStyle w:val="Spistreci2"/>
            <w:tabs>
              <w:tab w:val="right" w:leader="dot" w:pos="9056"/>
            </w:tabs>
            <w:rPr>
              <w:rFonts w:eastAsiaTheme="minorEastAsia" w:cstheme="minorBidi"/>
              <w:i w:val="0"/>
              <w:iCs w:val="0"/>
              <w:noProof/>
              <w:sz w:val="24"/>
              <w:szCs w:val="24"/>
              <w:lang w:eastAsia="pl-PL"/>
            </w:rPr>
          </w:pPr>
          <w:hyperlink w:anchor="_Toc13568515" w:history="1">
            <w:r w:rsidR="009E0D24" w:rsidRPr="00AD6AAF">
              <w:rPr>
                <w:rStyle w:val="Hipercze"/>
                <w:rFonts w:ascii="Lato" w:hAnsi="Lato" w:cs="Arial"/>
                <w:noProof/>
              </w:rPr>
              <w:t>Rozdział 3. Komisja habilitacyjna</w:t>
            </w:r>
            <w:r w:rsidR="009E0D24">
              <w:rPr>
                <w:noProof/>
                <w:webHidden/>
              </w:rPr>
              <w:tab/>
            </w:r>
            <w:r w:rsidR="00C8512E">
              <w:rPr>
                <w:noProof/>
                <w:webHidden/>
              </w:rPr>
              <w:fldChar w:fldCharType="begin"/>
            </w:r>
            <w:r w:rsidR="009E0D24">
              <w:rPr>
                <w:noProof/>
                <w:webHidden/>
              </w:rPr>
              <w:instrText xml:space="preserve"> PAGEREF _Toc13568515 \h </w:instrText>
            </w:r>
            <w:r w:rsidR="00C8512E">
              <w:rPr>
                <w:noProof/>
                <w:webHidden/>
              </w:rPr>
            </w:r>
            <w:r w:rsidR="00C8512E">
              <w:rPr>
                <w:noProof/>
                <w:webHidden/>
              </w:rPr>
              <w:fldChar w:fldCharType="separate"/>
            </w:r>
            <w:r w:rsidR="00375933">
              <w:rPr>
                <w:noProof/>
                <w:webHidden/>
              </w:rPr>
              <w:t>4</w:t>
            </w:r>
            <w:r w:rsidR="00C8512E">
              <w:rPr>
                <w:noProof/>
                <w:webHidden/>
              </w:rPr>
              <w:fldChar w:fldCharType="end"/>
            </w:r>
          </w:hyperlink>
        </w:p>
        <w:p w14:paraId="7EA53804" w14:textId="56B60DD9" w:rsidR="009E0D24" w:rsidRDefault="00462C2D">
          <w:pPr>
            <w:pStyle w:val="Spistreci3"/>
            <w:tabs>
              <w:tab w:val="right" w:leader="dot" w:pos="9056"/>
            </w:tabs>
            <w:rPr>
              <w:rFonts w:eastAsiaTheme="minorEastAsia" w:cstheme="minorBidi"/>
              <w:noProof/>
              <w:sz w:val="24"/>
              <w:szCs w:val="24"/>
              <w:lang w:eastAsia="pl-PL"/>
            </w:rPr>
          </w:pPr>
          <w:hyperlink w:anchor="_Toc13568516" w:history="1">
            <w:r w:rsidR="009E0D24" w:rsidRPr="00AD6AAF">
              <w:rPr>
                <w:rStyle w:val="Hipercze"/>
                <w:rFonts w:ascii="Lato" w:hAnsi="Lato" w:cs="Arial"/>
                <w:noProof/>
              </w:rPr>
              <w:t>§ 8. [Skład komisji habilitacyjnej]</w:t>
            </w:r>
            <w:r w:rsidR="009E0D24">
              <w:rPr>
                <w:noProof/>
                <w:webHidden/>
              </w:rPr>
              <w:tab/>
            </w:r>
            <w:r w:rsidR="00C8512E">
              <w:rPr>
                <w:noProof/>
                <w:webHidden/>
              </w:rPr>
              <w:fldChar w:fldCharType="begin"/>
            </w:r>
            <w:r w:rsidR="009E0D24">
              <w:rPr>
                <w:noProof/>
                <w:webHidden/>
              </w:rPr>
              <w:instrText xml:space="preserve"> PAGEREF _Toc13568516 \h </w:instrText>
            </w:r>
            <w:r w:rsidR="00C8512E">
              <w:rPr>
                <w:noProof/>
                <w:webHidden/>
              </w:rPr>
            </w:r>
            <w:r w:rsidR="00C8512E">
              <w:rPr>
                <w:noProof/>
                <w:webHidden/>
              </w:rPr>
              <w:fldChar w:fldCharType="separate"/>
            </w:r>
            <w:r w:rsidR="00375933">
              <w:rPr>
                <w:noProof/>
                <w:webHidden/>
              </w:rPr>
              <w:t>4</w:t>
            </w:r>
            <w:r w:rsidR="00C8512E">
              <w:rPr>
                <w:noProof/>
                <w:webHidden/>
              </w:rPr>
              <w:fldChar w:fldCharType="end"/>
            </w:r>
          </w:hyperlink>
        </w:p>
        <w:p w14:paraId="2362F375" w14:textId="6A2124FC" w:rsidR="009E0D24" w:rsidRDefault="00462C2D">
          <w:pPr>
            <w:pStyle w:val="Spistreci3"/>
            <w:tabs>
              <w:tab w:val="right" w:leader="dot" w:pos="9056"/>
            </w:tabs>
            <w:rPr>
              <w:rFonts w:eastAsiaTheme="minorEastAsia" w:cstheme="minorBidi"/>
              <w:noProof/>
              <w:sz w:val="24"/>
              <w:szCs w:val="24"/>
              <w:lang w:eastAsia="pl-PL"/>
            </w:rPr>
          </w:pPr>
          <w:hyperlink w:anchor="_Toc13568517" w:history="1">
            <w:r w:rsidR="009E0D24" w:rsidRPr="00AD6AAF">
              <w:rPr>
                <w:rStyle w:val="Hipercze"/>
                <w:rFonts w:ascii="Lato" w:hAnsi="Lato" w:cs="Arial"/>
                <w:noProof/>
              </w:rPr>
              <w:t>§ 9. [Wymogi stawiane członkom komisji]</w:t>
            </w:r>
            <w:r w:rsidR="009E0D24">
              <w:rPr>
                <w:noProof/>
                <w:webHidden/>
              </w:rPr>
              <w:tab/>
            </w:r>
            <w:r w:rsidR="00C8512E">
              <w:rPr>
                <w:noProof/>
                <w:webHidden/>
              </w:rPr>
              <w:fldChar w:fldCharType="begin"/>
            </w:r>
            <w:r w:rsidR="009E0D24">
              <w:rPr>
                <w:noProof/>
                <w:webHidden/>
              </w:rPr>
              <w:instrText xml:space="preserve"> PAGEREF _Toc13568517 \h </w:instrText>
            </w:r>
            <w:r w:rsidR="00C8512E">
              <w:rPr>
                <w:noProof/>
                <w:webHidden/>
              </w:rPr>
            </w:r>
            <w:r w:rsidR="00C8512E">
              <w:rPr>
                <w:noProof/>
                <w:webHidden/>
              </w:rPr>
              <w:fldChar w:fldCharType="separate"/>
            </w:r>
            <w:r w:rsidR="00375933">
              <w:rPr>
                <w:noProof/>
                <w:webHidden/>
              </w:rPr>
              <w:t>4</w:t>
            </w:r>
            <w:r w:rsidR="00C8512E">
              <w:rPr>
                <w:noProof/>
                <w:webHidden/>
              </w:rPr>
              <w:fldChar w:fldCharType="end"/>
            </w:r>
          </w:hyperlink>
        </w:p>
        <w:p w14:paraId="262288AD" w14:textId="2B11EA59" w:rsidR="009E0D24" w:rsidRDefault="00462C2D">
          <w:pPr>
            <w:pStyle w:val="Spistreci3"/>
            <w:tabs>
              <w:tab w:val="right" w:leader="dot" w:pos="9056"/>
            </w:tabs>
            <w:rPr>
              <w:rFonts w:eastAsiaTheme="minorEastAsia" w:cstheme="minorBidi"/>
              <w:noProof/>
              <w:sz w:val="24"/>
              <w:szCs w:val="24"/>
              <w:lang w:eastAsia="pl-PL"/>
            </w:rPr>
          </w:pPr>
          <w:hyperlink w:anchor="_Toc13568518" w:history="1">
            <w:r w:rsidR="009E0D24" w:rsidRPr="00AD6AAF">
              <w:rPr>
                <w:rStyle w:val="Hipercze"/>
                <w:rFonts w:ascii="Lato" w:hAnsi="Lato" w:cs="Arial"/>
                <w:noProof/>
              </w:rPr>
              <w:t>§ 10. [Powołanie komisji habilitacyjnej]</w:t>
            </w:r>
            <w:r w:rsidR="009E0D24">
              <w:rPr>
                <w:noProof/>
                <w:webHidden/>
              </w:rPr>
              <w:tab/>
            </w:r>
            <w:r w:rsidR="00C8512E">
              <w:rPr>
                <w:noProof/>
                <w:webHidden/>
              </w:rPr>
              <w:fldChar w:fldCharType="begin"/>
            </w:r>
            <w:r w:rsidR="009E0D24">
              <w:rPr>
                <w:noProof/>
                <w:webHidden/>
              </w:rPr>
              <w:instrText xml:space="preserve"> PAGEREF _Toc13568518 \h </w:instrText>
            </w:r>
            <w:r w:rsidR="00C8512E">
              <w:rPr>
                <w:noProof/>
                <w:webHidden/>
              </w:rPr>
            </w:r>
            <w:r w:rsidR="00C8512E">
              <w:rPr>
                <w:noProof/>
                <w:webHidden/>
              </w:rPr>
              <w:fldChar w:fldCharType="separate"/>
            </w:r>
            <w:r w:rsidR="00375933">
              <w:rPr>
                <w:noProof/>
                <w:webHidden/>
              </w:rPr>
              <w:t>5</w:t>
            </w:r>
            <w:r w:rsidR="00C8512E">
              <w:rPr>
                <w:noProof/>
                <w:webHidden/>
              </w:rPr>
              <w:fldChar w:fldCharType="end"/>
            </w:r>
          </w:hyperlink>
        </w:p>
        <w:p w14:paraId="15E21F08" w14:textId="76BD7CD6" w:rsidR="009E0D24" w:rsidRDefault="00462C2D">
          <w:pPr>
            <w:pStyle w:val="Spistreci2"/>
            <w:tabs>
              <w:tab w:val="right" w:leader="dot" w:pos="9056"/>
            </w:tabs>
            <w:rPr>
              <w:rFonts w:eastAsiaTheme="minorEastAsia" w:cstheme="minorBidi"/>
              <w:i w:val="0"/>
              <w:iCs w:val="0"/>
              <w:noProof/>
              <w:sz w:val="24"/>
              <w:szCs w:val="24"/>
              <w:lang w:eastAsia="pl-PL"/>
            </w:rPr>
          </w:pPr>
          <w:hyperlink w:anchor="_Toc13568519" w:history="1">
            <w:r w:rsidR="009E0D24" w:rsidRPr="00AD6AAF">
              <w:rPr>
                <w:rStyle w:val="Hipercze"/>
                <w:rFonts w:ascii="Lato" w:hAnsi="Lato" w:cs="Arial"/>
                <w:noProof/>
              </w:rPr>
              <w:t>Rozdział 4. Przebieg postępowania</w:t>
            </w:r>
            <w:r w:rsidR="009E0D24">
              <w:rPr>
                <w:noProof/>
                <w:webHidden/>
              </w:rPr>
              <w:tab/>
            </w:r>
            <w:r w:rsidR="00C8512E">
              <w:rPr>
                <w:noProof/>
                <w:webHidden/>
              </w:rPr>
              <w:fldChar w:fldCharType="begin"/>
            </w:r>
            <w:r w:rsidR="009E0D24">
              <w:rPr>
                <w:noProof/>
                <w:webHidden/>
              </w:rPr>
              <w:instrText xml:space="preserve"> PAGEREF _Toc13568519 \h </w:instrText>
            </w:r>
            <w:r w:rsidR="00C8512E">
              <w:rPr>
                <w:noProof/>
                <w:webHidden/>
              </w:rPr>
            </w:r>
            <w:r w:rsidR="00C8512E">
              <w:rPr>
                <w:noProof/>
                <w:webHidden/>
              </w:rPr>
              <w:fldChar w:fldCharType="separate"/>
            </w:r>
            <w:r w:rsidR="00375933">
              <w:rPr>
                <w:noProof/>
                <w:webHidden/>
              </w:rPr>
              <w:t>5</w:t>
            </w:r>
            <w:r w:rsidR="00C8512E">
              <w:rPr>
                <w:noProof/>
                <w:webHidden/>
              </w:rPr>
              <w:fldChar w:fldCharType="end"/>
            </w:r>
          </w:hyperlink>
        </w:p>
        <w:p w14:paraId="1ECD22A4" w14:textId="4C325836" w:rsidR="009E0D24" w:rsidRDefault="00462C2D">
          <w:pPr>
            <w:pStyle w:val="Spistreci3"/>
            <w:tabs>
              <w:tab w:val="right" w:leader="dot" w:pos="9056"/>
            </w:tabs>
            <w:rPr>
              <w:rFonts w:eastAsiaTheme="minorEastAsia" w:cstheme="minorBidi"/>
              <w:noProof/>
              <w:sz w:val="24"/>
              <w:szCs w:val="24"/>
              <w:lang w:eastAsia="pl-PL"/>
            </w:rPr>
          </w:pPr>
          <w:hyperlink w:anchor="_Toc13568520" w:history="1">
            <w:r w:rsidR="009E0D24" w:rsidRPr="00AD6AAF">
              <w:rPr>
                <w:rStyle w:val="Hipercze"/>
                <w:rFonts w:ascii="Lato" w:hAnsi="Lato" w:cs="Arial"/>
                <w:noProof/>
              </w:rPr>
              <w:t>§ 11. [Sporządzenie recenzji]</w:t>
            </w:r>
            <w:r w:rsidR="009E0D24">
              <w:rPr>
                <w:noProof/>
                <w:webHidden/>
              </w:rPr>
              <w:tab/>
            </w:r>
            <w:r w:rsidR="00C8512E">
              <w:rPr>
                <w:noProof/>
                <w:webHidden/>
              </w:rPr>
              <w:fldChar w:fldCharType="begin"/>
            </w:r>
            <w:r w:rsidR="009E0D24">
              <w:rPr>
                <w:noProof/>
                <w:webHidden/>
              </w:rPr>
              <w:instrText xml:space="preserve"> PAGEREF _Toc13568520 \h </w:instrText>
            </w:r>
            <w:r w:rsidR="00C8512E">
              <w:rPr>
                <w:noProof/>
                <w:webHidden/>
              </w:rPr>
            </w:r>
            <w:r w:rsidR="00C8512E">
              <w:rPr>
                <w:noProof/>
                <w:webHidden/>
              </w:rPr>
              <w:fldChar w:fldCharType="separate"/>
            </w:r>
            <w:r w:rsidR="00375933">
              <w:rPr>
                <w:noProof/>
                <w:webHidden/>
              </w:rPr>
              <w:t>5</w:t>
            </w:r>
            <w:r w:rsidR="00C8512E">
              <w:rPr>
                <w:noProof/>
                <w:webHidden/>
              </w:rPr>
              <w:fldChar w:fldCharType="end"/>
            </w:r>
          </w:hyperlink>
        </w:p>
        <w:p w14:paraId="3EB6B1EA" w14:textId="36F2FD2A" w:rsidR="009E0D24" w:rsidRDefault="00462C2D">
          <w:pPr>
            <w:pStyle w:val="Spistreci3"/>
            <w:tabs>
              <w:tab w:val="right" w:leader="dot" w:pos="9056"/>
            </w:tabs>
            <w:rPr>
              <w:rFonts w:eastAsiaTheme="minorEastAsia" w:cstheme="minorBidi"/>
              <w:noProof/>
              <w:sz w:val="24"/>
              <w:szCs w:val="24"/>
              <w:lang w:eastAsia="pl-PL"/>
            </w:rPr>
          </w:pPr>
          <w:hyperlink w:anchor="_Toc13568521" w:history="1">
            <w:r w:rsidR="009E0D24" w:rsidRPr="00AD6AAF">
              <w:rPr>
                <w:rStyle w:val="Hipercze"/>
                <w:rFonts w:ascii="Lato" w:hAnsi="Lato" w:cs="Arial"/>
                <w:noProof/>
              </w:rPr>
              <w:t>§ 12. [Kolokwium habilitacyjne]</w:t>
            </w:r>
            <w:r w:rsidR="009E0D24">
              <w:rPr>
                <w:noProof/>
                <w:webHidden/>
              </w:rPr>
              <w:tab/>
            </w:r>
            <w:r w:rsidR="00C8512E">
              <w:rPr>
                <w:noProof/>
                <w:webHidden/>
              </w:rPr>
              <w:fldChar w:fldCharType="begin"/>
            </w:r>
            <w:r w:rsidR="009E0D24">
              <w:rPr>
                <w:noProof/>
                <w:webHidden/>
              </w:rPr>
              <w:instrText xml:space="preserve"> PAGEREF _Toc13568521 \h </w:instrText>
            </w:r>
            <w:r w:rsidR="00C8512E">
              <w:rPr>
                <w:noProof/>
                <w:webHidden/>
              </w:rPr>
            </w:r>
            <w:r w:rsidR="00C8512E">
              <w:rPr>
                <w:noProof/>
                <w:webHidden/>
              </w:rPr>
              <w:fldChar w:fldCharType="separate"/>
            </w:r>
            <w:r w:rsidR="00375933">
              <w:rPr>
                <w:noProof/>
                <w:webHidden/>
              </w:rPr>
              <w:t>6</w:t>
            </w:r>
            <w:r w:rsidR="00C8512E">
              <w:rPr>
                <w:noProof/>
                <w:webHidden/>
              </w:rPr>
              <w:fldChar w:fldCharType="end"/>
            </w:r>
          </w:hyperlink>
        </w:p>
        <w:p w14:paraId="01D42AAA" w14:textId="13909837" w:rsidR="009E0D24" w:rsidRDefault="00462C2D">
          <w:pPr>
            <w:pStyle w:val="Spistreci3"/>
            <w:tabs>
              <w:tab w:val="right" w:leader="dot" w:pos="9056"/>
            </w:tabs>
            <w:rPr>
              <w:rFonts w:eastAsiaTheme="minorEastAsia" w:cstheme="minorBidi"/>
              <w:noProof/>
              <w:sz w:val="24"/>
              <w:szCs w:val="24"/>
              <w:lang w:eastAsia="pl-PL"/>
            </w:rPr>
          </w:pPr>
          <w:hyperlink w:anchor="_Toc13568522" w:history="1">
            <w:r w:rsidR="009E0D24" w:rsidRPr="00AD6AAF">
              <w:rPr>
                <w:rStyle w:val="Hipercze"/>
                <w:rFonts w:ascii="Lato" w:hAnsi="Lato" w:cs="Arial"/>
                <w:noProof/>
              </w:rPr>
              <w:t>§ 13. [Uchwała komisji habilitacyjnej]</w:t>
            </w:r>
            <w:r w:rsidR="009E0D24">
              <w:rPr>
                <w:noProof/>
                <w:webHidden/>
              </w:rPr>
              <w:tab/>
            </w:r>
            <w:r w:rsidR="00C8512E">
              <w:rPr>
                <w:noProof/>
                <w:webHidden/>
              </w:rPr>
              <w:fldChar w:fldCharType="begin"/>
            </w:r>
            <w:r w:rsidR="009E0D24">
              <w:rPr>
                <w:noProof/>
                <w:webHidden/>
              </w:rPr>
              <w:instrText xml:space="preserve"> PAGEREF _Toc13568522 \h </w:instrText>
            </w:r>
            <w:r w:rsidR="00C8512E">
              <w:rPr>
                <w:noProof/>
                <w:webHidden/>
              </w:rPr>
            </w:r>
            <w:r w:rsidR="00C8512E">
              <w:rPr>
                <w:noProof/>
                <w:webHidden/>
              </w:rPr>
              <w:fldChar w:fldCharType="separate"/>
            </w:r>
            <w:r w:rsidR="00375933">
              <w:rPr>
                <w:noProof/>
                <w:webHidden/>
              </w:rPr>
              <w:t>6</w:t>
            </w:r>
            <w:r w:rsidR="00C8512E">
              <w:rPr>
                <w:noProof/>
                <w:webHidden/>
              </w:rPr>
              <w:fldChar w:fldCharType="end"/>
            </w:r>
          </w:hyperlink>
        </w:p>
        <w:p w14:paraId="43756844" w14:textId="1510BEB8" w:rsidR="009E0D24" w:rsidRDefault="00462C2D">
          <w:pPr>
            <w:pStyle w:val="Spistreci3"/>
            <w:tabs>
              <w:tab w:val="right" w:leader="dot" w:pos="9056"/>
            </w:tabs>
            <w:rPr>
              <w:rFonts w:eastAsiaTheme="minorEastAsia" w:cstheme="minorBidi"/>
              <w:noProof/>
              <w:sz w:val="24"/>
              <w:szCs w:val="24"/>
              <w:lang w:eastAsia="pl-PL"/>
            </w:rPr>
          </w:pPr>
          <w:hyperlink w:anchor="_Toc13568523" w:history="1">
            <w:r w:rsidR="009E0D24" w:rsidRPr="00AD6AAF">
              <w:rPr>
                <w:rStyle w:val="Hipercze"/>
                <w:rFonts w:ascii="Lato" w:hAnsi="Lato" w:cs="Arial"/>
                <w:noProof/>
              </w:rPr>
              <w:t>§ 14. [Decyzja w sprawie nadania stopnia]</w:t>
            </w:r>
            <w:r w:rsidR="009E0D24">
              <w:rPr>
                <w:noProof/>
                <w:webHidden/>
              </w:rPr>
              <w:tab/>
            </w:r>
            <w:r w:rsidR="00C8512E">
              <w:rPr>
                <w:noProof/>
                <w:webHidden/>
              </w:rPr>
              <w:fldChar w:fldCharType="begin"/>
            </w:r>
            <w:r w:rsidR="009E0D24">
              <w:rPr>
                <w:noProof/>
                <w:webHidden/>
              </w:rPr>
              <w:instrText xml:space="preserve"> PAGEREF _Toc13568523 \h </w:instrText>
            </w:r>
            <w:r w:rsidR="00C8512E">
              <w:rPr>
                <w:noProof/>
                <w:webHidden/>
              </w:rPr>
            </w:r>
            <w:r w:rsidR="00C8512E">
              <w:rPr>
                <w:noProof/>
                <w:webHidden/>
              </w:rPr>
              <w:fldChar w:fldCharType="separate"/>
            </w:r>
            <w:r w:rsidR="00375933">
              <w:rPr>
                <w:noProof/>
                <w:webHidden/>
              </w:rPr>
              <w:t>6</w:t>
            </w:r>
            <w:r w:rsidR="00C8512E">
              <w:rPr>
                <w:noProof/>
                <w:webHidden/>
              </w:rPr>
              <w:fldChar w:fldCharType="end"/>
            </w:r>
          </w:hyperlink>
        </w:p>
        <w:p w14:paraId="0A2DCE81" w14:textId="1BAF15C8" w:rsidR="009E0D24" w:rsidRDefault="00462C2D">
          <w:pPr>
            <w:pStyle w:val="Spistreci3"/>
            <w:tabs>
              <w:tab w:val="right" w:leader="dot" w:pos="9056"/>
            </w:tabs>
            <w:rPr>
              <w:rFonts w:eastAsiaTheme="minorEastAsia" w:cstheme="minorBidi"/>
              <w:noProof/>
              <w:sz w:val="24"/>
              <w:szCs w:val="24"/>
              <w:lang w:eastAsia="pl-PL"/>
            </w:rPr>
          </w:pPr>
          <w:hyperlink w:anchor="_Toc13568524" w:history="1">
            <w:r w:rsidR="009E0D24" w:rsidRPr="00AD6AAF">
              <w:rPr>
                <w:rStyle w:val="Hipercze"/>
                <w:rFonts w:ascii="Lato" w:hAnsi="Lato" w:cs="Arial"/>
                <w:noProof/>
              </w:rPr>
              <w:t>§ 15. [Udostępnienie informacji o postępowaniu]</w:t>
            </w:r>
            <w:r w:rsidR="009E0D24">
              <w:rPr>
                <w:noProof/>
                <w:webHidden/>
              </w:rPr>
              <w:tab/>
            </w:r>
            <w:r w:rsidR="00C8512E">
              <w:rPr>
                <w:noProof/>
                <w:webHidden/>
              </w:rPr>
              <w:fldChar w:fldCharType="begin"/>
            </w:r>
            <w:r w:rsidR="009E0D24">
              <w:rPr>
                <w:noProof/>
                <w:webHidden/>
              </w:rPr>
              <w:instrText xml:space="preserve"> PAGEREF _Toc13568524 \h </w:instrText>
            </w:r>
            <w:r w:rsidR="00C8512E">
              <w:rPr>
                <w:noProof/>
                <w:webHidden/>
              </w:rPr>
            </w:r>
            <w:r w:rsidR="00C8512E">
              <w:rPr>
                <w:noProof/>
                <w:webHidden/>
              </w:rPr>
              <w:fldChar w:fldCharType="separate"/>
            </w:r>
            <w:r w:rsidR="00375933">
              <w:rPr>
                <w:noProof/>
                <w:webHidden/>
              </w:rPr>
              <w:t>6</w:t>
            </w:r>
            <w:r w:rsidR="00C8512E">
              <w:rPr>
                <w:noProof/>
                <w:webHidden/>
              </w:rPr>
              <w:fldChar w:fldCharType="end"/>
            </w:r>
          </w:hyperlink>
        </w:p>
        <w:p w14:paraId="1A57CE28" w14:textId="7C79DBD6" w:rsidR="009E0D24" w:rsidRDefault="00462C2D">
          <w:pPr>
            <w:pStyle w:val="Spistreci2"/>
            <w:tabs>
              <w:tab w:val="right" w:leader="dot" w:pos="9056"/>
            </w:tabs>
            <w:rPr>
              <w:rFonts w:eastAsiaTheme="minorEastAsia" w:cstheme="minorBidi"/>
              <w:i w:val="0"/>
              <w:iCs w:val="0"/>
              <w:noProof/>
              <w:sz w:val="24"/>
              <w:szCs w:val="24"/>
              <w:lang w:eastAsia="pl-PL"/>
            </w:rPr>
          </w:pPr>
          <w:hyperlink w:anchor="_Toc13568525" w:history="1">
            <w:r w:rsidR="009E0D24" w:rsidRPr="00AD6AAF">
              <w:rPr>
                <w:rStyle w:val="Hipercze"/>
                <w:rFonts w:ascii="Lato" w:hAnsi="Lato" w:cs="Arial"/>
                <w:noProof/>
              </w:rPr>
              <w:t>Rozdział 5. Odwołania</w:t>
            </w:r>
            <w:r w:rsidR="009E0D24">
              <w:rPr>
                <w:noProof/>
                <w:webHidden/>
              </w:rPr>
              <w:tab/>
            </w:r>
            <w:r w:rsidR="00C8512E">
              <w:rPr>
                <w:noProof/>
                <w:webHidden/>
              </w:rPr>
              <w:fldChar w:fldCharType="begin"/>
            </w:r>
            <w:r w:rsidR="009E0D24">
              <w:rPr>
                <w:noProof/>
                <w:webHidden/>
              </w:rPr>
              <w:instrText xml:space="preserve"> PAGEREF _Toc13568525 \h </w:instrText>
            </w:r>
            <w:r w:rsidR="00C8512E">
              <w:rPr>
                <w:noProof/>
                <w:webHidden/>
              </w:rPr>
            </w:r>
            <w:r w:rsidR="00C8512E">
              <w:rPr>
                <w:noProof/>
                <w:webHidden/>
              </w:rPr>
              <w:fldChar w:fldCharType="separate"/>
            </w:r>
            <w:r w:rsidR="00375933">
              <w:rPr>
                <w:noProof/>
                <w:webHidden/>
              </w:rPr>
              <w:t>7</w:t>
            </w:r>
            <w:r w:rsidR="00C8512E">
              <w:rPr>
                <w:noProof/>
                <w:webHidden/>
              </w:rPr>
              <w:fldChar w:fldCharType="end"/>
            </w:r>
          </w:hyperlink>
        </w:p>
        <w:p w14:paraId="358C9D36" w14:textId="3F393AB4" w:rsidR="009E0D24" w:rsidRDefault="00462C2D">
          <w:pPr>
            <w:pStyle w:val="Spistreci3"/>
            <w:tabs>
              <w:tab w:val="right" w:leader="dot" w:pos="9056"/>
            </w:tabs>
            <w:rPr>
              <w:rFonts w:eastAsiaTheme="minorEastAsia" w:cstheme="minorBidi"/>
              <w:noProof/>
              <w:sz w:val="24"/>
              <w:szCs w:val="24"/>
              <w:lang w:eastAsia="pl-PL"/>
            </w:rPr>
          </w:pPr>
          <w:hyperlink w:anchor="_Toc13568526" w:history="1">
            <w:r w:rsidR="009E0D24" w:rsidRPr="00AD6AAF">
              <w:rPr>
                <w:rStyle w:val="Hipercze"/>
                <w:rFonts w:ascii="Lato" w:hAnsi="Lato" w:cs="Arial"/>
                <w:noProof/>
              </w:rPr>
              <w:t>§ 16. [Tryb złożenia odwołania]</w:t>
            </w:r>
            <w:r w:rsidR="009E0D24">
              <w:rPr>
                <w:noProof/>
                <w:webHidden/>
              </w:rPr>
              <w:tab/>
            </w:r>
            <w:r w:rsidR="00C8512E">
              <w:rPr>
                <w:noProof/>
                <w:webHidden/>
              </w:rPr>
              <w:fldChar w:fldCharType="begin"/>
            </w:r>
            <w:r w:rsidR="009E0D24">
              <w:rPr>
                <w:noProof/>
                <w:webHidden/>
              </w:rPr>
              <w:instrText xml:space="preserve"> PAGEREF _Toc13568526 \h </w:instrText>
            </w:r>
            <w:r w:rsidR="00C8512E">
              <w:rPr>
                <w:noProof/>
                <w:webHidden/>
              </w:rPr>
            </w:r>
            <w:r w:rsidR="00C8512E">
              <w:rPr>
                <w:noProof/>
                <w:webHidden/>
              </w:rPr>
              <w:fldChar w:fldCharType="separate"/>
            </w:r>
            <w:r w:rsidR="00375933">
              <w:rPr>
                <w:noProof/>
                <w:webHidden/>
              </w:rPr>
              <w:t>7</w:t>
            </w:r>
            <w:r w:rsidR="00C8512E">
              <w:rPr>
                <w:noProof/>
                <w:webHidden/>
              </w:rPr>
              <w:fldChar w:fldCharType="end"/>
            </w:r>
          </w:hyperlink>
        </w:p>
        <w:p w14:paraId="6E7801CC" w14:textId="0A948623" w:rsidR="009E0D24" w:rsidRDefault="00462C2D">
          <w:pPr>
            <w:pStyle w:val="Spistreci2"/>
            <w:tabs>
              <w:tab w:val="right" w:leader="dot" w:pos="9056"/>
            </w:tabs>
            <w:rPr>
              <w:rFonts w:eastAsiaTheme="minorEastAsia" w:cstheme="minorBidi"/>
              <w:i w:val="0"/>
              <w:iCs w:val="0"/>
              <w:noProof/>
              <w:sz w:val="24"/>
              <w:szCs w:val="24"/>
              <w:lang w:eastAsia="pl-PL"/>
            </w:rPr>
          </w:pPr>
          <w:hyperlink w:anchor="_Toc13568527" w:history="1">
            <w:r w:rsidR="009E0D24" w:rsidRPr="00AD6AAF">
              <w:rPr>
                <w:rStyle w:val="Hipercze"/>
                <w:rFonts w:ascii="Lato" w:hAnsi="Lato" w:cs="Arial"/>
                <w:noProof/>
              </w:rPr>
              <w:t>Rozdział 6. Opłaty</w:t>
            </w:r>
            <w:r w:rsidR="009E0D24">
              <w:rPr>
                <w:noProof/>
                <w:webHidden/>
              </w:rPr>
              <w:tab/>
            </w:r>
            <w:r w:rsidR="00C8512E">
              <w:rPr>
                <w:noProof/>
                <w:webHidden/>
              </w:rPr>
              <w:fldChar w:fldCharType="begin"/>
            </w:r>
            <w:r w:rsidR="009E0D24">
              <w:rPr>
                <w:noProof/>
                <w:webHidden/>
              </w:rPr>
              <w:instrText xml:space="preserve"> PAGEREF _Toc13568527 \h </w:instrText>
            </w:r>
            <w:r w:rsidR="00C8512E">
              <w:rPr>
                <w:noProof/>
                <w:webHidden/>
              </w:rPr>
            </w:r>
            <w:r w:rsidR="00C8512E">
              <w:rPr>
                <w:noProof/>
                <w:webHidden/>
              </w:rPr>
              <w:fldChar w:fldCharType="separate"/>
            </w:r>
            <w:r w:rsidR="00375933">
              <w:rPr>
                <w:noProof/>
                <w:webHidden/>
              </w:rPr>
              <w:t>7</w:t>
            </w:r>
            <w:r w:rsidR="00C8512E">
              <w:rPr>
                <w:noProof/>
                <w:webHidden/>
              </w:rPr>
              <w:fldChar w:fldCharType="end"/>
            </w:r>
          </w:hyperlink>
        </w:p>
        <w:p w14:paraId="0CE9DF81" w14:textId="09F0AAE6" w:rsidR="009E0D24" w:rsidRDefault="00462C2D">
          <w:pPr>
            <w:pStyle w:val="Spistreci3"/>
            <w:tabs>
              <w:tab w:val="right" w:leader="dot" w:pos="9056"/>
            </w:tabs>
            <w:rPr>
              <w:rFonts w:eastAsiaTheme="minorEastAsia" w:cstheme="minorBidi"/>
              <w:noProof/>
              <w:sz w:val="24"/>
              <w:szCs w:val="24"/>
              <w:lang w:eastAsia="pl-PL"/>
            </w:rPr>
          </w:pPr>
          <w:hyperlink w:anchor="_Toc13568528" w:history="1">
            <w:r w:rsidR="009E0D24" w:rsidRPr="00AD6AAF">
              <w:rPr>
                <w:rStyle w:val="Hipercze"/>
                <w:rFonts w:ascii="Lato" w:hAnsi="Lato" w:cs="Arial"/>
                <w:noProof/>
              </w:rPr>
              <w:t>§ 17. [Zasady ustalania kosztów postępowania]</w:t>
            </w:r>
            <w:r w:rsidR="009E0D24">
              <w:rPr>
                <w:noProof/>
                <w:webHidden/>
              </w:rPr>
              <w:tab/>
            </w:r>
            <w:r w:rsidR="00C8512E">
              <w:rPr>
                <w:noProof/>
                <w:webHidden/>
              </w:rPr>
              <w:fldChar w:fldCharType="begin"/>
            </w:r>
            <w:r w:rsidR="009E0D24">
              <w:rPr>
                <w:noProof/>
                <w:webHidden/>
              </w:rPr>
              <w:instrText xml:space="preserve"> PAGEREF _Toc13568528 \h </w:instrText>
            </w:r>
            <w:r w:rsidR="00C8512E">
              <w:rPr>
                <w:noProof/>
                <w:webHidden/>
              </w:rPr>
            </w:r>
            <w:r w:rsidR="00C8512E">
              <w:rPr>
                <w:noProof/>
                <w:webHidden/>
              </w:rPr>
              <w:fldChar w:fldCharType="separate"/>
            </w:r>
            <w:r w:rsidR="00375933">
              <w:rPr>
                <w:noProof/>
                <w:webHidden/>
              </w:rPr>
              <w:t>7</w:t>
            </w:r>
            <w:r w:rsidR="00C8512E">
              <w:rPr>
                <w:noProof/>
                <w:webHidden/>
              </w:rPr>
              <w:fldChar w:fldCharType="end"/>
            </w:r>
          </w:hyperlink>
        </w:p>
        <w:p w14:paraId="03301D07" w14:textId="4E071232" w:rsidR="009E0D24" w:rsidRDefault="00462C2D">
          <w:pPr>
            <w:pStyle w:val="Spistreci3"/>
            <w:tabs>
              <w:tab w:val="right" w:leader="dot" w:pos="9056"/>
            </w:tabs>
            <w:rPr>
              <w:rFonts w:eastAsiaTheme="minorEastAsia" w:cstheme="minorBidi"/>
              <w:noProof/>
              <w:sz w:val="24"/>
              <w:szCs w:val="24"/>
              <w:lang w:eastAsia="pl-PL"/>
            </w:rPr>
          </w:pPr>
          <w:hyperlink w:anchor="_Toc13568529" w:history="1">
            <w:r w:rsidR="009E0D24" w:rsidRPr="00AD6AAF">
              <w:rPr>
                <w:rStyle w:val="Hipercze"/>
                <w:rFonts w:ascii="Lato" w:hAnsi="Lato" w:cs="Arial"/>
                <w:noProof/>
              </w:rPr>
              <w:t>§ 18. [Zwolnienia z opłat]</w:t>
            </w:r>
            <w:r w:rsidR="009E0D24">
              <w:rPr>
                <w:noProof/>
                <w:webHidden/>
              </w:rPr>
              <w:tab/>
            </w:r>
            <w:r w:rsidR="00C8512E">
              <w:rPr>
                <w:noProof/>
                <w:webHidden/>
              </w:rPr>
              <w:fldChar w:fldCharType="begin"/>
            </w:r>
            <w:r w:rsidR="009E0D24">
              <w:rPr>
                <w:noProof/>
                <w:webHidden/>
              </w:rPr>
              <w:instrText xml:space="preserve"> PAGEREF _Toc13568529 \h </w:instrText>
            </w:r>
            <w:r w:rsidR="00C8512E">
              <w:rPr>
                <w:noProof/>
                <w:webHidden/>
              </w:rPr>
            </w:r>
            <w:r w:rsidR="00C8512E">
              <w:rPr>
                <w:noProof/>
                <w:webHidden/>
              </w:rPr>
              <w:fldChar w:fldCharType="separate"/>
            </w:r>
            <w:r w:rsidR="00375933">
              <w:rPr>
                <w:noProof/>
                <w:webHidden/>
              </w:rPr>
              <w:t>8</w:t>
            </w:r>
            <w:r w:rsidR="00C8512E">
              <w:rPr>
                <w:noProof/>
                <w:webHidden/>
              </w:rPr>
              <w:fldChar w:fldCharType="end"/>
            </w:r>
          </w:hyperlink>
        </w:p>
        <w:p w14:paraId="67D63BC1" w14:textId="63716E57" w:rsidR="009E0D24" w:rsidRDefault="00462C2D">
          <w:pPr>
            <w:pStyle w:val="Spistreci2"/>
            <w:tabs>
              <w:tab w:val="right" w:leader="dot" w:pos="9056"/>
            </w:tabs>
            <w:rPr>
              <w:rFonts w:eastAsiaTheme="minorEastAsia" w:cstheme="minorBidi"/>
              <w:i w:val="0"/>
              <w:iCs w:val="0"/>
              <w:noProof/>
              <w:sz w:val="24"/>
              <w:szCs w:val="24"/>
              <w:lang w:eastAsia="pl-PL"/>
            </w:rPr>
          </w:pPr>
          <w:hyperlink w:anchor="_Toc13568530" w:history="1">
            <w:r w:rsidR="009E0D24" w:rsidRPr="00AD6AAF">
              <w:rPr>
                <w:rStyle w:val="Hipercze"/>
                <w:rFonts w:ascii="Lato" w:hAnsi="Lato" w:cs="Arial"/>
                <w:noProof/>
              </w:rPr>
              <w:t>Rozdział 7. Przepisy szczególne i końcowe</w:t>
            </w:r>
            <w:r w:rsidR="009E0D24">
              <w:rPr>
                <w:noProof/>
                <w:webHidden/>
              </w:rPr>
              <w:tab/>
            </w:r>
            <w:r w:rsidR="00C8512E">
              <w:rPr>
                <w:noProof/>
                <w:webHidden/>
              </w:rPr>
              <w:fldChar w:fldCharType="begin"/>
            </w:r>
            <w:r w:rsidR="009E0D24">
              <w:rPr>
                <w:noProof/>
                <w:webHidden/>
              </w:rPr>
              <w:instrText xml:space="preserve"> PAGEREF _Toc13568530 \h </w:instrText>
            </w:r>
            <w:r w:rsidR="00C8512E">
              <w:rPr>
                <w:noProof/>
                <w:webHidden/>
              </w:rPr>
            </w:r>
            <w:r w:rsidR="00C8512E">
              <w:rPr>
                <w:noProof/>
                <w:webHidden/>
              </w:rPr>
              <w:fldChar w:fldCharType="separate"/>
            </w:r>
            <w:r w:rsidR="00375933">
              <w:rPr>
                <w:noProof/>
                <w:webHidden/>
              </w:rPr>
              <w:t>8</w:t>
            </w:r>
            <w:r w:rsidR="00C8512E">
              <w:rPr>
                <w:noProof/>
                <w:webHidden/>
              </w:rPr>
              <w:fldChar w:fldCharType="end"/>
            </w:r>
          </w:hyperlink>
        </w:p>
        <w:p w14:paraId="20BF4D62" w14:textId="3170F3F8" w:rsidR="009E0D24" w:rsidRDefault="00462C2D">
          <w:pPr>
            <w:pStyle w:val="Spistreci3"/>
            <w:tabs>
              <w:tab w:val="right" w:leader="dot" w:pos="9056"/>
            </w:tabs>
            <w:rPr>
              <w:rFonts w:eastAsiaTheme="minorEastAsia" w:cstheme="minorBidi"/>
              <w:noProof/>
              <w:sz w:val="24"/>
              <w:szCs w:val="24"/>
              <w:lang w:eastAsia="pl-PL"/>
            </w:rPr>
          </w:pPr>
          <w:hyperlink w:anchor="_Toc13568531" w:history="1">
            <w:r w:rsidR="009E0D24" w:rsidRPr="00AD6AAF">
              <w:rPr>
                <w:rStyle w:val="Hipercze"/>
                <w:rFonts w:ascii="Lato" w:hAnsi="Lato" w:cs="Arial"/>
                <w:noProof/>
              </w:rPr>
              <w:t>§ 19. [Okres przejściowy]</w:t>
            </w:r>
            <w:r w:rsidR="009E0D24">
              <w:rPr>
                <w:noProof/>
                <w:webHidden/>
              </w:rPr>
              <w:tab/>
            </w:r>
            <w:r w:rsidR="00C8512E">
              <w:rPr>
                <w:noProof/>
                <w:webHidden/>
              </w:rPr>
              <w:fldChar w:fldCharType="begin"/>
            </w:r>
            <w:r w:rsidR="009E0D24">
              <w:rPr>
                <w:noProof/>
                <w:webHidden/>
              </w:rPr>
              <w:instrText xml:space="preserve"> PAGEREF _Toc13568531 \h </w:instrText>
            </w:r>
            <w:r w:rsidR="00C8512E">
              <w:rPr>
                <w:noProof/>
                <w:webHidden/>
              </w:rPr>
            </w:r>
            <w:r w:rsidR="00C8512E">
              <w:rPr>
                <w:noProof/>
                <w:webHidden/>
              </w:rPr>
              <w:fldChar w:fldCharType="separate"/>
            </w:r>
            <w:r w:rsidR="00375933">
              <w:rPr>
                <w:noProof/>
                <w:webHidden/>
              </w:rPr>
              <w:t>8</w:t>
            </w:r>
            <w:r w:rsidR="00C8512E">
              <w:rPr>
                <w:noProof/>
                <w:webHidden/>
              </w:rPr>
              <w:fldChar w:fldCharType="end"/>
            </w:r>
          </w:hyperlink>
        </w:p>
        <w:p w14:paraId="66087327" w14:textId="6BE0791D" w:rsidR="009E0D24" w:rsidRDefault="00462C2D">
          <w:pPr>
            <w:pStyle w:val="Spistreci3"/>
            <w:tabs>
              <w:tab w:val="right" w:leader="dot" w:pos="9056"/>
            </w:tabs>
            <w:rPr>
              <w:rFonts w:eastAsiaTheme="minorEastAsia" w:cstheme="minorBidi"/>
              <w:noProof/>
              <w:sz w:val="24"/>
              <w:szCs w:val="24"/>
              <w:lang w:eastAsia="pl-PL"/>
            </w:rPr>
          </w:pPr>
          <w:hyperlink w:anchor="_Toc13568532" w:history="1">
            <w:r w:rsidR="009E0D24" w:rsidRPr="00AD6AAF">
              <w:rPr>
                <w:rStyle w:val="Hipercze"/>
                <w:rFonts w:ascii="Lato" w:hAnsi="Lato"/>
                <w:noProof/>
              </w:rPr>
              <w:t>§ 20. [Dane osobowe]</w:t>
            </w:r>
            <w:r w:rsidR="009E0D24">
              <w:rPr>
                <w:noProof/>
                <w:webHidden/>
              </w:rPr>
              <w:tab/>
            </w:r>
            <w:r w:rsidR="00C8512E">
              <w:rPr>
                <w:noProof/>
                <w:webHidden/>
              </w:rPr>
              <w:fldChar w:fldCharType="begin"/>
            </w:r>
            <w:r w:rsidR="009E0D24">
              <w:rPr>
                <w:noProof/>
                <w:webHidden/>
              </w:rPr>
              <w:instrText xml:space="preserve"> PAGEREF _Toc13568532 \h </w:instrText>
            </w:r>
            <w:r w:rsidR="00C8512E">
              <w:rPr>
                <w:noProof/>
                <w:webHidden/>
              </w:rPr>
            </w:r>
            <w:r w:rsidR="00C8512E">
              <w:rPr>
                <w:noProof/>
                <w:webHidden/>
              </w:rPr>
              <w:fldChar w:fldCharType="separate"/>
            </w:r>
            <w:r w:rsidR="00375933">
              <w:rPr>
                <w:noProof/>
                <w:webHidden/>
              </w:rPr>
              <w:t>8</w:t>
            </w:r>
            <w:r w:rsidR="00C8512E">
              <w:rPr>
                <w:noProof/>
                <w:webHidden/>
              </w:rPr>
              <w:fldChar w:fldCharType="end"/>
            </w:r>
          </w:hyperlink>
        </w:p>
        <w:p w14:paraId="6D36951A" w14:textId="346DFC30" w:rsidR="009E0D24" w:rsidRDefault="00462C2D">
          <w:pPr>
            <w:pStyle w:val="Spistreci3"/>
            <w:tabs>
              <w:tab w:val="right" w:leader="dot" w:pos="9056"/>
            </w:tabs>
            <w:rPr>
              <w:rFonts w:eastAsiaTheme="minorEastAsia" w:cstheme="minorBidi"/>
              <w:noProof/>
              <w:sz w:val="24"/>
              <w:szCs w:val="24"/>
              <w:lang w:eastAsia="pl-PL"/>
            </w:rPr>
          </w:pPr>
          <w:hyperlink w:anchor="_Toc13568533" w:history="1">
            <w:r w:rsidR="009E0D24" w:rsidRPr="00AD6AAF">
              <w:rPr>
                <w:rStyle w:val="Hipercze"/>
                <w:rFonts w:ascii="Lato" w:hAnsi="Lato" w:cs="Arial"/>
                <w:noProof/>
              </w:rPr>
              <w:t>§ 21. [Wejście w życie]</w:t>
            </w:r>
            <w:r w:rsidR="009E0D24">
              <w:rPr>
                <w:noProof/>
                <w:webHidden/>
              </w:rPr>
              <w:tab/>
            </w:r>
            <w:r w:rsidR="00C8512E">
              <w:rPr>
                <w:noProof/>
                <w:webHidden/>
              </w:rPr>
              <w:fldChar w:fldCharType="begin"/>
            </w:r>
            <w:r w:rsidR="009E0D24">
              <w:rPr>
                <w:noProof/>
                <w:webHidden/>
              </w:rPr>
              <w:instrText xml:space="preserve"> PAGEREF _Toc13568533 \h </w:instrText>
            </w:r>
            <w:r w:rsidR="00C8512E">
              <w:rPr>
                <w:noProof/>
                <w:webHidden/>
              </w:rPr>
            </w:r>
            <w:r w:rsidR="00C8512E">
              <w:rPr>
                <w:noProof/>
                <w:webHidden/>
              </w:rPr>
              <w:fldChar w:fldCharType="separate"/>
            </w:r>
            <w:r w:rsidR="00375933">
              <w:rPr>
                <w:noProof/>
                <w:webHidden/>
              </w:rPr>
              <w:t>8</w:t>
            </w:r>
            <w:r w:rsidR="00C8512E">
              <w:rPr>
                <w:noProof/>
                <w:webHidden/>
              </w:rPr>
              <w:fldChar w:fldCharType="end"/>
            </w:r>
          </w:hyperlink>
        </w:p>
        <w:p w14:paraId="620302E6" w14:textId="4AE441EC" w:rsidR="009E0D24" w:rsidRDefault="00462C2D">
          <w:pPr>
            <w:pStyle w:val="Spistreci2"/>
            <w:tabs>
              <w:tab w:val="right" w:leader="dot" w:pos="9056"/>
            </w:tabs>
            <w:rPr>
              <w:rFonts w:eastAsiaTheme="minorEastAsia" w:cstheme="minorBidi"/>
              <w:i w:val="0"/>
              <w:iCs w:val="0"/>
              <w:noProof/>
              <w:sz w:val="24"/>
              <w:szCs w:val="24"/>
              <w:lang w:eastAsia="pl-PL"/>
            </w:rPr>
          </w:pPr>
          <w:hyperlink w:anchor="_Toc13568534" w:history="1">
            <w:r w:rsidR="009E0D24" w:rsidRPr="00AD6AAF">
              <w:rPr>
                <w:rStyle w:val="Hipercze"/>
                <w:rFonts w:ascii="Lato" w:hAnsi="Lato" w:cs="Arial"/>
                <w:noProof/>
              </w:rPr>
              <w:t>Załącznik nr 1 – Oświadczenie o współautorstwie</w:t>
            </w:r>
            <w:r w:rsidR="009E0D24">
              <w:rPr>
                <w:noProof/>
                <w:webHidden/>
              </w:rPr>
              <w:tab/>
            </w:r>
            <w:r w:rsidR="00C8512E">
              <w:rPr>
                <w:noProof/>
                <w:webHidden/>
              </w:rPr>
              <w:fldChar w:fldCharType="begin"/>
            </w:r>
            <w:r w:rsidR="009E0D24">
              <w:rPr>
                <w:noProof/>
                <w:webHidden/>
              </w:rPr>
              <w:instrText xml:space="preserve"> PAGEREF _Toc13568534 \h </w:instrText>
            </w:r>
            <w:r w:rsidR="00C8512E">
              <w:rPr>
                <w:noProof/>
                <w:webHidden/>
              </w:rPr>
            </w:r>
            <w:r w:rsidR="00C8512E">
              <w:rPr>
                <w:noProof/>
                <w:webHidden/>
              </w:rPr>
              <w:fldChar w:fldCharType="separate"/>
            </w:r>
            <w:r w:rsidR="00375933">
              <w:rPr>
                <w:noProof/>
                <w:webHidden/>
              </w:rPr>
              <w:t>9</w:t>
            </w:r>
            <w:r w:rsidR="00C8512E">
              <w:rPr>
                <w:noProof/>
                <w:webHidden/>
              </w:rPr>
              <w:fldChar w:fldCharType="end"/>
            </w:r>
          </w:hyperlink>
        </w:p>
        <w:p w14:paraId="28932685" w14:textId="77777777" w:rsidR="00067E8B" w:rsidRPr="00441B24" w:rsidRDefault="00C8512E" w:rsidP="0060047F">
          <w:pPr>
            <w:spacing w:line="276" w:lineRule="auto"/>
            <w:rPr>
              <w:rFonts w:ascii="Lato" w:hAnsi="Lato" w:cs="Arial"/>
              <w:color w:val="002060"/>
            </w:rPr>
          </w:pPr>
          <w:r w:rsidRPr="00441B24">
            <w:rPr>
              <w:rFonts w:ascii="Lato" w:hAnsi="Lato" w:cs="Arial"/>
              <w:b/>
              <w:bCs/>
              <w:noProof/>
              <w:color w:val="002060"/>
            </w:rPr>
            <w:fldChar w:fldCharType="end"/>
          </w:r>
        </w:p>
      </w:sdtContent>
    </w:sdt>
    <w:p w14:paraId="3039848C" w14:textId="77777777" w:rsidR="00067E8B" w:rsidRPr="00441B24" w:rsidRDefault="00067E8B" w:rsidP="0060047F">
      <w:pPr>
        <w:spacing w:line="276" w:lineRule="auto"/>
        <w:rPr>
          <w:rFonts w:ascii="Lato" w:hAnsi="Lato" w:cs="Arial"/>
          <w:b/>
          <w:color w:val="002060"/>
          <w:sz w:val="28"/>
          <w:szCs w:val="22"/>
        </w:rPr>
      </w:pPr>
      <w:r w:rsidRPr="00441B24">
        <w:rPr>
          <w:rFonts w:ascii="Lato" w:hAnsi="Lato" w:cs="Arial"/>
          <w:color w:val="002060"/>
        </w:rPr>
        <w:br w:type="page"/>
      </w:r>
    </w:p>
    <w:p w14:paraId="299ECC99" w14:textId="77777777" w:rsidR="001B4193" w:rsidRPr="001B4193" w:rsidRDefault="001B4193" w:rsidP="001B4193">
      <w:pPr>
        <w:spacing w:line="276" w:lineRule="auto"/>
        <w:jc w:val="center"/>
        <w:rPr>
          <w:rFonts w:ascii="Lato" w:hAnsi="Lato" w:cs="Arial"/>
          <w:b/>
          <w:color w:val="002060"/>
          <w:sz w:val="32"/>
          <w:szCs w:val="22"/>
        </w:rPr>
      </w:pPr>
      <w:r w:rsidRPr="001B4193">
        <w:rPr>
          <w:rFonts w:ascii="Lato" w:hAnsi="Lato" w:cs="Arial"/>
          <w:b/>
          <w:color w:val="002060"/>
          <w:sz w:val="32"/>
          <w:szCs w:val="22"/>
        </w:rPr>
        <w:lastRenderedPageBreak/>
        <w:t xml:space="preserve">Regulamin przeprowadzania postępowań </w:t>
      </w:r>
      <w:r w:rsidRPr="001B4193">
        <w:rPr>
          <w:rFonts w:ascii="Lato" w:hAnsi="Lato" w:cs="Arial"/>
          <w:b/>
          <w:color w:val="002060"/>
          <w:sz w:val="32"/>
          <w:szCs w:val="22"/>
        </w:rPr>
        <w:br/>
        <w:t>w sprawie nadania stopnia doktora habilitowanego</w:t>
      </w:r>
    </w:p>
    <w:p w14:paraId="4C1BC5F9" w14:textId="77777777" w:rsidR="001B4193" w:rsidRPr="001B4193" w:rsidRDefault="001B4193" w:rsidP="001B4193">
      <w:pPr>
        <w:spacing w:line="276" w:lineRule="auto"/>
        <w:jc w:val="center"/>
        <w:rPr>
          <w:rFonts w:ascii="Lato" w:hAnsi="Lato" w:cs="Arial"/>
          <w:b/>
          <w:color w:val="002060"/>
          <w:sz w:val="32"/>
          <w:szCs w:val="22"/>
        </w:rPr>
      </w:pPr>
      <w:r w:rsidRPr="001B4193">
        <w:rPr>
          <w:rFonts w:ascii="Lato" w:hAnsi="Lato" w:cs="Arial"/>
          <w:b/>
          <w:color w:val="002060"/>
          <w:sz w:val="32"/>
          <w:szCs w:val="22"/>
        </w:rPr>
        <w:t>w Akademii Sztuk Pięknych w Warszawie</w:t>
      </w:r>
    </w:p>
    <w:p w14:paraId="6086CABB" w14:textId="77777777" w:rsidR="001B4193" w:rsidRDefault="001B4193" w:rsidP="0060047F">
      <w:pPr>
        <w:pStyle w:val="Nagwek2"/>
        <w:rPr>
          <w:rFonts w:ascii="Lato" w:hAnsi="Lato" w:cs="Arial"/>
          <w:color w:val="002060"/>
        </w:rPr>
      </w:pPr>
    </w:p>
    <w:p w14:paraId="2E1C49A4" w14:textId="77777777" w:rsidR="00067E8B" w:rsidRPr="00441B24" w:rsidRDefault="00067E8B" w:rsidP="0060047F">
      <w:pPr>
        <w:pStyle w:val="Nagwek2"/>
        <w:rPr>
          <w:rFonts w:ascii="Lato" w:hAnsi="Lato" w:cs="Arial"/>
          <w:color w:val="002060"/>
        </w:rPr>
      </w:pPr>
      <w:bookmarkStart w:id="1" w:name="_Toc13568506"/>
      <w:r w:rsidRPr="00441B24">
        <w:rPr>
          <w:rFonts w:ascii="Lato" w:hAnsi="Lato" w:cs="Arial"/>
          <w:color w:val="002060"/>
        </w:rPr>
        <w:t>Rozdział 1. Postanowienia ogólne</w:t>
      </w:r>
      <w:bookmarkEnd w:id="1"/>
    </w:p>
    <w:p w14:paraId="0E41ED07" w14:textId="77777777" w:rsidR="00067E8B" w:rsidRPr="00441B24" w:rsidRDefault="00067E8B" w:rsidP="0060047F">
      <w:pPr>
        <w:spacing w:line="276" w:lineRule="auto"/>
        <w:rPr>
          <w:rFonts w:ascii="Lato" w:hAnsi="Lato" w:cs="Arial"/>
          <w:b/>
          <w:color w:val="002060"/>
          <w:sz w:val="22"/>
          <w:szCs w:val="22"/>
        </w:rPr>
      </w:pPr>
    </w:p>
    <w:p w14:paraId="122ECDDC" w14:textId="77777777" w:rsidR="00067E8B" w:rsidRPr="00441B24" w:rsidRDefault="00067E8B" w:rsidP="0060047F">
      <w:pPr>
        <w:pStyle w:val="Nagwek3"/>
        <w:rPr>
          <w:rFonts w:ascii="Lato" w:hAnsi="Lato" w:cs="Arial"/>
          <w:color w:val="002060"/>
        </w:rPr>
      </w:pPr>
      <w:bookmarkStart w:id="2" w:name="_Toc13568507"/>
      <w:r w:rsidRPr="00441B24">
        <w:rPr>
          <w:rFonts w:ascii="Lato" w:hAnsi="Lato" w:cs="Arial"/>
          <w:color w:val="002060"/>
        </w:rPr>
        <w:t>§ 1. [Zakres regulacji]</w:t>
      </w:r>
      <w:bookmarkEnd w:id="2"/>
    </w:p>
    <w:p w14:paraId="289C19C2" w14:textId="77777777" w:rsidR="00067E8B" w:rsidRPr="00441B24" w:rsidRDefault="00067E8B" w:rsidP="00103D76">
      <w:pPr>
        <w:spacing w:line="276" w:lineRule="auto"/>
        <w:jc w:val="both"/>
        <w:rPr>
          <w:rFonts w:ascii="Lato" w:hAnsi="Lato" w:cs="Arial"/>
          <w:color w:val="002060"/>
          <w:sz w:val="22"/>
          <w:szCs w:val="22"/>
        </w:rPr>
      </w:pPr>
      <w:r w:rsidRPr="00441B24">
        <w:rPr>
          <w:rFonts w:ascii="Lato" w:hAnsi="Lato" w:cs="Arial"/>
          <w:color w:val="002060"/>
          <w:sz w:val="22"/>
          <w:szCs w:val="22"/>
        </w:rPr>
        <w:t xml:space="preserve">Niniejszy regulamin określa szczegółowe zasady przeprowadzania postępowań w sprawie nadania stopnia doktora habilitowanego, dla których podmiotem habilitującym, o którym mowa w art. 218 ustawy z dnia 20 lipca 2018 r. – Prawo o szkolnictwie wyższym i nauce (Dz. U. 2018 poz. 1668 z późn. zm.) jest </w:t>
      </w:r>
      <w:r w:rsidR="00AE19C6" w:rsidRPr="00441B24">
        <w:rPr>
          <w:rFonts w:ascii="Lato" w:hAnsi="Lato" w:cs="Arial"/>
          <w:color w:val="002060"/>
          <w:sz w:val="22"/>
          <w:szCs w:val="22"/>
        </w:rPr>
        <w:t>Akademia Sztuk Pięknych w Warszawie</w:t>
      </w:r>
      <w:r w:rsidRPr="00441B24">
        <w:rPr>
          <w:rFonts w:ascii="Lato" w:hAnsi="Lato" w:cs="Arial"/>
          <w:color w:val="002060"/>
          <w:sz w:val="22"/>
          <w:szCs w:val="22"/>
        </w:rPr>
        <w:t>.</w:t>
      </w:r>
    </w:p>
    <w:p w14:paraId="07950118" w14:textId="77777777" w:rsidR="00067E8B" w:rsidRPr="00441B24" w:rsidRDefault="00067E8B" w:rsidP="0060047F">
      <w:pPr>
        <w:spacing w:line="276" w:lineRule="auto"/>
        <w:rPr>
          <w:rFonts w:ascii="Lato" w:hAnsi="Lato" w:cs="Arial"/>
          <w:b/>
          <w:color w:val="002060"/>
          <w:sz w:val="22"/>
          <w:szCs w:val="22"/>
        </w:rPr>
      </w:pPr>
    </w:p>
    <w:p w14:paraId="7A57B27B" w14:textId="77777777" w:rsidR="00067E8B" w:rsidRPr="00441B24" w:rsidRDefault="00067E8B" w:rsidP="0060047F">
      <w:pPr>
        <w:pStyle w:val="Nagwek3"/>
        <w:rPr>
          <w:rFonts w:ascii="Lato" w:hAnsi="Lato" w:cs="Arial"/>
          <w:color w:val="002060"/>
        </w:rPr>
      </w:pPr>
      <w:bookmarkStart w:id="3" w:name="_Toc13568508"/>
      <w:r w:rsidRPr="00441B24">
        <w:rPr>
          <w:rFonts w:ascii="Lato" w:hAnsi="Lato" w:cs="Arial"/>
          <w:color w:val="002060"/>
        </w:rPr>
        <w:t>§ 2. [Pojęcia]</w:t>
      </w:r>
      <w:bookmarkEnd w:id="3"/>
    </w:p>
    <w:p w14:paraId="116724CD" w14:textId="77777777" w:rsidR="00067E8B" w:rsidRPr="00441B24" w:rsidRDefault="00067E8B" w:rsidP="0060047F">
      <w:pPr>
        <w:spacing w:line="276" w:lineRule="auto"/>
        <w:rPr>
          <w:rFonts w:ascii="Lato" w:hAnsi="Lato" w:cs="Arial"/>
          <w:color w:val="002060"/>
          <w:sz w:val="22"/>
          <w:szCs w:val="22"/>
        </w:rPr>
      </w:pPr>
      <w:r w:rsidRPr="00441B24">
        <w:rPr>
          <w:rFonts w:ascii="Lato" w:hAnsi="Lato" w:cs="Arial"/>
          <w:color w:val="002060"/>
          <w:sz w:val="22"/>
          <w:szCs w:val="22"/>
        </w:rPr>
        <w:t>Przez użyte w niniejszym regulaminie pojęcia rozumie się odpowiednio:</w:t>
      </w:r>
    </w:p>
    <w:p w14:paraId="3CFB99B9" w14:textId="77777777" w:rsidR="00103D76" w:rsidRPr="00441B24" w:rsidRDefault="00103D76" w:rsidP="00103D76">
      <w:pPr>
        <w:pStyle w:val="Akapitzlist"/>
        <w:numPr>
          <w:ilvl w:val="0"/>
          <w:numId w:val="1"/>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ASP w Warszawie lub uczelnia – Akademię Sztuk Pięknych w Warszawie;</w:t>
      </w:r>
    </w:p>
    <w:p w14:paraId="1B453277" w14:textId="77777777" w:rsidR="006D3EB0" w:rsidRDefault="006D3EB0" w:rsidP="00607CB7">
      <w:pPr>
        <w:pStyle w:val="Akapitzlist"/>
        <w:numPr>
          <w:ilvl w:val="0"/>
          <w:numId w:val="1"/>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habilitant – osobę ubiegającą się o nadanie stopnia doktora habilitowanego;</w:t>
      </w:r>
    </w:p>
    <w:p w14:paraId="48ADB40E" w14:textId="77777777" w:rsidR="003F6AD8" w:rsidRPr="00441B24" w:rsidRDefault="003F6AD8" w:rsidP="00607CB7">
      <w:pPr>
        <w:pStyle w:val="Akapitzlist"/>
        <w:numPr>
          <w:ilvl w:val="0"/>
          <w:numId w:val="1"/>
        </w:numPr>
        <w:spacing w:line="276" w:lineRule="auto"/>
        <w:ind w:left="567" w:hanging="283"/>
        <w:jc w:val="both"/>
        <w:rPr>
          <w:rFonts w:ascii="Lato" w:hAnsi="Lato" w:cs="Arial"/>
          <w:color w:val="002060"/>
          <w:sz w:val="22"/>
          <w:szCs w:val="22"/>
        </w:rPr>
      </w:pPr>
      <w:r>
        <w:rPr>
          <w:rFonts w:ascii="Lato" w:hAnsi="Lato" w:cs="Arial"/>
          <w:color w:val="002060"/>
          <w:sz w:val="22"/>
          <w:szCs w:val="22"/>
        </w:rPr>
        <w:t>komisja habilitacyjna – komisję habilitacyjną, o której mowa w art. 221 ust. 5 ustawy;</w:t>
      </w:r>
    </w:p>
    <w:p w14:paraId="4AE15919" w14:textId="52B983AD" w:rsidR="006D3EB0" w:rsidRPr="00441B24" w:rsidRDefault="006D3EB0" w:rsidP="00607CB7">
      <w:pPr>
        <w:pStyle w:val="Akapitzlist"/>
        <w:numPr>
          <w:ilvl w:val="0"/>
          <w:numId w:val="1"/>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KPA – ustawę z dnia 14 czerwca 1960 r. – Kodeks postępowania administracyjnego (t.j.</w:t>
      </w:r>
      <w:r w:rsidR="001169C4">
        <w:rPr>
          <w:rFonts w:ascii="Lato" w:hAnsi="Lato" w:cs="Arial"/>
          <w:color w:val="002060"/>
          <w:sz w:val="22"/>
          <w:szCs w:val="22"/>
        </w:rPr>
        <w:t> </w:t>
      </w:r>
      <w:r w:rsidRPr="00441B24">
        <w:rPr>
          <w:rFonts w:ascii="Lato" w:hAnsi="Lato" w:cs="Arial"/>
          <w:color w:val="002060"/>
          <w:sz w:val="22"/>
          <w:szCs w:val="22"/>
        </w:rPr>
        <w:t>Dz.U. 2018 poz. 2096 z późn. zm.);</w:t>
      </w:r>
    </w:p>
    <w:p w14:paraId="4223F005" w14:textId="630F0A5D" w:rsidR="00103D76" w:rsidRPr="00441B24" w:rsidRDefault="00103D76" w:rsidP="00607CB7">
      <w:pPr>
        <w:pStyle w:val="Akapitzlist"/>
        <w:numPr>
          <w:ilvl w:val="0"/>
          <w:numId w:val="1"/>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Rada Doskonałości Naukowej – Radę Doskonałości Naukowej, o której mowa w</w:t>
      </w:r>
      <w:r w:rsidR="00B950E9">
        <w:rPr>
          <w:rFonts w:ascii="Lato" w:hAnsi="Lato" w:cs="Arial"/>
          <w:color w:val="002060"/>
          <w:sz w:val="22"/>
          <w:szCs w:val="22"/>
        </w:rPr>
        <w:t> </w:t>
      </w:r>
      <w:r w:rsidRPr="00441B24">
        <w:rPr>
          <w:rFonts w:ascii="Lato" w:hAnsi="Lato" w:cs="Arial"/>
          <w:color w:val="002060"/>
          <w:sz w:val="22"/>
          <w:szCs w:val="22"/>
        </w:rPr>
        <w:t>art.</w:t>
      </w:r>
      <w:r w:rsidR="00B950E9">
        <w:rPr>
          <w:rFonts w:ascii="Lato" w:hAnsi="Lato" w:cs="Arial"/>
          <w:color w:val="002060"/>
          <w:sz w:val="22"/>
          <w:szCs w:val="22"/>
        </w:rPr>
        <w:t> </w:t>
      </w:r>
      <w:r w:rsidRPr="00441B24">
        <w:rPr>
          <w:rFonts w:ascii="Lato" w:hAnsi="Lato" w:cs="Arial"/>
          <w:color w:val="002060"/>
          <w:sz w:val="22"/>
          <w:szCs w:val="22"/>
        </w:rPr>
        <w:t>232</w:t>
      </w:r>
      <w:r w:rsidR="001169C4">
        <w:rPr>
          <w:rFonts w:ascii="Lato" w:hAnsi="Lato" w:cs="Arial"/>
          <w:color w:val="002060"/>
          <w:sz w:val="22"/>
          <w:szCs w:val="22"/>
        </w:rPr>
        <w:t> </w:t>
      </w:r>
      <w:r w:rsidRPr="00441B24">
        <w:rPr>
          <w:rFonts w:ascii="Lato" w:hAnsi="Lato" w:cs="Arial"/>
          <w:color w:val="002060"/>
          <w:sz w:val="22"/>
          <w:szCs w:val="22"/>
        </w:rPr>
        <w:t>ustawy;</w:t>
      </w:r>
    </w:p>
    <w:p w14:paraId="77BBC4C8" w14:textId="77777777" w:rsidR="006D3EB0" w:rsidRPr="00441B24" w:rsidRDefault="006D3EB0" w:rsidP="00607CB7">
      <w:pPr>
        <w:pStyle w:val="Akapitzlist"/>
        <w:numPr>
          <w:ilvl w:val="0"/>
          <w:numId w:val="1"/>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 xml:space="preserve">rada </w:t>
      </w:r>
      <w:r w:rsidR="00103D76" w:rsidRPr="00441B24">
        <w:rPr>
          <w:rFonts w:ascii="Lato" w:hAnsi="Lato" w:cs="Arial"/>
          <w:color w:val="002060"/>
          <w:sz w:val="22"/>
          <w:szCs w:val="22"/>
        </w:rPr>
        <w:t>dyscypliny</w:t>
      </w:r>
      <w:r w:rsidRPr="00441B24">
        <w:rPr>
          <w:rFonts w:ascii="Lato" w:hAnsi="Lato" w:cs="Arial"/>
          <w:color w:val="002060"/>
          <w:sz w:val="22"/>
          <w:szCs w:val="22"/>
        </w:rPr>
        <w:t xml:space="preserve"> – radę </w:t>
      </w:r>
      <w:r w:rsidR="00103D76" w:rsidRPr="00441B24">
        <w:rPr>
          <w:rFonts w:ascii="Lato" w:hAnsi="Lato" w:cs="Arial"/>
          <w:color w:val="002060"/>
          <w:sz w:val="22"/>
          <w:szCs w:val="22"/>
        </w:rPr>
        <w:t>dyscypliny, o której mowa w § 16</w:t>
      </w:r>
      <w:r w:rsidRPr="00441B24">
        <w:rPr>
          <w:rFonts w:ascii="Lato" w:hAnsi="Lato" w:cs="Arial"/>
          <w:color w:val="002060"/>
          <w:sz w:val="22"/>
          <w:szCs w:val="22"/>
        </w:rPr>
        <w:t xml:space="preserve"> statutu;</w:t>
      </w:r>
    </w:p>
    <w:p w14:paraId="79792C1B" w14:textId="77777777" w:rsidR="00103D76" w:rsidRPr="00441B24" w:rsidRDefault="00067E8B" w:rsidP="00103D76">
      <w:pPr>
        <w:pStyle w:val="Akapitzlist"/>
        <w:numPr>
          <w:ilvl w:val="0"/>
          <w:numId w:val="1"/>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regulamin – niniejszy regulamin;</w:t>
      </w:r>
    </w:p>
    <w:p w14:paraId="389E06F6" w14:textId="77777777" w:rsidR="00103D76" w:rsidRPr="00441B24" w:rsidRDefault="00103D76" w:rsidP="00103D76">
      <w:pPr>
        <w:pStyle w:val="Akapitzlist"/>
        <w:numPr>
          <w:ilvl w:val="0"/>
          <w:numId w:val="1"/>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skład orzekający – skład orzekający, o którym mowa w § 18 ust. 5 pkt 2 statutu, powołany dla danego postępowania w sprawie nadania stopnia doktora habilitowanego;</w:t>
      </w:r>
    </w:p>
    <w:p w14:paraId="217DEEA6" w14:textId="77777777" w:rsidR="00067E8B" w:rsidRPr="00441B24" w:rsidRDefault="00067E8B" w:rsidP="00607CB7">
      <w:pPr>
        <w:pStyle w:val="Akapitzlist"/>
        <w:numPr>
          <w:ilvl w:val="0"/>
          <w:numId w:val="1"/>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 xml:space="preserve">statut – Statut </w:t>
      </w:r>
      <w:r w:rsidR="00103D76" w:rsidRPr="00441B24">
        <w:rPr>
          <w:rFonts w:ascii="Lato" w:hAnsi="Lato" w:cs="Arial"/>
          <w:color w:val="002060"/>
          <w:sz w:val="22"/>
          <w:szCs w:val="22"/>
        </w:rPr>
        <w:t>Akademii Sztuk Pięknych w Warszawie</w:t>
      </w:r>
      <w:r w:rsidRPr="00441B24">
        <w:rPr>
          <w:rFonts w:ascii="Lato" w:hAnsi="Lato" w:cs="Arial"/>
          <w:color w:val="002060"/>
          <w:sz w:val="22"/>
          <w:szCs w:val="22"/>
        </w:rPr>
        <w:t>;</w:t>
      </w:r>
    </w:p>
    <w:p w14:paraId="773923A1" w14:textId="582F2B4E" w:rsidR="006D3EB0" w:rsidRPr="00441B24" w:rsidRDefault="006D3EB0" w:rsidP="00607CB7">
      <w:pPr>
        <w:pStyle w:val="Akapitzlist"/>
        <w:numPr>
          <w:ilvl w:val="0"/>
          <w:numId w:val="1"/>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ustawa – ustawa z dnia 20 lipca 2018 r. – Prawo o szkolnictwie wyższym i nauce (Dz.</w:t>
      </w:r>
      <w:r w:rsidR="001169C4">
        <w:rPr>
          <w:rFonts w:ascii="Lato" w:hAnsi="Lato" w:cs="Arial"/>
          <w:color w:val="002060"/>
          <w:sz w:val="22"/>
          <w:szCs w:val="22"/>
        </w:rPr>
        <w:t> </w:t>
      </w:r>
      <w:r w:rsidRPr="00441B24">
        <w:rPr>
          <w:rFonts w:ascii="Lato" w:hAnsi="Lato" w:cs="Arial"/>
          <w:color w:val="002060"/>
          <w:sz w:val="22"/>
          <w:szCs w:val="22"/>
        </w:rPr>
        <w:t>U.</w:t>
      </w:r>
      <w:r w:rsidR="001169C4">
        <w:rPr>
          <w:rFonts w:ascii="Lato" w:hAnsi="Lato" w:cs="Arial"/>
          <w:color w:val="002060"/>
          <w:sz w:val="22"/>
          <w:szCs w:val="22"/>
        </w:rPr>
        <w:t> </w:t>
      </w:r>
      <w:r w:rsidRPr="00441B24">
        <w:rPr>
          <w:rFonts w:ascii="Lato" w:hAnsi="Lato" w:cs="Arial"/>
          <w:color w:val="002060"/>
          <w:sz w:val="22"/>
          <w:szCs w:val="22"/>
        </w:rPr>
        <w:t>2018 poz. 1668 z późn. zm.).</w:t>
      </w:r>
    </w:p>
    <w:p w14:paraId="6618C2B5" w14:textId="77777777" w:rsidR="00067E8B" w:rsidRPr="00441B24" w:rsidRDefault="00067E8B" w:rsidP="0060047F">
      <w:pPr>
        <w:pStyle w:val="Akapitzlist"/>
        <w:spacing w:line="276" w:lineRule="auto"/>
        <w:rPr>
          <w:rFonts w:ascii="Lato" w:hAnsi="Lato" w:cs="Arial"/>
          <w:color w:val="002060"/>
          <w:sz w:val="22"/>
          <w:szCs w:val="22"/>
        </w:rPr>
      </w:pPr>
    </w:p>
    <w:p w14:paraId="5EF29742" w14:textId="77777777" w:rsidR="00067E8B" w:rsidRPr="00441B24" w:rsidRDefault="00067E8B" w:rsidP="0060047F">
      <w:pPr>
        <w:pStyle w:val="Nagwek3"/>
        <w:rPr>
          <w:rFonts w:ascii="Lato" w:hAnsi="Lato" w:cs="Arial"/>
          <w:color w:val="002060"/>
        </w:rPr>
      </w:pPr>
      <w:bookmarkStart w:id="4" w:name="_Toc13568509"/>
      <w:r w:rsidRPr="00441B24">
        <w:rPr>
          <w:rFonts w:ascii="Lato" w:hAnsi="Lato" w:cs="Arial"/>
          <w:color w:val="002060"/>
        </w:rPr>
        <w:t>§ 3. [</w:t>
      </w:r>
      <w:r w:rsidR="00103D76" w:rsidRPr="00441B24">
        <w:rPr>
          <w:rFonts w:ascii="Lato" w:hAnsi="Lato" w:cs="Arial"/>
          <w:color w:val="002060"/>
        </w:rPr>
        <w:t>Odpowiednie stosowanie</w:t>
      </w:r>
      <w:r w:rsidRPr="00441B24">
        <w:rPr>
          <w:rFonts w:ascii="Lato" w:hAnsi="Lato" w:cs="Arial"/>
          <w:color w:val="002060"/>
        </w:rPr>
        <w:t>]</w:t>
      </w:r>
      <w:bookmarkEnd w:id="4"/>
    </w:p>
    <w:p w14:paraId="1BA1A256" w14:textId="77777777" w:rsidR="00067E8B" w:rsidRPr="00441B24" w:rsidRDefault="00067E8B" w:rsidP="00103D76">
      <w:pPr>
        <w:pStyle w:val="Akapitzlist"/>
        <w:numPr>
          <w:ilvl w:val="0"/>
          <w:numId w:val="37"/>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W postępowaniach w sprawie nadania stopnia doktora habilitowanego, w zakresie nieuregulowanym w ustawie, stosuje się odpowiednio przepisy KPA.</w:t>
      </w:r>
    </w:p>
    <w:p w14:paraId="22DD6B2D" w14:textId="3B783E13" w:rsidR="00103D76" w:rsidRPr="00441B24" w:rsidRDefault="00441B24" w:rsidP="00441B24">
      <w:pPr>
        <w:pStyle w:val="Akapitzlist"/>
        <w:numPr>
          <w:ilvl w:val="0"/>
          <w:numId w:val="37"/>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 xml:space="preserve">W sprawach nadawania stopnia doktora habilitowanego rada dyscypliny podejmuje uchwały i rozstrzyga w siedmioosobowych składach orzekających. </w:t>
      </w:r>
      <w:r w:rsidR="00103D76" w:rsidRPr="00441B24">
        <w:rPr>
          <w:rFonts w:ascii="Lato" w:hAnsi="Lato" w:cs="Arial"/>
          <w:color w:val="002060"/>
          <w:sz w:val="22"/>
          <w:szCs w:val="22"/>
        </w:rPr>
        <w:t>Ilekroć w niniejszym regulaminie mowa jest o skład</w:t>
      </w:r>
      <w:r w:rsidR="00DF2CED" w:rsidRPr="00441B24">
        <w:rPr>
          <w:rFonts w:ascii="Lato" w:hAnsi="Lato" w:cs="Arial"/>
          <w:color w:val="002060"/>
          <w:sz w:val="22"/>
          <w:szCs w:val="22"/>
        </w:rPr>
        <w:t>zie</w:t>
      </w:r>
      <w:r w:rsidR="00103D76" w:rsidRPr="00441B24">
        <w:rPr>
          <w:rFonts w:ascii="Lato" w:hAnsi="Lato" w:cs="Arial"/>
          <w:color w:val="002060"/>
          <w:sz w:val="22"/>
          <w:szCs w:val="22"/>
        </w:rPr>
        <w:t xml:space="preserve"> orzekający</w:t>
      </w:r>
      <w:r w:rsidR="00DF2CED" w:rsidRPr="00441B24">
        <w:rPr>
          <w:rFonts w:ascii="Lato" w:hAnsi="Lato" w:cs="Arial"/>
          <w:color w:val="002060"/>
          <w:sz w:val="22"/>
          <w:szCs w:val="22"/>
        </w:rPr>
        <w:t>m</w:t>
      </w:r>
      <w:r w:rsidR="00103D76" w:rsidRPr="00441B24">
        <w:rPr>
          <w:rFonts w:ascii="Lato" w:hAnsi="Lato" w:cs="Arial"/>
          <w:color w:val="002060"/>
          <w:sz w:val="22"/>
          <w:szCs w:val="22"/>
        </w:rPr>
        <w:t>, należy przez to rozumieć rad</w:t>
      </w:r>
      <w:r w:rsidR="00DF2CED" w:rsidRPr="00441B24">
        <w:rPr>
          <w:rFonts w:ascii="Lato" w:hAnsi="Lato" w:cs="Arial"/>
          <w:color w:val="002060"/>
          <w:sz w:val="22"/>
          <w:szCs w:val="22"/>
        </w:rPr>
        <w:t>ę</w:t>
      </w:r>
      <w:r w:rsidR="00103D76" w:rsidRPr="00441B24">
        <w:rPr>
          <w:rFonts w:ascii="Lato" w:hAnsi="Lato" w:cs="Arial"/>
          <w:color w:val="002060"/>
          <w:sz w:val="22"/>
          <w:szCs w:val="22"/>
        </w:rPr>
        <w:t xml:space="preserve"> dyscypliny</w:t>
      </w:r>
      <w:r w:rsidR="00DF2CED" w:rsidRPr="00441B24">
        <w:rPr>
          <w:rFonts w:ascii="Lato" w:hAnsi="Lato" w:cs="Arial"/>
          <w:color w:val="002060"/>
          <w:sz w:val="22"/>
          <w:szCs w:val="22"/>
        </w:rPr>
        <w:t xml:space="preserve"> działającą i</w:t>
      </w:r>
      <w:r w:rsidR="001169C4">
        <w:rPr>
          <w:rFonts w:ascii="Lato" w:hAnsi="Lato" w:cs="Arial"/>
          <w:color w:val="002060"/>
          <w:sz w:val="22"/>
          <w:szCs w:val="22"/>
        </w:rPr>
        <w:t> </w:t>
      </w:r>
      <w:r w:rsidR="00DF2CED" w:rsidRPr="00441B24">
        <w:rPr>
          <w:rFonts w:ascii="Lato" w:hAnsi="Lato" w:cs="Arial"/>
          <w:color w:val="002060"/>
          <w:sz w:val="22"/>
          <w:szCs w:val="22"/>
        </w:rPr>
        <w:t xml:space="preserve">wydającą rozstrzygnięcia </w:t>
      </w:r>
      <w:r w:rsidR="00103D76" w:rsidRPr="00441B24">
        <w:rPr>
          <w:rFonts w:ascii="Lato" w:hAnsi="Lato" w:cs="Arial"/>
          <w:color w:val="002060"/>
          <w:sz w:val="22"/>
          <w:szCs w:val="22"/>
        </w:rPr>
        <w:t>przez ten skład orzekający zgodnie z § 18 ust. 5 statutu.</w:t>
      </w:r>
    </w:p>
    <w:p w14:paraId="23655E16" w14:textId="77777777" w:rsidR="00067E8B" w:rsidRPr="00441B24" w:rsidRDefault="00067E8B" w:rsidP="0060047F">
      <w:pPr>
        <w:spacing w:line="276" w:lineRule="auto"/>
        <w:jc w:val="both"/>
        <w:rPr>
          <w:rFonts w:ascii="Lato" w:hAnsi="Lato" w:cs="Arial"/>
          <w:b/>
          <w:color w:val="002060"/>
          <w:sz w:val="22"/>
          <w:szCs w:val="22"/>
        </w:rPr>
      </w:pPr>
    </w:p>
    <w:p w14:paraId="02D74970" w14:textId="77777777" w:rsidR="00067E8B" w:rsidRPr="00441B24" w:rsidRDefault="00067E8B" w:rsidP="0060047F">
      <w:pPr>
        <w:pStyle w:val="Nagwek3"/>
        <w:rPr>
          <w:rFonts w:ascii="Lato" w:hAnsi="Lato" w:cs="Arial"/>
          <w:color w:val="002060"/>
        </w:rPr>
      </w:pPr>
      <w:bookmarkStart w:id="5" w:name="_Toc13568510"/>
      <w:r w:rsidRPr="00441B24">
        <w:rPr>
          <w:rFonts w:ascii="Lato" w:hAnsi="Lato" w:cs="Arial"/>
          <w:color w:val="002060"/>
        </w:rPr>
        <w:t>§ 4. [Wymogi nadania stopnia doktora habilitowanego]</w:t>
      </w:r>
      <w:bookmarkEnd w:id="5"/>
    </w:p>
    <w:p w14:paraId="18290031" w14:textId="77777777" w:rsidR="00067E8B" w:rsidRPr="00441B24" w:rsidRDefault="00067E8B" w:rsidP="0060047F">
      <w:pPr>
        <w:pStyle w:val="Akapitzlist"/>
        <w:numPr>
          <w:ilvl w:val="0"/>
          <w:numId w:val="3"/>
        </w:numPr>
        <w:spacing w:line="276" w:lineRule="auto"/>
        <w:ind w:left="284" w:hanging="283"/>
        <w:jc w:val="both"/>
        <w:rPr>
          <w:rFonts w:ascii="Lato" w:hAnsi="Lato" w:cs="Arial"/>
          <w:color w:val="002060"/>
          <w:sz w:val="22"/>
          <w:szCs w:val="22"/>
        </w:rPr>
      </w:pPr>
      <w:r w:rsidRPr="00441B24">
        <w:rPr>
          <w:rFonts w:ascii="Lato" w:hAnsi="Lato" w:cs="Arial"/>
          <w:color w:val="002060"/>
          <w:sz w:val="22"/>
          <w:szCs w:val="22"/>
        </w:rPr>
        <w:t>Stopień doktora habilitowanego nadaje się osobie, która:</w:t>
      </w:r>
    </w:p>
    <w:p w14:paraId="77F91B9C" w14:textId="77777777" w:rsidR="00067E8B" w:rsidRPr="00441B24" w:rsidRDefault="00067E8B" w:rsidP="0060047F">
      <w:pPr>
        <w:pStyle w:val="Akapitzlist"/>
        <w:numPr>
          <w:ilvl w:val="0"/>
          <w:numId w:val="2"/>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posiada stopień doktora;</w:t>
      </w:r>
    </w:p>
    <w:p w14:paraId="2AA52F47" w14:textId="7AA34348" w:rsidR="00067E8B" w:rsidRPr="00441B24" w:rsidRDefault="00067E8B" w:rsidP="0060047F">
      <w:pPr>
        <w:pStyle w:val="Akapitzlist"/>
        <w:numPr>
          <w:ilvl w:val="0"/>
          <w:numId w:val="2"/>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posiada w dorobku osiągnięcia naukowe albo artystyczne, stanowiące znaczny wkład w</w:t>
      </w:r>
      <w:r w:rsidR="001169C4">
        <w:rPr>
          <w:rFonts w:ascii="Lato" w:hAnsi="Lato" w:cs="Arial"/>
          <w:color w:val="002060"/>
          <w:sz w:val="22"/>
          <w:szCs w:val="22"/>
        </w:rPr>
        <w:t> </w:t>
      </w:r>
      <w:r w:rsidRPr="00441B24">
        <w:rPr>
          <w:rFonts w:ascii="Lato" w:hAnsi="Lato" w:cs="Arial"/>
          <w:color w:val="002060"/>
          <w:sz w:val="22"/>
          <w:szCs w:val="22"/>
        </w:rPr>
        <w:t>rozwój określonej dyscypliny, w tym co najmniej:</w:t>
      </w:r>
    </w:p>
    <w:p w14:paraId="1E137729" w14:textId="4AB7D44A" w:rsidR="00067E8B" w:rsidRPr="00441B24" w:rsidRDefault="001B3F82" w:rsidP="0060047F">
      <w:pPr>
        <w:pStyle w:val="Akapitzlist"/>
        <w:numPr>
          <w:ilvl w:val="0"/>
          <w:numId w:val="19"/>
        </w:numPr>
        <w:spacing w:line="276" w:lineRule="auto"/>
        <w:jc w:val="both"/>
        <w:rPr>
          <w:rFonts w:ascii="Lato" w:hAnsi="Lato" w:cs="Arial"/>
          <w:color w:val="002060"/>
          <w:sz w:val="22"/>
          <w:szCs w:val="22"/>
        </w:rPr>
      </w:pPr>
      <w:r w:rsidRPr="00441B24">
        <w:rPr>
          <w:rFonts w:ascii="Lato" w:hAnsi="Lato" w:cs="Arial"/>
          <w:color w:val="002060"/>
          <w:sz w:val="22"/>
          <w:szCs w:val="22"/>
        </w:rPr>
        <w:t>jedną</w:t>
      </w:r>
      <w:r w:rsidR="00067E8B" w:rsidRPr="00441B24">
        <w:rPr>
          <w:rFonts w:ascii="Lato" w:hAnsi="Lato" w:cs="Arial"/>
          <w:color w:val="002060"/>
          <w:sz w:val="22"/>
          <w:szCs w:val="22"/>
        </w:rPr>
        <w:t xml:space="preserve"> monografię naukową wydaną przez wydawnictwo, które w roku opublikowania monografii w ostatecznej formie było ujęte w wykazie sporządzonym zgodnie z</w:t>
      </w:r>
      <w:r w:rsidR="001169C4">
        <w:rPr>
          <w:rFonts w:ascii="Lato" w:hAnsi="Lato" w:cs="Arial"/>
          <w:color w:val="002060"/>
          <w:sz w:val="22"/>
          <w:szCs w:val="22"/>
        </w:rPr>
        <w:t> </w:t>
      </w:r>
      <w:r w:rsidR="00067E8B" w:rsidRPr="00441B24">
        <w:rPr>
          <w:rFonts w:ascii="Lato" w:hAnsi="Lato" w:cs="Arial"/>
          <w:color w:val="002060"/>
          <w:sz w:val="22"/>
          <w:szCs w:val="22"/>
        </w:rPr>
        <w:t>przepisami wydanymi na podstawie art. 267 ust. 2 pkt 2 lit. a, lub</w:t>
      </w:r>
    </w:p>
    <w:p w14:paraId="6BCF147E" w14:textId="0E069260" w:rsidR="00067E8B" w:rsidRPr="00441B24" w:rsidRDefault="001B3F82" w:rsidP="0060047F">
      <w:pPr>
        <w:pStyle w:val="Akapitzlist"/>
        <w:numPr>
          <w:ilvl w:val="0"/>
          <w:numId w:val="19"/>
        </w:numPr>
        <w:spacing w:line="276" w:lineRule="auto"/>
        <w:jc w:val="both"/>
        <w:rPr>
          <w:rFonts w:ascii="Lato" w:hAnsi="Lato" w:cs="Arial"/>
          <w:color w:val="002060"/>
          <w:sz w:val="22"/>
          <w:szCs w:val="22"/>
        </w:rPr>
      </w:pPr>
      <w:r w:rsidRPr="00441B24">
        <w:rPr>
          <w:rFonts w:ascii="Lato" w:hAnsi="Lato" w:cs="Arial"/>
          <w:color w:val="002060"/>
          <w:sz w:val="22"/>
          <w:szCs w:val="22"/>
        </w:rPr>
        <w:lastRenderedPageBreak/>
        <w:t>jeden</w:t>
      </w:r>
      <w:r w:rsidR="00067E8B" w:rsidRPr="00441B24">
        <w:rPr>
          <w:rFonts w:ascii="Lato" w:hAnsi="Lato" w:cs="Arial"/>
          <w:color w:val="002060"/>
          <w:sz w:val="22"/>
          <w:szCs w:val="22"/>
        </w:rPr>
        <w:t xml:space="preserve"> cykl powiązanych tematycznie artykułów naukowych opublikowanych w</w:t>
      </w:r>
      <w:r w:rsidR="001169C4">
        <w:rPr>
          <w:rFonts w:ascii="Lato" w:hAnsi="Lato" w:cs="Arial"/>
          <w:color w:val="002060"/>
          <w:sz w:val="22"/>
          <w:szCs w:val="22"/>
        </w:rPr>
        <w:t> </w:t>
      </w:r>
      <w:r w:rsidR="00067E8B" w:rsidRPr="00441B24">
        <w:rPr>
          <w:rFonts w:ascii="Lato" w:hAnsi="Lato" w:cs="Arial"/>
          <w:color w:val="002060"/>
          <w:sz w:val="22"/>
          <w:szCs w:val="22"/>
        </w:rPr>
        <w:t>czasopismach naukowych lub w recenzowanych materiałach z konferencji międzynarodowych, które w roku opublikowania artykułu w ostatecznej formie były ujęte w wykazie sporządzonym zgodnie z przepisami wydanymi na podstawie art. 267 ust. 2 pkt 2 lit. b, lub</w:t>
      </w:r>
    </w:p>
    <w:p w14:paraId="0252133F" w14:textId="438415BD" w:rsidR="00067E8B" w:rsidRPr="00441B24" w:rsidRDefault="001B3F82" w:rsidP="0060047F">
      <w:pPr>
        <w:pStyle w:val="Akapitzlist"/>
        <w:numPr>
          <w:ilvl w:val="0"/>
          <w:numId w:val="19"/>
        </w:numPr>
        <w:spacing w:line="276" w:lineRule="auto"/>
        <w:jc w:val="both"/>
        <w:rPr>
          <w:rFonts w:ascii="Lato" w:hAnsi="Lato" w:cs="Arial"/>
          <w:color w:val="002060"/>
          <w:sz w:val="22"/>
          <w:szCs w:val="22"/>
        </w:rPr>
      </w:pPr>
      <w:r w:rsidRPr="00441B24">
        <w:rPr>
          <w:rFonts w:ascii="Lato" w:hAnsi="Lato" w:cs="Arial"/>
          <w:color w:val="002060"/>
          <w:sz w:val="22"/>
          <w:szCs w:val="22"/>
        </w:rPr>
        <w:t>jedno</w:t>
      </w:r>
      <w:r w:rsidR="00067E8B" w:rsidRPr="00441B24">
        <w:rPr>
          <w:rFonts w:ascii="Lato" w:hAnsi="Lato" w:cs="Arial"/>
          <w:color w:val="002060"/>
          <w:sz w:val="22"/>
          <w:szCs w:val="22"/>
        </w:rPr>
        <w:t xml:space="preserve"> zrealizowane oryginalne osiągnięcie </w:t>
      </w:r>
      <w:r w:rsidR="00103D76" w:rsidRPr="00441B24">
        <w:rPr>
          <w:rFonts w:ascii="Lato" w:hAnsi="Lato" w:cs="Arial"/>
          <w:color w:val="002060"/>
          <w:sz w:val="22"/>
          <w:szCs w:val="22"/>
        </w:rPr>
        <w:t xml:space="preserve">artystyczne, </w:t>
      </w:r>
      <w:r w:rsidR="00067E8B" w:rsidRPr="00441B24">
        <w:rPr>
          <w:rFonts w:ascii="Lato" w:hAnsi="Lato" w:cs="Arial"/>
          <w:color w:val="002060"/>
          <w:sz w:val="22"/>
          <w:szCs w:val="22"/>
        </w:rPr>
        <w:t xml:space="preserve">projektowe, konstrukcyjne, </w:t>
      </w:r>
      <w:r w:rsidR="00103D76" w:rsidRPr="00441B24">
        <w:rPr>
          <w:rFonts w:ascii="Lato" w:hAnsi="Lato" w:cs="Arial"/>
          <w:color w:val="002060"/>
          <w:sz w:val="22"/>
          <w:szCs w:val="22"/>
        </w:rPr>
        <w:t>lub</w:t>
      </w:r>
      <w:r w:rsidR="001169C4">
        <w:rPr>
          <w:rFonts w:ascii="Lato" w:hAnsi="Lato" w:cs="Arial"/>
          <w:color w:val="002060"/>
          <w:sz w:val="22"/>
          <w:szCs w:val="22"/>
        </w:rPr>
        <w:t> </w:t>
      </w:r>
      <w:r w:rsidR="00067E8B" w:rsidRPr="00441B24">
        <w:rPr>
          <w:rFonts w:ascii="Lato" w:hAnsi="Lato" w:cs="Arial"/>
          <w:color w:val="002060"/>
          <w:sz w:val="22"/>
          <w:szCs w:val="22"/>
        </w:rPr>
        <w:t>technologiczn</w:t>
      </w:r>
      <w:r w:rsidR="00103D76" w:rsidRPr="00441B24">
        <w:rPr>
          <w:rFonts w:ascii="Lato" w:hAnsi="Lato" w:cs="Arial"/>
          <w:color w:val="002060"/>
          <w:sz w:val="22"/>
          <w:szCs w:val="22"/>
        </w:rPr>
        <w:t>e</w:t>
      </w:r>
      <w:r w:rsidR="00067E8B" w:rsidRPr="00441B24">
        <w:rPr>
          <w:rFonts w:ascii="Lato" w:hAnsi="Lato" w:cs="Arial"/>
          <w:color w:val="002060"/>
          <w:sz w:val="22"/>
          <w:szCs w:val="22"/>
        </w:rPr>
        <w:t>;</w:t>
      </w:r>
    </w:p>
    <w:p w14:paraId="21B919E7" w14:textId="477651CD" w:rsidR="00067E8B" w:rsidRPr="00441B24" w:rsidRDefault="00067E8B" w:rsidP="0060047F">
      <w:pPr>
        <w:pStyle w:val="Akapitzlist"/>
        <w:numPr>
          <w:ilvl w:val="0"/>
          <w:numId w:val="2"/>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wykazuje się istotną aktywnością naukową albo artystyczną realizowaną w więcej niż</w:t>
      </w:r>
      <w:r w:rsidR="001169C4">
        <w:rPr>
          <w:rFonts w:ascii="Lato" w:hAnsi="Lato" w:cs="Arial"/>
          <w:color w:val="002060"/>
          <w:sz w:val="22"/>
          <w:szCs w:val="22"/>
        </w:rPr>
        <w:t> </w:t>
      </w:r>
      <w:r w:rsidRPr="00441B24">
        <w:rPr>
          <w:rFonts w:ascii="Lato" w:hAnsi="Lato" w:cs="Arial"/>
          <w:color w:val="002060"/>
          <w:sz w:val="22"/>
          <w:szCs w:val="22"/>
        </w:rPr>
        <w:t>jednej uczelni, instytucji naukowej lub instytucji kultury, w szczególności zagranicznej.</w:t>
      </w:r>
    </w:p>
    <w:p w14:paraId="5523675F" w14:textId="55851AA8" w:rsidR="00067E8B" w:rsidRPr="00441B24" w:rsidRDefault="00067E8B" w:rsidP="0060047F">
      <w:pPr>
        <w:pStyle w:val="Akapitzlist"/>
        <w:numPr>
          <w:ilvl w:val="0"/>
          <w:numId w:val="3"/>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Osiągnięcie, o którym mowa w ust. 1 pkt 2, może stanowić część pracy zbiorowej, jeżeli opracowanie wydzielonego zagadnienia jest indywidualnym wkładem osoby ubiegającej się o</w:t>
      </w:r>
      <w:r w:rsidR="001169C4">
        <w:rPr>
          <w:rFonts w:ascii="Lato" w:hAnsi="Lato" w:cs="Arial"/>
          <w:color w:val="002060"/>
          <w:sz w:val="22"/>
          <w:szCs w:val="22"/>
        </w:rPr>
        <w:t> </w:t>
      </w:r>
      <w:r w:rsidRPr="00441B24">
        <w:rPr>
          <w:rFonts w:ascii="Lato" w:hAnsi="Lato" w:cs="Arial"/>
          <w:color w:val="002060"/>
          <w:sz w:val="22"/>
          <w:szCs w:val="22"/>
        </w:rPr>
        <w:t>stopień doktora habilitowanego.</w:t>
      </w:r>
    </w:p>
    <w:p w14:paraId="4A4177AF" w14:textId="6EE31A2B" w:rsidR="000406F5" w:rsidRPr="001169C4" w:rsidRDefault="000406F5" w:rsidP="00AE19C6">
      <w:pPr>
        <w:pStyle w:val="Akapitzlist"/>
        <w:numPr>
          <w:ilvl w:val="0"/>
          <w:numId w:val="3"/>
        </w:numPr>
        <w:spacing w:line="276" w:lineRule="auto"/>
        <w:ind w:left="284" w:hanging="284"/>
        <w:jc w:val="both"/>
        <w:rPr>
          <w:rFonts w:ascii="Lato" w:hAnsi="Lato" w:cs="Arial"/>
          <w:color w:val="002060"/>
          <w:sz w:val="22"/>
          <w:szCs w:val="22"/>
          <w:u w:val="single"/>
        </w:rPr>
      </w:pPr>
      <w:r w:rsidRPr="00441B24">
        <w:rPr>
          <w:rFonts w:ascii="Lato" w:hAnsi="Lato" w:cs="Arial"/>
          <w:color w:val="002060"/>
          <w:sz w:val="22"/>
          <w:szCs w:val="22"/>
        </w:rPr>
        <w:t>Jeżeli praca zbiorowa, o której mowa w ust. 2, ma więcej niż pięciu współautorów, habilitant przedkłada oświadczenie określające jego indywidualny wkład w powstanie tej pracy oraz</w:t>
      </w:r>
      <w:r w:rsidR="001169C4">
        <w:rPr>
          <w:rFonts w:ascii="Lato" w:hAnsi="Lato" w:cs="Arial"/>
          <w:color w:val="002060"/>
          <w:sz w:val="22"/>
          <w:szCs w:val="22"/>
        </w:rPr>
        <w:t> </w:t>
      </w:r>
      <w:r w:rsidRPr="00441B24">
        <w:rPr>
          <w:rFonts w:ascii="Lato" w:hAnsi="Lato" w:cs="Arial"/>
          <w:color w:val="002060"/>
          <w:sz w:val="22"/>
          <w:szCs w:val="22"/>
        </w:rPr>
        <w:t xml:space="preserve">oświadczenia co najmniej czterech pozostałych współautorów. Wzór oświadczenia określa </w:t>
      </w:r>
      <w:r w:rsidRPr="001169C4">
        <w:rPr>
          <w:rFonts w:ascii="Lato" w:hAnsi="Lato" w:cs="Arial"/>
          <w:color w:val="002060"/>
          <w:sz w:val="22"/>
          <w:szCs w:val="22"/>
          <w:u w:val="single"/>
        </w:rPr>
        <w:t xml:space="preserve">załącznik nr </w:t>
      </w:r>
      <w:r w:rsidR="008B112A" w:rsidRPr="001169C4">
        <w:rPr>
          <w:rFonts w:ascii="Lato" w:hAnsi="Lato" w:cs="Arial"/>
          <w:color w:val="002060"/>
          <w:sz w:val="22"/>
          <w:szCs w:val="22"/>
          <w:u w:val="single"/>
        </w:rPr>
        <w:t>1.</w:t>
      </w:r>
    </w:p>
    <w:p w14:paraId="4C995C0D" w14:textId="77777777" w:rsidR="000406F5" w:rsidRPr="00441B24" w:rsidRDefault="000406F5" w:rsidP="000406F5">
      <w:pPr>
        <w:pStyle w:val="Akapitzlist"/>
        <w:numPr>
          <w:ilvl w:val="0"/>
          <w:numId w:val="3"/>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Habilitant jest zwolniony z obowiązku przedłożenia oświadczenia współautora w przypadku jego śmierci, uznania go za zmarłego albo jego trwałego uszczerbku na zdrowiu uniemożliwiającego uzyskanie wymaganego oświadczenia.</w:t>
      </w:r>
    </w:p>
    <w:p w14:paraId="326D32A5" w14:textId="77777777" w:rsidR="00067E8B" w:rsidRPr="00441B24" w:rsidRDefault="00067E8B" w:rsidP="0060047F">
      <w:pPr>
        <w:pStyle w:val="Akapitzlist"/>
        <w:numPr>
          <w:ilvl w:val="0"/>
          <w:numId w:val="3"/>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Obowiązek publikacji nie dotyczy osiągnięć, których przedmiot jest objęty ochroną informacji niejawnych.</w:t>
      </w:r>
    </w:p>
    <w:p w14:paraId="223CA834" w14:textId="77777777" w:rsidR="00067E8B" w:rsidRPr="00441B24" w:rsidRDefault="00067E8B" w:rsidP="0060047F">
      <w:pPr>
        <w:spacing w:line="276" w:lineRule="auto"/>
        <w:jc w:val="both"/>
        <w:rPr>
          <w:rFonts w:ascii="Lato" w:hAnsi="Lato" w:cs="Arial"/>
          <w:b/>
          <w:color w:val="002060"/>
          <w:sz w:val="22"/>
          <w:szCs w:val="22"/>
        </w:rPr>
      </w:pPr>
    </w:p>
    <w:p w14:paraId="0C0D9894" w14:textId="77777777" w:rsidR="00067E8B" w:rsidRPr="00441B24" w:rsidRDefault="00067E8B" w:rsidP="0060047F">
      <w:pPr>
        <w:pStyle w:val="Nagwek2"/>
        <w:rPr>
          <w:rFonts w:ascii="Lato" w:hAnsi="Lato" w:cs="Arial"/>
          <w:color w:val="002060"/>
        </w:rPr>
      </w:pPr>
      <w:bookmarkStart w:id="6" w:name="_Toc13568511"/>
      <w:r w:rsidRPr="00441B24">
        <w:rPr>
          <w:rFonts w:ascii="Lato" w:hAnsi="Lato" w:cs="Arial"/>
          <w:color w:val="002060"/>
        </w:rPr>
        <w:t>Rozdział 2. Wszczęcie postępowania</w:t>
      </w:r>
      <w:bookmarkEnd w:id="6"/>
    </w:p>
    <w:p w14:paraId="00A31666" w14:textId="77777777" w:rsidR="00067E8B" w:rsidRPr="00441B24" w:rsidRDefault="00067E8B" w:rsidP="0060047F">
      <w:pPr>
        <w:spacing w:line="276" w:lineRule="auto"/>
        <w:jc w:val="center"/>
        <w:rPr>
          <w:rFonts w:ascii="Lato" w:hAnsi="Lato" w:cs="Arial"/>
          <w:b/>
          <w:color w:val="002060"/>
          <w:sz w:val="22"/>
          <w:szCs w:val="22"/>
        </w:rPr>
      </w:pPr>
    </w:p>
    <w:p w14:paraId="0B9EF61D" w14:textId="77777777" w:rsidR="00067E8B" w:rsidRPr="00441B24" w:rsidRDefault="00067E8B" w:rsidP="0060047F">
      <w:pPr>
        <w:pStyle w:val="Nagwek3"/>
        <w:rPr>
          <w:rFonts w:ascii="Lato" w:hAnsi="Lato" w:cs="Arial"/>
          <w:color w:val="002060"/>
        </w:rPr>
      </w:pPr>
      <w:bookmarkStart w:id="7" w:name="_Toc13568512"/>
      <w:r w:rsidRPr="00441B24">
        <w:rPr>
          <w:rFonts w:ascii="Lato" w:hAnsi="Lato" w:cs="Arial"/>
          <w:color w:val="002060"/>
        </w:rPr>
        <w:t>§ 5. [Wniosek o wszczęcie]</w:t>
      </w:r>
      <w:bookmarkEnd w:id="7"/>
    </w:p>
    <w:p w14:paraId="6C546CB5" w14:textId="77777777" w:rsidR="00067E8B" w:rsidRPr="00441B24" w:rsidRDefault="00067E8B" w:rsidP="0060047F">
      <w:pPr>
        <w:pStyle w:val="Akapitzlist"/>
        <w:numPr>
          <w:ilvl w:val="0"/>
          <w:numId w:val="4"/>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Postępowanie w sprawie nadania stopnia doktora habilitowanego wszczyna się na wniosek składany do</w:t>
      </w:r>
      <w:r w:rsidR="00B81385" w:rsidRPr="00441B24">
        <w:rPr>
          <w:rFonts w:ascii="Lato" w:hAnsi="Lato" w:cs="Arial"/>
          <w:color w:val="002060"/>
          <w:sz w:val="22"/>
          <w:szCs w:val="22"/>
        </w:rPr>
        <w:t xml:space="preserve"> </w:t>
      </w:r>
      <w:r w:rsidR="00103D76" w:rsidRPr="00441B24">
        <w:rPr>
          <w:rFonts w:ascii="Lato" w:hAnsi="Lato" w:cs="Arial"/>
          <w:color w:val="002060"/>
          <w:sz w:val="22"/>
          <w:szCs w:val="22"/>
        </w:rPr>
        <w:t>ASP w Warszawie</w:t>
      </w:r>
      <w:r w:rsidRPr="00441B24">
        <w:rPr>
          <w:rFonts w:ascii="Lato" w:hAnsi="Lato" w:cs="Arial"/>
          <w:color w:val="002060"/>
          <w:sz w:val="22"/>
          <w:szCs w:val="22"/>
        </w:rPr>
        <w:t xml:space="preserve"> za pośrednictwem Rady Doskonałości Naukowej.</w:t>
      </w:r>
    </w:p>
    <w:p w14:paraId="7DDB4D9B" w14:textId="77777777" w:rsidR="00067E8B" w:rsidRPr="00441B24" w:rsidRDefault="00067E8B" w:rsidP="0060047F">
      <w:pPr>
        <w:pStyle w:val="Akapitzlist"/>
        <w:numPr>
          <w:ilvl w:val="0"/>
          <w:numId w:val="4"/>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Wniosek obejmuje:</w:t>
      </w:r>
    </w:p>
    <w:p w14:paraId="613D207A" w14:textId="77777777" w:rsidR="00D322E9" w:rsidRPr="00441B24" w:rsidRDefault="00D322E9" w:rsidP="0060047F">
      <w:pPr>
        <w:pStyle w:val="Akapitzlist"/>
        <w:numPr>
          <w:ilvl w:val="0"/>
          <w:numId w:val="20"/>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wskazanie dziedziny i dyscypliny, w której kandydat ubiega się o stopień doktora habilitowanego;</w:t>
      </w:r>
    </w:p>
    <w:p w14:paraId="0113DB31" w14:textId="77777777" w:rsidR="00067E8B" w:rsidRPr="00441B24" w:rsidRDefault="00067E8B" w:rsidP="0060047F">
      <w:pPr>
        <w:pStyle w:val="Akapitzlist"/>
        <w:numPr>
          <w:ilvl w:val="0"/>
          <w:numId w:val="20"/>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opis kariery zawodowej;</w:t>
      </w:r>
    </w:p>
    <w:p w14:paraId="71CC855E" w14:textId="77777777" w:rsidR="00067E8B" w:rsidRPr="00441B24" w:rsidRDefault="00067E8B" w:rsidP="0060047F">
      <w:pPr>
        <w:pStyle w:val="Akapitzlist"/>
        <w:numPr>
          <w:ilvl w:val="0"/>
          <w:numId w:val="20"/>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wykaz osiągnięć, o których mowa w § 4 ust. 1 pkt 2;</w:t>
      </w:r>
    </w:p>
    <w:p w14:paraId="4E256B8C" w14:textId="77777777" w:rsidR="00067E8B" w:rsidRPr="00441B24" w:rsidRDefault="00067E8B" w:rsidP="0060047F">
      <w:pPr>
        <w:pStyle w:val="Akapitzlist"/>
        <w:numPr>
          <w:ilvl w:val="0"/>
          <w:numId w:val="20"/>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 xml:space="preserve">wskazanie </w:t>
      </w:r>
      <w:r w:rsidR="00103D76" w:rsidRPr="00441B24">
        <w:rPr>
          <w:rFonts w:ascii="Lato" w:hAnsi="Lato" w:cs="Arial"/>
          <w:color w:val="002060"/>
          <w:sz w:val="22"/>
          <w:szCs w:val="22"/>
        </w:rPr>
        <w:t>ASP w Warszawie</w:t>
      </w:r>
      <w:r w:rsidRPr="00441B24">
        <w:rPr>
          <w:rFonts w:ascii="Lato" w:hAnsi="Lato" w:cs="Arial"/>
          <w:color w:val="002060"/>
          <w:sz w:val="22"/>
          <w:szCs w:val="22"/>
        </w:rPr>
        <w:t xml:space="preserve"> jako podmiotu habilitującego wybranego do przeprowadzenia postępowania w sprawie nadania stopnia doktora habilitowanego.</w:t>
      </w:r>
    </w:p>
    <w:p w14:paraId="0C9BBDBE" w14:textId="77777777" w:rsidR="00DF2CED" w:rsidRPr="00441B24" w:rsidRDefault="00067E8B" w:rsidP="00DF2CED">
      <w:pPr>
        <w:pStyle w:val="Akapitzlist"/>
        <w:numPr>
          <w:ilvl w:val="0"/>
          <w:numId w:val="4"/>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Wniosek wraz z załącznikami składa się w postaci papierowej wraz z kopiami tych dokumentów zapisanymi na informatycznym nośniku danych.</w:t>
      </w:r>
    </w:p>
    <w:p w14:paraId="4DCADA5E" w14:textId="15D7C177" w:rsidR="00DF2CED" w:rsidRPr="00441B24" w:rsidRDefault="00DF2CED" w:rsidP="00DF2CED">
      <w:pPr>
        <w:pStyle w:val="Akapitzlist"/>
        <w:numPr>
          <w:ilvl w:val="0"/>
          <w:numId w:val="4"/>
        </w:numPr>
        <w:spacing w:line="276" w:lineRule="auto"/>
        <w:ind w:left="284" w:hanging="284"/>
        <w:jc w:val="both"/>
        <w:rPr>
          <w:rFonts w:ascii="Lato" w:hAnsi="Lato" w:cs="Arial"/>
          <w:color w:val="002060"/>
          <w:sz w:val="22"/>
          <w:szCs w:val="22"/>
        </w:rPr>
      </w:pPr>
      <w:r w:rsidRPr="00441B24">
        <w:rPr>
          <w:rFonts w:ascii="Lato" w:hAnsi="Lato" w:cs="Arial"/>
          <w:color w:val="002060"/>
          <w:sz w:val="22"/>
        </w:rPr>
        <w:t xml:space="preserve">Rada Doskonałości Naukowej dokonuje oceny formalnej wniosku </w:t>
      </w:r>
      <w:r w:rsidRPr="001169C4">
        <w:rPr>
          <w:rFonts w:ascii="Lato" w:hAnsi="Lato" w:cs="Arial"/>
          <w:color w:val="002060"/>
          <w:sz w:val="22"/>
        </w:rPr>
        <w:t>oraz przekazuje go ASP w</w:t>
      </w:r>
      <w:r w:rsidR="001169C4" w:rsidRPr="001169C4">
        <w:rPr>
          <w:rFonts w:ascii="Lato" w:hAnsi="Lato" w:cs="Arial"/>
          <w:color w:val="002060"/>
          <w:sz w:val="22"/>
        </w:rPr>
        <w:t> </w:t>
      </w:r>
      <w:r w:rsidRPr="001169C4">
        <w:rPr>
          <w:rFonts w:ascii="Lato" w:hAnsi="Lato" w:cs="Arial"/>
          <w:color w:val="002060"/>
          <w:sz w:val="22"/>
        </w:rPr>
        <w:t>Warszawie w terminie 4</w:t>
      </w:r>
      <w:r w:rsidRPr="00441B24">
        <w:rPr>
          <w:rFonts w:ascii="Lato" w:hAnsi="Lato" w:cs="Arial"/>
          <w:color w:val="002060"/>
          <w:sz w:val="22"/>
        </w:rPr>
        <w:t xml:space="preserve"> tygodni od dnia jego otrzymania. Wniosek niezwłocznie przekazuje się radzie dyscypliny.</w:t>
      </w:r>
    </w:p>
    <w:p w14:paraId="7A2838C3" w14:textId="77777777" w:rsidR="00067E8B" w:rsidRPr="00441B24" w:rsidRDefault="00067E8B" w:rsidP="0060047F">
      <w:pPr>
        <w:spacing w:line="276" w:lineRule="auto"/>
        <w:jc w:val="both"/>
        <w:rPr>
          <w:rFonts w:ascii="Lato" w:hAnsi="Lato" w:cs="Arial"/>
          <w:color w:val="002060"/>
          <w:sz w:val="22"/>
          <w:szCs w:val="22"/>
        </w:rPr>
      </w:pPr>
    </w:p>
    <w:p w14:paraId="74169144" w14:textId="77777777" w:rsidR="00067E8B" w:rsidRPr="00441B24" w:rsidRDefault="00067E8B" w:rsidP="0060047F">
      <w:pPr>
        <w:pStyle w:val="Nagwek3"/>
        <w:rPr>
          <w:rFonts w:ascii="Lato" w:hAnsi="Lato" w:cs="Arial"/>
          <w:color w:val="002060"/>
        </w:rPr>
      </w:pPr>
      <w:bookmarkStart w:id="8" w:name="_Toc13568513"/>
      <w:r w:rsidRPr="00441B24">
        <w:rPr>
          <w:rFonts w:ascii="Lato" w:hAnsi="Lato" w:cs="Arial"/>
          <w:color w:val="002060"/>
        </w:rPr>
        <w:t>§ 6. [</w:t>
      </w:r>
      <w:r w:rsidR="00DF2CED" w:rsidRPr="00441B24">
        <w:rPr>
          <w:rFonts w:ascii="Lato" w:hAnsi="Lato" w:cs="Arial"/>
          <w:color w:val="002060"/>
        </w:rPr>
        <w:t>Skład orzekający</w:t>
      </w:r>
      <w:r w:rsidRPr="00441B24">
        <w:rPr>
          <w:rFonts w:ascii="Lato" w:hAnsi="Lato" w:cs="Arial"/>
          <w:color w:val="002060"/>
        </w:rPr>
        <w:t>]</w:t>
      </w:r>
      <w:bookmarkEnd w:id="8"/>
    </w:p>
    <w:p w14:paraId="20CFC46F" w14:textId="77777777" w:rsidR="00DF2CED" w:rsidRPr="00441B24" w:rsidRDefault="00067E8B" w:rsidP="00DF2CED">
      <w:pPr>
        <w:pStyle w:val="Akapitzlist"/>
        <w:numPr>
          <w:ilvl w:val="0"/>
          <w:numId w:val="21"/>
        </w:numPr>
        <w:spacing w:line="276" w:lineRule="auto"/>
        <w:ind w:left="284" w:hanging="284"/>
        <w:jc w:val="both"/>
        <w:rPr>
          <w:rFonts w:ascii="Lato" w:hAnsi="Lato" w:cs="Arial"/>
          <w:color w:val="002060"/>
          <w:sz w:val="22"/>
        </w:rPr>
      </w:pPr>
      <w:r w:rsidRPr="00441B24">
        <w:rPr>
          <w:rFonts w:ascii="Lato" w:hAnsi="Lato" w:cs="Arial"/>
          <w:color w:val="002060"/>
          <w:sz w:val="22"/>
        </w:rPr>
        <w:t xml:space="preserve">Po przekazaniu wniosku, o którym mowa w </w:t>
      </w:r>
      <w:r w:rsidR="00DF2CED" w:rsidRPr="00441B24">
        <w:rPr>
          <w:rFonts w:ascii="Lato" w:hAnsi="Lato" w:cs="Arial"/>
          <w:color w:val="002060"/>
          <w:sz w:val="22"/>
        </w:rPr>
        <w:t xml:space="preserve">§ 5 </w:t>
      </w:r>
      <w:r w:rsidRPr="00441B24">
        <w:rPr>
          <w:rFonts w:ascii="Lato" w:hAnsi="Lato" w:cs="Arial"/>
          <w:color w:val="002060"/>
          <w:sz w:val="22"/>
        </w:rPr>
        <w:t xml:space="preserve">ust. </w:t>
      </w:r>
      <w:r w:rsidR="00DF2CED" w:rsidRPr="00441B24">
        <w:rPr>
          <w:rFonts w:ascii="Lato" w:hAnsi="Lato" w:cs="Arial"/>
          <w:color w:val="002060"/>
          <w:sz w:val="22"/>
        </w:rPr>
        <w:t>4</w:t>
      </w:r>
      <w:r w:rsidRPr="00441B24">
        <w:rPr>
          <w:rFonts w:ascii="Lato" w:hAnsi="Lato" w:cs="Arial"/>
          <w:color w:val="002060"/>
          <w:sz w:val="22"/>
        </w:rPr>
        <w:t xml:space="preserve">, </w:t>
      </w:r>
      <w:r w:rsidR="00103D76" w:rsidRPr="00441B24">
        <w:rPr>
          <w:rFonts w:ascii="Lato" w:hAnsi="Lato" w:cs="Arial"/>
          <w:color w:val="002060"/>
          <w:sz w:val="22"/>
        </w:rPr>
        <w:t>przewodniczący rady dyscypliny</w:t>
      </w:r>
      <w:r w:rsidR="00B81385" w:rsidRPr="00441B24">
        <w:rPr>
          <w:rFonts w:ascii="Lato" w:hAnsi="Lato" w:cs="Arial"/>
          <w:color w:val="002060"/>
          <w:sz w:val="22"/>
        </w:rPr>
        <w:t xml:space="preserve"> </w:t>
      </w:r>
      <w:r w:rsidR="00103D76" w:rsidRPr="00441B24">
        <w:rPr>
          <w:rFonts w:ascii="Lato" w:hAnsi="Lato" w:cs="Arial"/>
          <w:color w:val="002060"/>
          <w:sz w:val="22"/>
        </w:rPr>
        <w:t>w ciągu tygodnia w drodze zarządzenia powołuje</w:t>
      </w:r>
      <w:r w:rsidR="002B1B65" w:rsidRPr="00441B24">
        <w:rPr>
          <w:rFonts w:ascii="Lato" w:hAnsi="Lato" w:cs="Arial"/>
          <w:color w:val="002060"/>
          <w:sz w:val="22"/>
        </w:rPr>
        <w:t xml:space="preserve"> siedmioosobowy</w:t>
      </w:r>
      <w:r w:rsidR="00103D76" w:rsidRPr="00441B24">
        <w:rPr>
          <w:rFonts w:ascii="Lato" w:hAnsi="Lato" w:cs="Arial"/>
          <w:color w:val="002060"/>
          <w:sz w:val="22"/>
        </w:rPr>
        <w:t xml:space="preserve"> skład orzekający</w:t>
      </w:r>
      <w:r w:rsidR="002B1B65" w:rsidRPr="00441B24">
        <w:rPr>
          <w:rFonts w:ascii="Lato" w:hAnsi="Lato" w:cs="Arial"/>
          <w:color w:val="002060"/>
          <w:sz w:val="22"/>
        </w:rPr>
        <w:t xml:space="preserve"> </w:t>
      </w:r>
      <w:r w:rsidR="00103D76" w:rsidRPr="00441B24">
        <w:rPr>
          <w:rFonts w:ascii="Lato" w:hAnsi="Lato" w:cs="Arial"/>
          <w:color w:val="002060"/>
          <w:sz w:val="22"/>
        </w:rPr>
        <w:t>spośród członków rady dyscypliny</w:t>
      </w:r>
      <w:r w:rsidR="002B1B65" w:rsidRPr="00441B24">
        <w:rPr>
          <w:rFonts w:ascii="Lato" w:hAnsi="Lato" w:cs="Arial"/>
          <w:color w:val="002060"/>
          <w:sz w:val="22"/>
        </w:rPr>
        <w:t>.</w:t>
      </w:r>
      <w:r w:rsidR="00103D76" w:rsidRPr="00441B24">
        <w:rPr>
          <w:rFonts w:ascii="Lato" w:hAnsi="Lato" w:cs="Arial"/>
          <w:color w:val="002060"/>
          <w:sz w:val="22"/>
        </w:rPr>
        <w:t xml:space="preserve"> </w:t>
      </w:r>
      <w:r w:rsidR="002B1B65" w:rsidRPr="00441B24">
        <w:rPr>
          <w:rFonts w:ascii="Lato" w:hAnsi="Lato" w:cs="Arial"/>
          <w:color w:val="002060"/>
          <w:sz w:val="22"/>
        </w:rPr>
        <w:t>W</w:t>
      </w:r>
      <w:r w:rsidR="00103D76" w:rsidRPr="00441B24">
        <w:rPr>
          <w:rFonts w:ascii="Lato" w:hAnsi="Lato" w:cs="Arial"/>
          <w:color w:val="002060"/>
          <w:sz w:val="22"/>
        </w:rPr>
        <w:t>iększość składu</w:t>
      </w:r>
      <w:r w:rsidR="002B1B65" w:rsidRPr="00441B24">
        <w:rPr>
          <w:rFonts w:ascii="Lato" w:hAnsi="Lato" w:cs="Arial"/>
          <w:color w:val="002060"/>
          <w:sz w:val="22"/>
        </w:rPr>
        <w:t xml:space="preserve"> orzekającego</w:t>
      </w:r>
      <w:r w:rsidR="00103D76" w:rsidRPr="00441B24">
        <w:rPr>
          <w:rFonts w:ascii="Lato" w:hAnsi="Lato" w:cs="Arial"/>
          <w:color w:val="002060"/>
          <w:sz w:val="22"/>
        </w:rPr>
        <w:t xml:space="preserve"> muszą stanowić osoby posiadające dorobek artystyczny lub naukowy zbieżny z dorobkiem habilitanta.</w:t>
      </w:r>
    </w:p>
    <w:p w14:paraId="5DAF8AFF" w14:textId="77777777" w:rsidR="00DF2CED" w:rsidRPr="00441B24" w:rsidRDefault="00DF2CED" w:rsidP="00DF2CED">
      <w:pPr>
        <w:pStyle w:val="Akapitzlist"/>
        <w:numPr>
          <w:ilvl w:val="0"/>
          <w:numId w:val="21"/>
        </w:numPr>
        <w:spacing w:line="276" w:lineRule="auto"/>
        <w:ind w:left="284" w:hanging="284"/>
        <w:jc w:val="both"/>
        <w:rPr>
          <w:rFonts w:ascii="Lato" w:hAnsi="Lato" w:cs="Arial"/>
          <w:color w:val="002060"/>
          <w:sz w:val="22"/>
        </w:rPr>
      </w:pPr>
      <w:r w:rsidRPr="00441B24">
        <w:rPr>
          <w:rFonts w:ascii="Lato" w:hAnsi="Lato" w:cs="Arial"/>
          <w:color w:val="002060"/>
          <w:sz w:val="22"/>
        </w:rPr>
        <w:t>Zarządzenie, o którym mowa w ust. 2, określa także przewodniczącego i sekretarza składu orzekającego.</w:t>
      </w:r>
    </w:p>
    <w:p w14:paraId="32744D14" w14:textId="77777777" w:rsidR="00DF2CED" w:rsidRPr="00441B24" w:rsidRDefault="00DF2CED" w:rsidP="00DF2CED">
      <w:pPr>
        <w:pStyle w:val="Akapitzlist"/>
        <w:numPr>
          <w:ilvl w:val="0"/>
          <w:numId w:val="21"/>
        </w:numPr>
        <w:spacing w:line="276" w:lineRule="auto"/>
        <w:ind w:left="284" w:hanging="284"/>
        <w:jc w:val="both"/>
        <w:rPr>
          <w:rFonts w:ascii="Lato" w:hAnsi="Lato" w:cs="Arial"/>
          <w:color w:val="002060"/>
          <w:sz w:val="22"/>
        </w:rPr>
      </w:pPr>
      <w:r w:rsidRPr="00441B24">
        <w:rPr>
          <w:rFonts w:ascii="Lato" w:hAnsi="Lato" w:cs="Arial"/>
          <w:color w:val="002060"/>
          <w:sz w:val="22"/>
        </w:rPr>
        <w:lastRenderedPageBreak/>
        <w:t xml:space="preserve">Przewodniczący składu orzekającego koordynuje prace tego składu, a w szczególności odpowiada za przeprowadzenie postępowania w sprawie nadania stopnia doktora </w:t>
      </w:r>
      <w:r w:rsidR="005543BB">
        <w:rPr>
          <w:rFonts w:ascii="Lato" w:hAnsi="Lato" w:cs="Arial"/>
          <w:color w:val="002060"/>
          <w:sz w:val="22"/>
        </w:rPr>
        <w:t xml:space="preserve">habilitowanego </w:t>
      </w:r>
      <w:r w:rsidRPr="00441B24">
        <w:rPr>
          <w:rFonts w:ascii="Lato" w:hAnsi="Lato" w:cs="Arial"/>
          <w:color w:val="002060"/>
          <w:sz w:val="22"/>
        </w:rPr>
        <w:t>zgodnie z przepisami obowiązującego prawa.</w:t>
      </w:r>
    </w:p>
    <w:p w14:paraId="32BDB615" w14:textId="77777777" w:rsidR="00DF2CED" w:rsidRPr="00441B24" w:rsidRDefault="00DF2CED" w:rsidP="00DF2CED">
      <w:pPr>
        <w:pStyle w:val="Akapitzlist"/>
        <w:numPr>
          <w:ilvl w:val="0"/>
          <w:numId w:val="21"/>
        </w:numPr>
        <w:spacing w:line="276" w:lineRule="auto"/>
        <w:ind w:left="284" w:hanging="284"/>
        <w:jc w:val="both"/>
        <w:rPr>
          <w:rFonts w:ascii="Lato" w:hAnsi="Lato" w:cs="Arial"/>
          <w:color w:val="002060"/>
          <w:sz w:val="22"/>
        </w:rPr>
      </w:pPr>
      <w:r w:rsidRPr="00441B24">
        <w:rPr>
          <w:rFonts w:ascii="Lato" w:hAnsi="Lato" w:cs="Arial"/>
          <w:color w:val="002060"/>
          <w:sz w:val="22"/>
        </w:rPr>
        <w:t xml:space="preserve">Sekretarz składu orzekającego odpowiada za prawidłową dokumentację przebiegu postępowania w sprawie nadania stopnia doktora </w:t>
      </w:r>
      <w:r w:rsidR="005543BB">
        <w:rPr>
          <w:rFonts w:ascii="Lato" w:hAnsi="Lato" w:cs="Arial"/>
          <w:color w:val="002060"/>
          <w:sz w:val="22"/>
        </w:rPr>
        <w:t xml:space="preserve">habilitowanego </w:t>
      </w:r>
      <w:r w:rsidRPr="00441B24">
        <w:rPr>
          <w:rFonts w:ascii="Lato" w:hAnsi="Lato" w:cs="Arial"/>
          <w:color w:val="002060"/>
          <w:sz w:val="22"/>
        </w:rPr>
        <w:t>i wykonuje w tym zakresie polecenia przewodniczącego składu orzekającego.</w:t>
      </w:r>
    </w:p>
    <w:p w14:paraId="32FF17D9" w14:textId="5506F246" w:rsidR="00DF2CED" w:rsidRDefault="00DF2CED" w:rsidP="00DF2CED">
      <w:pPr>
        <w:pStyle w:val="Akapitzlist"/>
        <w:numPr>
          <w:ilvl w:val="0"/>
          <w:numId w:val="21"/>
        </w:numPr>
        <w:spacing w:line="276" w:lineRule="auto"/>
        <w:ind w:left="284" w:hanging="284"/>
        <w:jc w:val="both"/>
        <w:rPr>
          <w:rFonts w:ascii="Lato" w:hAnsi="Lato" w:cs="Arial"/>
          <w:color w:val="002060"/>
          <w:sz w:val="22"/>
        </w:rPr>
      </w:pPr>
      <w:r w:rsidRPr="00441B24">
        <w:rPr>
          <w:rFonts w:ascii="Lato" w:hAnsi="Lato" w:cs="Arial"/>
          <w:color w:val="002060"/>
          <w:sz w:val="22"/>
        </w:rPr>
        <w:t>Rozstrzygnięcia składu orzekającego zapadają w głosowaniu tajnym, bezwzględną większością głosów przy nie więcej niż jednej nieobecności członka składu orzekającego. Skład orzekający nie może podejmować rozstrzygnięć pod nieobecność przewodniczącego lub</w:t>
      </w:r>
      <w:r w:rsidR="001169C4">
        <w:rPr>
          <w:rFonts w:ascii="Lato" w:hAnsi="Lato" w:cs="Arial"/>
          <w:color w:val="002060"/>
          <w:sz w:val="22"/>
        </w:rPr>
        <w:t> </w:t>
      </w:r>
      <w:r w:rsidRPr="00441B24">
        <w:rPr>
          <w:rFonts w:ascii="Lato" w:hAnsi="Lato" w:cs="Arial"/>
          <w:color w:val="002060"/>
          <w:sz w:val="22"/>
        </w:rPr>
        <w:t>sekretarza.</w:t>
      </w:r>
      <w:r w:rsidR="00470307">
        <w:rPr>
          <w:rFonts w:ascii="Lato" w:hAnsi="Lato" w:cs="Arial"/>
          <w:color w:val="002060"/>
          <w:sz w:val="22"/>
        </w:rPr>
        <w:t xml:space="preserve"> </w:t>
      </w:r>
    </w:p>
    <w:p w14:paraId="7F42BFF6" w14:textId="5E17BD84" w:rsidR="00B9246D" w:rsidRPr="001169C4" w:rsidRDefault="00B9246D" w:rsidP="00DF2CED">
      <w:pPr>
        <w:pStyle w:val="Akapitzlist"/>
        <w:numPr>
          <w:ilvl w:val="0"/>
          <w:numId w:val="21"/>
        </w:numPr>
        <w:spacing w:line="276" w:lineRule="auto"/>
        <w:ind w:left="284" w:hanging="284"/>
        <w:jc w:val="both"/>
        <w:rPr>
          <w:rFonts w:ascii="Lato" w:hAnsi="Lato" w:cs="Arial"/>
          <w:color w:val="002060"/>
          <w:sz w:val="22"/>
        </w:rPr>
      </w:pPr>
      <w:r w:rsidRPr="00B9246D">
        <w:rPr>
          <w:rFonts w:ascii="Lato" w:hAnsi="Lato" w:cs="Arial"/>
          <w:color w:val="002060"/>
          <w:sz w:val="22"/>
        </w:rPr>
        <w:t>Dopuszcza się przeprowadzenie posiedzenia składu orzekającego za pośrednictwem komunikacji elektronicznej, z zachowaniem zasad wymienionych w ust. 5. Posiedzenie odbywa się przy jednoczesnym i bezpośrednim przekazie obrazu i dźwięku na odległość</w:t>
      </w:r>
      <w:r w:rsidR="001169C4">
        <w:rPr>
          <w:rFonts w:ascii="Lato" w:hAnsi="Lato" w:cs="Arial"/>
          <w:strike/>
          <w:color w:val="002060"/>
          <w:sz w:val="22"/>
        </w:rPr>
        <w:t>.</w:t>
      </w:r>
      <w:r w:rsidRPr="00B9246D">
        <w:rPr>
          <w:rFonts w:ascii="Lato" w:hAnsi="Lato" w:cs="Arial"/>
          <w:color w:val="002060"/>
          <w:sz w:val="22"/>
        </w:rPr>
        <w:t xml:space="preserve"> O wyborze trybu posiedzenia składu orzekającego decyduje jego przewodniczący.</w:t>
      </w:r>
      <w:r w:rsidR="00FA036A">
        <w:rPr>
          <w:rFonts w:ascii="Lato" w:hAnsi="Lato" w:cs="Arial"/>
          <w:color w:val="002060"/>
          <w:sz w:val="22"/>
        </w:rPr>
        <w:t xml:space="preserve"> </w:t>
      </w:r>
      <w:r w:rsidR="00FA036A" w:rsidRPr="001169C4">
        <w:rPr>
          <w:rFonts w:ascii="Lato" w:hAnsi="Lato" w:cs="Arial"/>
          <w:color w:val="002060"/>
          <w:sz w:val="22"/>
        </w:rPr>
        <w:t>Dokumentacja z</w:t>
      </w:r>
      <w:r w:rsidR="001169C4">
        <w:rPr>
          <w:rFonts w:ascii="Lato" w:hAnsi="Lato" w:cs="Arial"/>
          <w:color w:val="002060"/>
          <w:sz w:val="22"/>
        </w:rPr>
        <w:t> </w:t>
      </w:r>
      <w:r w:rsidR="00FA036A" w:rsidRPr="001169C4">
        <w:rPr>
          <w:rFonts w:ascii="Lato" w:hAnsi="Lato" w:cs="Arial"/>
          <w:color w:val="002060"/>
          <w:sz w:val="22"/>
        </w:rPr>
        <w:t>posiedzenia</w:t>
      </w:r>
      <w:r w:rsidR="00C17F87" w:rsidRPr="001169C4">
        <w:rPr>
          <w:rFonts w:ascii="Lato" w:hAnsi="Lato" w:cs="Arial"/>
          <w:color w:val="002060"/>
          <w:sz w:val="22"/>
        </w:rPr>
        <w:t xml:space="preserve"> podpisywana</w:t>
      </w:r>
      <w:r w:rsidR="00FA036A" w:rsidRPr="001169C4">
        <w:rPr>
          <w:rFonts w:ascii="Lato" w:hAnsi="Lato" w:cs="Arial"/>
          <w:color w:val="002060"/>
          <w:sz w:val="22"/>
        </w:rPr>
        <w:t xml:space="preserve"> jest przez przewodniczącego składu.</w:t>
      </w:r>
    </w:p>
    <w:p w14:paraId="3ECB424B" w14:textId="77777777" w:rsidR="00067E8B" w:rsidRPr="001169C4" w:rsidRDefault="00067E8B" w:rsidP="0060047F">
      <w:pPr>
        <w:spacing w:line="276" w:lineRule="auto"/>
        <w:jc w:val="both"/>
        <w:rPr>
          <w:rFonts w:ascii="Lato" w:hAnsi="Lato" w:cs="Arial"/>
          <w:color w:val="002060"/>
        </w:rPr>
      </w:pPr>
    </w:p>
    <w:p w14:paraId="16BB0FE4" w14:textId="77777777" w:rsidR="00067E8B" w:rsidRPr="00441B24" w:rsidRDefault="00067E8B" w:rsidP="0060047F">
      <w:pPr>
        <w:pStyle w:val="Nagwek3"/>
        <w:rPr>
          <w:rFonts w:ascii="Lato" w:hAnsi="Lato" w:cs="Arial"/>
          <w:color w:val="002060"/>
        </w:rPr>
      </w:pPr>
      <w:bookmarkStart w:id="9" w:name="_Toc13568514"/>
      <w:r w:rsidRPr="00441B24">
        <w:rPr>
          <w:rFonts w:ascii="Lato" w:hAnsi="Lato" w:cs="Arial"/>
          <w:color w:val="002060"/>
        </w:rPr>
        <w:t>§ 7. [Zgoda na przeprowadzenie postępowania]</w:t>
      </w:r>
      <w:bookmarkEnd w:id="9"/>
    </w:p>
    <w:p w14:paraId="215D4CBC" w14:textId="77777777" w:rsidR="00DF2CED" w:rsidRPr="00441B24" w:rsidRDefault="00DF2CED" w:rsidP="00DF2CED">
      <w:pPr>
        <w:pStyle w:val="Akapitzlist"/>
        <w:numPr>
          <w:ilvl w:val="0"/>
          <w:numId w:val="5"/>
        </w:numPr>
        <w:spacing w:line="276" w:lineRule="auto"/>
        <w:ind w:left="284" w:hanging="284"/>
        <w:jc w:val="both"/>
        <w:rPr>
          <w:rFonts w:ascii="Lato" w:hAnsi="Lato" w:cs="Arial"/>
          <w:color w:val="002060"/>
          <w:sz w:val="22"/>
        </w:rPr>
      </w:pPr>
      <w:r w:rsidRPr="00441B24">
        <w:rPr>
          <w:rFonts w:ascii="Lato" w:hAnsi="Lato" w:cs="Arial"/>
          <w:color w:val="002060"/>
          <w:sz w:val="22"/>
        </w:rPr>
        <w:t>Skład orzekający w terminie dwóch tygodni od dnia powołania dokonuje wstępnej weryfikacji wniosku i ustala czy nie zachodzą przesłanki do odmowy przeprowadzenia postępowania.</w:t>
      </w:r>
    </w:p>
    <w:p w14:paraId="135596E6" w14:textId="77777777" w:rsidR="00B42D64" w:rsidRPr="00441B24" w:rsidRDefault="00067E8B" w:rsidP="0060047F">
      <w:pPr>
        <w:pStyle w:val="Akapitzlist"/>
        <w:numPr>
          <w:ilvl w:val="0"/>
          <w:numId w:val="5"/>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 xml:space="preserve">W terminie </w:t>
      </w:r>
      <w:r w:rsidR="00103D76" w:rsidRPr="00441B24">
        <w:rPr>
          <w:rFonts w:ascii="Lato" w:hAnsi="Lato" w:cs="Arial"/>
          <w:color w:val="002060"/>
          <w:sz w:val="22"/>
          <w:szCs w:val="22"/>
        </w:rPr>
        <w:t>czterech</w:t>
      </w:r>
      <w:r w:rsidRPr="00441B24">
        <w:rPr>
          <w:rFonts w:ascii="Lato" w:hAnsi="Lato" w:cs="Arial"/>
          <w:color w:val="002060"/>
          <w:sz w:val="22"/>
          <w:szCs w:val="22"/>
        </w:rPr>
        <w:t xml:space="preserve"> tygodni od dnia otrzymania wniosku przez</w:t>
      </w:r>
      <w:r w:rsidR="00B81385" w:rsidRPr="00441B24">
        <w:rPr>
          <w:rFonts w:ascii="Lato" w:hAnsi="Lato" w:cs="Arial"/>
          <w:color w:val="002060"/>
          <w:sz w:val="22"/>
          <w:szCs w:val="22"/>
        </w:rPr>
        <w:t xml:space="preserve"> </w:t>
      </w:r>
      <w:r w:rsidR="00103D76" w:rsidRPr="00441B24">
        <w:rPr>
          <w:rFonts w:ascii="Lato" w:hAnsi="Lato" w:cs="Arial"/>
          <w:color w:val="002060"/>
          <w:sz w:val="22"/>
          <w:szCs w:val="22"/>
        </w:rPr>
        <w:t>ASP w Warszawie</w:t>
      </w:r>
      <w:r w:rsidRPr="00441B24">
        <w:rPr>
          <w:rFonts w:ascii="Lato" w:hAnsi="Lato" w:cs="Arial"/>
          <w:color w:val="002060"/>
          <w:sz w:val="22"/>
          <w:szCs w:val="22"/>
        </w:rPr>
        <w:t xml:space="preserve"> </w:t>
      </w:r>
      <w:r w:rsidR="00103D76" w:rsidRPr="00441B24">
        <w:rPr>
          <w:rFonts w:ascii="Lato" w:hAnsi="Lato" w:cs="Arial"/>
          <w:color w:val="002060"/>
          <w:sz w:val="22"/>
          <w:szCs w:val="22"/>
        </w:rPr>
        <w:t>skład orzekający</w:t>
      </w:r>
      <w:r w:rsidR="00B81385" w:rsidRPr="00441B24">
        <w:rPr>
          <w:rFonts w:ascii="Lato" w:hAnsi="Lato" w:cs="Arial"/>
          <w:color w:val="002060"/>
          <w:sz w:val="22"/>
          <w:szCs w:val="22"/>
        </w:rPr>
        <w:t xml:space="preserve"> </w:t>
      </w:r>
      <w:r w:rsidRPr="00441B24">
        <w:rPr>
          <w:rFonts w:ascii="Lato" w:hAnsi="Lato" w:cs="Arial"/>
          <w:color w:val="002060"/>
          <w:sz w:val="22"/>
          <w:szCs w:val="22"/>
        </w:rPr>
        <w:t>może nie wyrazić zgody na przeprowadzenie postępowania w sprawie nadania stopnia doktora habilitowanego i zwrócić wniosek do RDN.</w:t>
      </w:r>
    </w:p>
    <w:p w14:paraId="558ABDC9" w14:textId="77777777" w:rsidR="00B42D64" w:rsidRPr="00441B24" w:rsidRDefault="00B42D64" w:rsidP="0060047F">
      <w:pPr>
        <w:pStyle w:val="Akapitzlist"/>
        <w:numPr>
          <w:ilvl w:val="0"/>
          <w:numId w:val="5"/>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Odmowa przeprowadzenia postępowania następuje w drodze uchwały.</w:t>
      </w:r>
    </w:p>
    <w:p w14:paraId="469FA5C1" w14:textId="77777777" w:rsidR="00B42D64" w:rsidRPr="00441B24" w:rsidRDefault="00103D76" w:rsidP="0060047F">
      <w:pPr>
        <w:pStyle w:val="Akapitzlist"/>
        <w:numPr>
          <w:ilvl w:val="0"/>
          <w:numId w:val="5"/>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N</w:t>
      </w:r>
      <w:r w:rsidR="00B42D64" w:rsidRPr="00441B24">
        <w:rPr>
          <w:rFonts w:ascii="Lato" w:hAnsi="Lato" w:cs="Arial"/>
          <w:color w:val="002060"/>
          <w:sz w:val="22"/>
          <w:szCs w:val="22"/>
        </w:rPr>
        <w:t>ie moż</w:t>
      </w:r>
      <w:r w:rsidRPr="00441B24">
        <w:rPr>
          <w:rFonts w:ascii="Lato" w:hAnsi="Lato" w:cs="Arial"/>
          <w:color w:val="002060"/>
          <w:sz w:val="22"/>
          <w:szCs w:val="22"/>
        </w:rPr>
        <w:t>na</w:t>
      </w:r>
      <w:r w:rsidR="00B42D64" w:rsidRPr="00441B24">
        <w:rPr>
          <w:rFonts w:ascii="Lato" w:hAnsi="Lato" w:cs="Arial"/>
          <w:color w:val="002060"/>
          <w:sz w:val="22"/>
          <w:szCs w:val="22"/>
        </w:rPr>
        <w:t xml:space="preserve"> odmówić przeprowadzenia postępowania habilitacyjnego:</w:t>
      </w:r>
    </w:p>
    <w:p w14:paraId="75A6BFDE" w14:textId="77777777" w:rsidR="00B42D64" w:rsidRPr="00441B24" w:rsidRDefault="00B42D64" w:rsidP="0060047F">
      <w:pPr>
        <w:pStyle w:val="Akapitzlist"/>
        <w:numPr>
          <w:ilvl w:val="0"/>
          <w:numId w:val="22"/>
        </w:numPr>
        <w:spacing w:line="276" w:lineRule="auto"/>
        <w:jc w:val="both"/>
        <w:rPr>
          <w:rFonts w:ascii="Lato" w:hAnsi="Lato" w:cs="Arial"/>
          <w:color w:val="002060"/>
          <w:sz w:val="22"/>
          <w:szCs w:val="22"/>
        </w:rPr>
      </w:pPr>
      <w:r w:rsidRPr="00441B24">
        <w:rPr>
          <w:rFonts w:ascii="Lato" w:hAnsi="Lato" w:cs="Arial"/>
          <w:color w:val="002060"/>
          <w:sz w:val="22"/>
          <w:szCs w:val="22"/>
        </w:rPr>
        <w:t>powołując się na wstępną ocenę dorobku naukowego habilitanta</w:t>
      </w:r>
      <w:r w:rsidR="00103D76" w:rsidRPr="00441B24">
        <w:rPr>
          <w:rFonts w:ascii="Lato" w:hAnsi="Lato" w:cs="Arial"/>
          <w:color w:val="002060"/>
          <w:sz w:val="22"/>
          <w:szCs w:val="22"/>
        </w:rPr>
        <w:t>;</w:t>
      </w:r>
    </w:p>
    <w:p w14:paraId="191B90ED" w14:textId="77777777" w:rsidR="00B42D64" w:rsidRPr="00441B24" w:rsidRDefault="00B42D64" w:rsidP="0060047F">
      <w:pPr>
        <w:pStyle w:val="Akapitzlist"/>
        <w:numPr>
          <w:ilvl w:val="0"/>
          <w:numId w:val="22"/>
        </w:numPr>
        <w:spacing w:line="276" w:lineRule="auto"/>
        <w:jc w:val="both"/>
        <w:rPr>
          <w:rFonts w:ascii="Lato" w:hAnsi="Lato" w:cs="Arial"/>
          <w:color w:val="002060"/>
          <w:sz w:val="22"/>
          <w:szCs w:val="22"/>
        </w:rPr>
      </w:pPr>
      <w:r w:rsidRPr="00441B24">
        <w:rPr>
          <w:rFonts w:ascii="Lato" w:hAnsi="Lato" w:cs="Arial"/>
          <w:color w:val="002060"/>
          <w:sz w:val="22"/>
          <w:szCs w:val="22"/>
        </w:rPr>
        <w:t>w przypadku</w:t>
      </w:r>
      <w:r w:rsidR="00103D76" w:rsidRPr="00441B24">
        <w:rPr>
          <w:rFonts w:ascii="Lato" w:hAnsi="Lato" w:cs="Arial"/>
          <w:color w:val="002060"/>
          <w:sz w:val="22"/>
          <w:szCs w:val="22"/>
        </w:rPr>
        <w:t>,</w:t>
      </w:r>
      <w:r w:rsidRPr="00441B24">
        <w:rPr>
          <w:rFonts w:ascii="Lato" w:hAnsi="Lato" w:cs="Arial"/>
          <w:color w:val="002060"/>
          <w:sz w:val="22"/>
          <w:szCs w:val="22"/>
        </w:rPr>
        <w:t xml:space="preserve"> gdy </w:t>
      </w:r>
      <w:r w:rsidR="00103D76" w:rsidRPr="00441B24">
        <w:rPr>
          <w:rFonts w:ascii="Lato" w:hAnsi="Lato" w:cs="Arial"/>
          <w:color w:val="002060"/>
          <w:sz w:val="22"/>
          <w:szCs w:val="22"/>
        </w:rPr>
        <w:t>ASP w Warszawie</w:t>
      </w:r>
      <w:r w:rsidRPr="00441B24">
        <w:rPr>
          <w:rFonts w:ascii="Lato" w:hAnsi="Lato" w:cs="Arial"/>
          <w:color w:val="002060"/>
          <w:sz w:val="22"/>
          <w:szCs w:val="22"/>
        </w:rPr>
        <w:t xml:space="preserve"> został</w:t>
      </w:r>
      <w:r w:rsidR="00103D76" w:rsidRPr="00441B24">
        <w:rPr>
          <w:rFonts w:ascii="Lato" w:hAnsi="Lato" w:cs="Arial"/>
          <w:color w:val="002060"/>
          <w:sz w:val="22"/>
          <w:szCs w:val="22"/>
        </w:rPr>
        <w:t>a</w:t>
      </w:r>
      <w:r w:rsidRPr="00441B24">
        <w:rPr>
          <w:rFonts w:ascii="Lato" w:hAnsi="Lato" w:cs="Arial"/>
          <w:color w:val="002060"/>
          <w:sz w:val="22"/>
          <w:szCs w:val="22"/>
        </w:rPr>
        <w:t xml:space="preserve"> wyznaczon</w:t>
      </w:r>
      <w:r w:rsidR="00103D76" w:rsidRPr="00441B24">
        <w:rPr>
          <w:rFonts w:ascii="Lato" w:hAnsi="Lato" w:cs="Arial"/>
          <w:color w:val="002060"/>
          <w:sz w:val="22"/>
          <w:szCs w:val="22"/>
        </w:rPr>
        <w:t>a</w:t>
      </w:r>
      <w:r w:rsidRPr="00441B24">
        <w:rPr>
          <w:rFonts w:ascii="Lato" w:hAnsi="Lato" w:cs="Arial"/>
          <w:color w:val="002060"/>
          <w:sz w:val="22"/>
          <w:szCs w:val="22"/>
        </w:rPr>
        <w:t xml:space="preserve"> przez Radę Doskonałości Naukowej jako podmiot habilitujący po odmowie przeprowadzenia tego postępowania przez inny podmiot habilitujący.</w:t>
      </w:r>
    </w:p>
    <w:p w14:paraId="51938F84" w14:textId="77777777" w:rsidR="00067E8B" w:rsidRDefault="00067E8B" w:rsidP="0060047F">
      <w:pPr>
        <w:pStyle w:val="Akapitzlist"/>
        <w:spacing w:line="276" w:lineRule="auto"/>
        <w:ind w:left="284"/>
        <w:jc w:val="both"/>
        <w:rPr>
          <w:rFonts w:ascii="Lato" w:hAnsi="Lato" w:cs="Arial"/>
          <w:color w:val="002060"/>
          <w:sz w:val="22"/>
          <w:szCs w:val="22"/>
        </w:rPr>
      </w:pPr>
    </w:p>
    <w:p w14:paraId="24F5965E" w14:textId="77777777" w:rsidR="003908F3" w:rsidRPr="00441B24" w:rsidRDefault="003908F3" w:rsidP="0060047F">
      <w:pPr>
        <w:pStyle w:val="Akapitzlist"/>
        <w:spacing w:line="276" w:lineRule="auto"/>
        <w:ind w:left="284"/>
        <w:jc w:val="both"/>
        <w:rPr>
          <w:rFonts w:ascii="Lato" w:hAnsi="Lato" w:cs="Arial"/>
          <w:color w:val="002060"/>
          <w:sz w:val="22"/>
          <w:szCs w:val="22"/>
        </w:rPr>
      </w:pPr>
    </w:p>
    <w:p w14:paraId="7C965EB3" w14:textId="77777777" w:rsidR="00B42D64" w:rsidRPr="00441B24" w:rsidRDefault="00B42D64" w:rsidP="0060047F">
      <w:pPr>
        <w:pStyle w:val="Nagwek2"/>
        <w:rPr>
          <w:rFonts w:ascii="Lato" w:hAnsi="Lato" w:cs="Arial"/>
          <w:color w:val="002060"/>
        </w:rPr>
      </w:pPr>
      <w:bookmarkStart w:id="10" w:name="_Toc13568515"/>
      <w:r w:rsidRPr="00441B24">
        <w:rPr>
          <w:rFonts w:ascii="Lato" w:hAnsi="Lato" w:cs="Arial"/>
          <w:color w:val="002060"/>
        </w:rPr>
        <w:t>Rozdział 3. Komisja habilitacyjna</w:t>
      </w:r>
      <w:bookmarkEnd w:id="10"/>
    </w:p>
    <w:p w14:paraId="2FBBEEF7" w14:textId="77777777" w:rsidR="00B42D64" w:rsidRPr="00441B24" w:rsidRDefault="00B42D64" w:rsidP="0060047F">
      <w:pPr>
        <w:pStyle w:val="Nagwek3"/>
        <w:jc w:val="left"/>
        <w:rPr>
          <w:rFonts w:ascii="Lato" w:hAnsi="Lato" w:cs="Arial"/>
          <w:color w:val="002060"/>
        </w:rPr>
      </w:pPr>
    </w:p>
    <w:p w14:paraId="57CB4FF9" w14:textId="77777777" w:rsidR="00067E8B" w:rsidRPr="00441B24" w:rsidRDefault="00067E8B" w:rsidP="0060047F">
      <w:pPr>
        <w:pStyle w:val="Nagwek3"/>
        <w:rPr>
          <w:rFonts w:ascii="Lato" w:hAnsi="Lato" w:cs="Arial"/>
          <w:color w:val="002060"/>
        </w:rPr>
      </w:pPr>
      <w:bookmarkStart w:id="11" w:name="_Toc13568516"/>
      <w:r w:rsidRPr="00441B24">
        <w:rPr>
          <w:rFonts w:ascii="Lato" w:hAnsi="Lato" w:cs="Arial"/>
          <w:color w:val="002060"/>
        </w:rPr>
        <w:t xml:space="preserve">§ </w:t>
      </w:r>
      <w:r w:rsidR="00B42D64" w:rsidRPr="00441B24">
        <w:rPr>
          <w:rFonts w:ascii="Lato" w:hAnsi="Lato" w:cs="Arial"/>
          <w:color w:val="002060"/>
        </w:rPr>
        <w:t>8</w:t>
      </w:r>
      <w:r w:rsidRPr="00441B24">
        <w:rPr>
          <w:rFonts w:ascii="Lato" w:hAnsi="Lato" w:cs="Arial"/>
          <w:color w:val="002060"/>
        </w:rPr>
        <w:t>. [</w:t>
      </w:r>
      <w:r w:rsidR="00B42D64" w:rsidRPr="00441B24">
        <w:rPr>
          <w:rFonts w:ascii="Lato" w:hAnsi="Lato" w:cs="Arial"/>
          <w:color w:val="002060"/>
        </w:rPr>
        <w:t>Skład komisji habilitacyjnej</w:t>
      </w:r>
      <w:r w:rsidRPr="00441B24">
        <w:rPr>
          <w:rFonts w:ascii="Lato" w:hAnsi="Lato" w:cs="Arial"/>
          <w:color w:val="002060"/>
        </w:rPr>
        <w:t>]</w:t>
      </w:r>
      <w:bookmarkEnd w:id="11"/>
    </w:p>
    <w:p w14:paraId="2DC7DFEC" w14:textId="77777777" w:rsidR="00067E8B" w:rsidRPr="00441B24" w:rsidRDefault="00B42D64" w:rsidP="0060047F">
      <w:pPr>
        <w:spacing w:line="276" w:lineRule="auto"/>
        <w:jc w:val="both"/>
        <w:rPr>
          <w:rFonts w:ascii="Lato" w:hAnsi="Lato" w:cs="Arial"/>
          <w:color w:val="002060"/>
          <w:sz w:val="22"/>
          <w:szCs w:val="22"/>
        </w:rPr>
      </w:pPr>
      <w:r w:rsidRPr="00441B24">
        <w:rPr>
          <w:rFonts w:ascii="Lato" w:hAnsi="Lato" w:cs="Arial"/>
          <w:color w:val="002060"/>
          <w:sz w:val="22"/>
          <w:szCs w:val="22"/>
        </w:rPr>
        <w:t xml:space="preserve">Komisja habilitacyjna składa się z </w:t>
      </w:r>
      <w:r w:rsidR="00103D76" w:rsidRPr="00441B24">
        <w:rPr>
          <w:rFonts w:ascii="Lato" w:hAnsi="Lato" w:cs="Arial"/>
          <w:color w:val="002060"/>
          <w:sz w:val="22"/>
          <w:szCs w:val="22"/>
        </w:rPr>
        <w:t>siedmiu</w:t>
      </w:r>
      <w:r w:rsidRPr="00441B24">
        <w:rPr>
          <w:rFonts w:ascii="Lato" w:hAnsi="Lato" w:cs="Arial"/>
          <w:color w:val="002060"/>
          <w:sz w:val="22"/>
          <w:szCs w:val="22"/>
        </w:rPr>
        <w:t xml:space="preserve"> osób, w tym:</w:t>
      </w:r>
    </w:p>
    <w:p w14:paraId="67E619C1" w14:textId="77777777" w:rsidR="00B42D64" w:rsidRPr="00441B24" w:rsidRDefault="00103D76" w:rsidP="0060047F">
      <w:pPr>
        <w:pStyle w:val="Akapitzlist"/>
        <w:numPr>
          <w:ilvl w:val="0"/>
          <w:numId w:val="23"/>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czterech</w:t>
      </w:r>
      <w:r w:rsidR="00B42D64" w:rsidRPr="00441B24">
        <w:rPr>
          <w:rFonts w:ascii="Lato" w:hAnsi="Lato" w:cs="Arial"/>
          <w:color w:val="002060"/>
          <w:sz w:val="22"/>
          <w:szCs w:val="22"/>
        </w:rPr>
        <w:t xml:space="preserve"> wyznaczonych przez Radę Doskonałości Naukowej:</w:t>
      </w:r>
    </w:p>
    <w:p w14:paraId="0176E3B9" w14:textId="77777777" w:rsidR="00B42D64" w:rsidRPr="00441B24" w:rsidRDefault="00B42D64" w:rsidP="0060047F">
      <w:pPr>
        <w:pStyle w:val="Akapitzlist"/>
        <w:numPr>
          <w:ilvl w:val="0"/>
          <w:numId w:val="24"/>
        </w:numPr>
        <w:spacing w:line="276" w:lineRule="auto"/>
        <w:ind w:left="851" w:hanging="283"/>
        <w:jc w:val="both"/>
        <w:rPr>
          <w:rFonts w:ascii="Lato" w:hAnsi="Lato" w:cs="Arial"/>
          <w:color w:val="002060"/>
          <w:sz w:val="22"/>
          <w:szCs w:val="22"/>
        </w:rPr>
      </w:pPr>
      <w:r w:rsidRPr="00441B24">
        <w:rPr>
          <w:rFonts w:ascii="Lato" w:hAnsi="Lato" w:cs="Arial"/>
          <w:color w:val="002060"/>
          <w:sz w:val="22"/>
          <w:szCs w:val="22"/>
        </w:rPr>
        <w:t>przewodniczącego;</w:t>
      </w:r>
    </w:p>
    <w:p w14:paraId="490AE52E" w14:textId="77777777" w:rsidR="00B42D64" w:rsidRPr="00441B24" w:rsidRDefault="00103D76" w:rsidP="0060047F">
      <w:pPr>
        <w:pStyle w:val="Akapitzlist"/>
        <w:numPr>
          <w:ilvl w:val="0"/>
          <w:numId w:val="24"/>
        </w:numPr>
        <w:spacing w:line="276" w:lineRule="auto"/>
        <w:ind w:left="851" w:hanging="283"/>
        <w:jc w:val="both"/>
        <w:rPr>
          <w:rFonts w:ascii="Lato" w:hAnsi="Lato" w:cs="Arial"/>
          <w:color w:val="002060"/>
          <w:sz w:val="22"/>
          <w:szCs w:val="22"/>
        </w:rPr>
      </w:pPr>
      <w:r w:rsidRPr="00441B24">
        <w:rPr>
          <w:rFonts w:ascii="Lato" w:hAnsi="Lato" w:cs="Arial"/>
          <w:color w:val="002060"/>
          <w:sz w:val="22"/>
          <w:szCs w:val="22"/>
        </w:rPr>
        <w:t>trzech</w:t>
      </w:r>
      <w:r w:rsidR="00B42D64" w:rsidRPr="00441B24">
        <w:rPr>
          <w:rFonts w:ascii="Lato" w:hAnsi="Lato" w:cs="Arial"/>
          <w:color w:val="002060"/>
          <w:sz w:val="22"/>
          <w:szCs w:val="22"/>
        </w:rPr>
        <w:t xml:space="preserve"> recenzentów;</w:t>
      </w:r>
    </w:p>
    <w:p w14:paraId="4206FFA9" w14:textId="77777777" w:rsidR="00B42D64" w:rsidRPr="00441B24" w:rsidRDefault="00103D76" w:rsidP="0060047F">
      <w:pPr>
        <w:pStyle w:val="Akapitzlist"/>
        <w:numPr>
          <w:ilvl w:val="0"/>
          <w:numId w:val="23"/>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trzech</w:t>
      </w:r>
      <w:r w:rsidR="00B42D64" w:rsidRPr="00441B24">
        <w:rPr>
          <w:rFonts w:ascii="Lato" w:hAnsi="Lato" w:cs="Arial"/>
          <w:color w:val="002060"/>
          <w:sz w:val="22"/>
          <w:szCs w:val="22"/>
        </w:rPr>
        <w:t xml:space="preserve"> wyznaczonych przez </w:t>
      </w:r>
      <w:r w:rsidRPr="00441B24">
        <w:rPr>
          <w:rFonts w:ascii="Lato" w:hAnsi="Lato" w:cs="Arial"/>
          <w:color w:val="002060"/>
          <w:sz w:val="22"/>
          <w:szCs w:val="22"/>
        </w:rPr>
        <w:t>radę dyscypliny</w:t>
      </w:r>
      <w:r w:rsidR="00B42D64" w:rsidRPr="00441B24">
        <w:rPr>
          <w:rFonts w:ascii="Lato" w:hAnsi="Lato" w:cs="Arial"/>
          <w:color w:val="002060"/>
          <w:sz w:val="22"/>
          <w:szCs w:val="22"/>
        </w:rPr>
        <w:t>:</w:t>
      </w:r>
    </w:p>
    <w:p w14:paraId="218AD58E" w14:textId="77777777" w:rsidR="00B42D64" w:rsidRPr="00441B24" w:rsidRDefault="00B42D64" w:rsidP="0060047F">
      <w:pPr>
        <w:pStyle w:val="Akapitzlist"/>
        <w:numPr>
          <w:ilvl w:val="0"/>
          <w:numId w:val="25"/>
        </w:numPr>
        <w:spacing w:line="276" w:lineRule="auto"/>
        <w:ind w:left="851" w:hanging="283"/>
        <w:jc w:val="both"/>
        <w:rPr>
          <w:rFonts w:ascii="Lato" w:hAnsi="Lato" w:cs="Arial"/>
          <w:color w:val="002060"/>
          <w:sz w:val="22"/>
          <w:szCs w:val="22"/>
        </w:rPr>
      </w:pPr>
      <w:r w:rsidRPr="00441B24">
        <w:rPr>
          <w:rFonts w:ascii="Lato" w:hAnsi="Lato" w:cs="Arial"/>
          <w:color w:val="002060"/>
          <w:sz w:val="22"/>
          <w:szCs w:val="22"/>
        </w:rPr>
        <w:t>recenzenta;</w:t>
      </w:r>
    </w:p>
    <w:p w14:paraId="662F7649" w14:textId="77777777" w:rsidR="00B42D64" w:rsidRPr="00441B24" w:rsidRDefault="00B42D64" w:rsidP="0060047F">
      <w:pPr>
        <w:pStyle w:val="Akapitzlist"/>
        <w:numPr>
          <w:ilvl w:val="0"/>
          <w:numId w:val="25"/>
        </w:numPr>
        <w:spacing w:line="276" w:lineRule="auto"/>
        <w:ind w:left="851" w:hanging="283"/>
        <w:jc w:val="both"/>
        <w:rPr>
          <w:rFonts w:ascii="Lato" w:hAnsi="Lato" w:cs="Arial"/>
          <w:color w:val="002060"/>
          <w:sz w:val="22"/>
          <w:szCs w:val="22"/>
        </w:rPr>
      </w:pPr>
      <w:r w:rsidRPr="00441B24">
        <w:rPr>
          <w:rFonts w:ascii="Lato" w:hAnsi="Lato" w:cs="Arial"/>
          <w:color w:val="002060"/>
          <w:sz w:val="22"/>
          <w:szCs w:val="22"/>
        </w:rPr>
        <w:t>sekretarza</w:t>
      </w:r>
    </w:p>
    <w:p w14:paraId="45D9B638" w14:textId="77777777" w:rsidR="00B42D64" w:rsidRPr="00441B24" w:rsidRDefault="00B42D64" w:rsidP="0060047F">
      <w:pPr>
        <w:pStyle w:val="Akapitzlist"/>
        <w:numPr>
          <w:ilvl w:val="0"/>
          <w:numId w:val="25"/>
        </w:numPr>
        <w:spacing w:line="276" w:lineRule="auto"/>
        <w:ind w:left="851" w:hanging="283"/>
        <w:jc w:val="both"/>
        <w:rPr>
          <w:rFonts w:ascii="Lato" w:hAnsi="Lato" w:cs="Arial"/>
          <w:color w:val="002060"/>
          <w:sz w:val="22"/>
          <w:szCs w:val="22"/>
        </w:rPr>
      </w:pPr>
      <w:r w:rsidRPr="00441B24">
        <w:rPr>
          <w:rFonts w:ascii="Lato" w:hAnsi="Lato" w:cs="Arial"/>
          <w:color w:val="002060"/>
          <w:sz w:val="22"/>
          <w:szCs w:val="22"/>
        </w:rPr>
        <w:t>członka komisji.</w:t>
      </w:r>
    </w:p>
    <w:p w14:paraId="4C306B2B" w14:textId="77777777" w:rsidR="00067E8B" w:rsidRPr="00441B24" w:rsidRDefault="00067E8B" w:rsidP="0060047F">
      <w:pPr>
        <w:spacing w:line="276" w:lineRule="auto"/>
        <w:rPr>
          <w:rFonts w:ascii="Lato" w:hAnsi="Lato" w:cs="Arial"/>
          <w:b/>
          <w:color w:val="002060"/>
          <w:sz w:val="22"/>
          <w:szCs w:val="22"/>
        </w:rPr>
      </w:pPr>
    </w:p>
    <w:p w14:paraId="788C2EE1" w14:textId="77777777" w:rsidR="00B42D64" w:rsidRPr="00441B24" w:rsidRDefault="00B42D64" w:rsidP="0060047F">
      <w:pPr>
        <w:pStyle w:val="Nagwek3"/>
        <w:rPr>
          <w:rFonts w:ascii="Lato" w:hAnsi="Lato" w:cs="Arial"/>
          <w:color w:val="002060"/>
        </w:rPr>
      </w:pPr>
      <w:bookmarkStart w:id="12" w:name="_Toc13568517"/>
      <w:r w:rsidRPr="00441B24">
        <w:rPr>
          <w:rFonts w:ascii="Lato" w:hAnsi="Lato" w:cs="Arial"/>
          <w:color w:val="002060"/>
        </w:rPr>
        <w:t xml:space="preserve">§ 9. [Wymogi stawiane </w:t>
      </w:r>
      <w:r w:rsidR="00005906" w:rsidRPr="00441B24">
        <w:rPr>
          <w:rFonts w:ascii="Lato" w:hAnsi="Lato" w:cs="Arial"/>
          <w:color w:val="002060"/>
        </w:rPr>
        <w:t>członkom komisji</w:t>
      </w:r>
      <w:r w:rsidRPr="00441B24">
        <w:rPr>
          <w:rFonts w:ascii="Lato" w:hAnsi="Lato" w:cs="Arial"/>
          <w:color w:val="002060"/>
        </w:rPr>
        <w:t>]</w:t>
      </w:r>
      <w:bookmarkEnd w:id="12"/>
    </w:p>
    <w:p w14:paraId="34EF5AE9" w14:textId="3B6DD902" w:rsidR="00005906" w:rsidRPr="00441B24" w:rsidRDefault="00005906" w:rsidP="0060047F">
      <w:pPr>
        <w:pStyle w:val="Akapitzlist"/>
        <w:numPr>
          <w:ilvl w:val="0"/>
          <w:numId w:val="26"/>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Osoby, o których mowa w § 8 pkt 1</w:t>
      </w:r>
      <w:r w:rsidR="001169C4">
        <w:rPr>
          <w:rFonts w:ascii="Lato" w:hAnsi="Lato" w:cs="Arial"/>
          <w:color w:val="002060"/>
          <w:sz w:val="22"/>
          <w:szCs w:val="22"/>
        </w:rPr>
        <w:t>,</w:t>
      </w:r>
      <w:r w:rsidRPr="00441B24">
        <w:rPr>
          <w:rFonts w:ascii="Lato" w:hAnsi="Lato" w:cs="Arial"/>
          <w:color w:val="002060"/>
          <w:sz w:val="22"/>
          <w:szCs w:val="22"/>
        </w:rPr>
        <w:t xml:space="preserve"> Rada Doskonałości Naukowej wyznacza spośród osób posiadających stopień doktora habilitowanego lub tytuł profesora oraz aktualny dorobek naukowy lub artystyczny i uznaną renomę, w tym międzynarodową, niebędących pracownikami </w:t>
      </w:r>
      <w:r w:rsidR="00103D76" w:rsidRPr="00441B24">
        <w:rPr>
          <w:rFonts w:ascii="Lato" w:hAnsi="Lato" w:cs="Arial"/>
          <w:color w:val="002060"/>
          <w:sz w:val="22"/>
          <w:szCs w:val="22"/>
        </w:rPr>
        <w:t>ASP w Warszawie</w:t>
      </w:r>
      <w:r w:rsidRPr="00441B24">
        <w:rPr>
          <w:rFonts w:ascii="Lato" w:hAnsi="Lato" w:cs="Arial"/>
          <w:color w:val="002060"/>
          <w:sz w:val="22"/>
          <w:szCs w:val="22"/>
        </w:rPr>
        <w:t xml:space="preserve"> ani uczelni, instytutu PAN, instytutu badawczego albo instytutu międzynarodowego, których pracownikiem jest habilitant.</w:t>
      </w:r>
    </w:p>
    <w:p w14:paraId="5D7F6925" w14:textId="77777777" w:rsidR="00005906" w:rsidRPr="00441B24" w:rsidRDefault="00005906" w:rsidP="0060047F">
      <w:pPr>
        <w:pStyle w:val="Akapitzlist"/>
        <w:numPr>
          <w:ilvl w:val="0"/>
          <w:numId w:val="26"/>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lastRenderedPageBreak/>
        <w:t xml:space="preserve">Recenzenta, o którym mowa w ust. 1 pkt 2 lit. a, </w:t>
      </w:r>
      <w:r w:rsidR="00103D76" w:rsidRPr="00441B24">
        <w:rPr>
          <w:rFonts w:ascii="Lato" w:hAnsi="Lato" w:cs="Arial"/>
          <w:color w:val="002060"/>
          <w:sz w:val="22"/>
          <w:szCs w:val="22"/>
        </w:rPr>
        <w:t>skład orzekający</w:t>
      </w:r>
      <w:r w:rsidR="00B81385" w:rsidRPr="00441B24">
        <w:rPr>
          <w:rFonts w:ascii="Lato" w:hAnsi="Lato" w:cs="Arial"/>
          <w:color w:val="002060"/>
          <w:sz w:val="22"/>
          <w:szCs w:val="22"/>
        </w:rPr>
        <w:t xml:space="preserve"> </w:t>
      </w:r>
      <w:r w:rsidRPr="00441B24">
        <w:rPr>
          <w:rFonts w:ascii="Lato" w:hAnsi="Lato" w:cs="Arial"/>
          <w:color w:val="002060"/>
          <w:sz w:val="22"/>
          <w:szCs w:val="22"/>
        </w:rPr>
        <w:t xml:space="preserve">wyznacza spośród osób posiadających stopień doktora habilitowanego lub tytuł profesora oraz aktualny dorobek naukowy lub artystyczny i uznaną renomę, w tym międzynarodową, niebędącego pracownikiem </w:t>
      </w:r>
      <w:r w:rsidR="00103D76" w:rsidRPr="00441B24">
        <w:rPr>
          <w:rFonts w:ascii="Lato" w:hAnsi="Lato" w:cs="Arial"/>
          <w:color w:val="002060"/>
          <w:sz w:val="22"/>
          <w:szCs w:val="22"/>
        </w:rPr>
        <w:t>ASP w Warszawie</w:t>
      </w:r>
      <w:r w:rsidRPr="00441B24">
        <w:rPr>
          <w:rFonts w:ascii="Lato" w:hAnsi="Lato" w:cs="Arial"/>
          <w:color w:val="002060"/>
          <w:sz w:val="22"/>
          <w:szCs w:val="22"/>
        </w:rPr>
        <w:t xml:space="preserve">. </w:t>
      </w:r>
    </w:p>
    <w:p w14:paraId="7BF19BBC" w14:textId="77777777" w:rsidR="00005906" w:rsidRPr="00441B24" w:rsidRDefault="00005906" w:rsidP="0060047F">
      <w:pPr>
        <w:pStyle w:val="Akapitzlist"/>
        <w:numPr>
          <w:ilvl w:val="0"/>
          <w:numId w:val="26"/>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 xml:space="preserve">Osoby, o których mowa w ust. 1 pkt 2 lit. b-c, </w:t>
      </w:r>
      <w:r w:rsidR="00103D76" w:rsidRPr="00441B24">
        <w:rPr>
          <w:rFonts w:ascii="Lato" w:hAnsi="Lato" w:cs="Arial"/>
          <w:color w:val="002060"/>
          <w:sz w:val="22"/>
          <w:szCs w:val="22"/>
        </w:rPr>
        <w:t>skład orzekający</w:t>
      </w:r>
      <w:r w:rsidR="00B81385" w:rsidRPr="00441B24">
        <w:rPr>
          <w:rFonts w:ascii="Lato" w:hAnsi="Lato" w:cs="Arial"/>
          <w:color w:val="002060"/>
          <w:sz w:val="22"/>
          <w:szCs w:val="22"/>
        </w:rPr>
        <w:t xml:space="preserve"> </w:t>
      </w:r>
      <w:r w:rsidRPr="00441B24">
        <w:rPr>
          <w:rFonts w:ascii="Lato" w:hAnsi="Lato" w:cs="Arial"/>
          <w:color w:val="002060"/>
          <w:sz w:val="22"/>
          <w:szCs w:val="22"/>
        </w:rPr>
        <w:t xml:space="preserve">wyznacza spośród pracowników </w:t>
      </w:r>
      <w:r w:rsidR="00103D76" w:rsidRPr="00441B24">
        <w:rPr>
          <w:rFonts w:ascii="Lato" w:hAnsi="Lato" w:cs="Arial"/>
          <w:color w:val="002060"/>
          <w:sz w:val="22"/>
          <w:szCs w:val="22"/>
        </w:rPr>
        <w:t>ASP w Warszawie</w:t>
      </w:r>
      <w:r w:rsidRPr="00441B24">
        <w:rPr>
          <w:rFonts w:ascii="Lato" w:hAnsi="Lato" w:cs="Arial"/>
          <w:color w:val="002060"/>
          <w:sz w:val="22"/>
          <w:szCs w:val="22"/>
        </w:rPr>
        <w:t xml:space="preserve"> posiadających stopień doktora habilitowanego lub tytuł profesora.</w:t>
      </w:r>
    </w:p>
    <w:p w14:paraId="7EF07FB1" w14:textId="77777777" w:rsidR="00005906" w:rsidRPr="00441B24" w:rsidRDefault="00005906" w:rsidP="0060047F">
      <w:pPr>
        <w:pStyle w:val="Akapitzlist"/>
        <w:numPr>
          <w:ilvl w:val="0"/>
          <w:numId w:val="26"/>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 xml:space="preserve">Recenzentem może być osoba niespełniająca warunków określonych w ust. 1-2, która jest pracownikiem zagranicznej uczelni lub instytucji naukowej, jeżeli Rada Doskonałości Naukowej lub </w:t>
      </w:r>
      <w:r w:rsidR="00103D76" w:rsidRPr="00441B24">
        <w:rPr>
          <w:rFonts w:ascii="Lato" w:hAnsi="Lato" w:cs="Arial"/>
          <w:color w:val="002060"/>
          <w:sz w:val="22"/>
          <w:szCs w:val="22"/>
        </w:rPr>
        <w:t>rada dyscypliny</w:t>
      </w:r>
      <w:r w:rsidRPr="00441B24">
        <w:rPr>
          <w:rFonts w:ascii="Lato" w:hAnsi="Lato" w:cs="Arial"/>
          <w:color w:val="002060"/>
          <w:sz w:val="22"/>
          <w:szCs w:val="22"/>
        </w:rPr>
        <w:t xml:space="preserve"> uzna, że osoba ta posiada znaczący dorobek w zakresie zagadnień związanych z osiągnięciami habilitanta. Uznania, o którym mowa w zdaniu 1 </w:t>
      </w:r>
      <w:r w:rsidR="00103D76" w:rsidRPr="00441B24">
        <w:rPr>
          <w:rFonts w:ascii="Lato" w:hAnsi="Lato" w:cs="Arial"/>
          <w:color w:val="002060"/>
          <w:sz w:val="22"/>
          <w:szCs w:val="22"/>
        </w:rPr>
        <w:t>rada dyscypliny</w:t>
      </w:r>
      <w:r w:rsidR="00B81385" w:rsidRPr="00441B24">
        <w:rPr>
          <w:rFonts w:ascii="Lato" w:hAnsi="Lato" w:cs="Arial"/>
          <w:color w:val="002060"/>
          <w:sz w:val="22"/>
          <w:szCs w:val="22"/>
        </w:rPr>
        <w:t xml:space="preserve"> </w:t>
      </w:r>
      <w:r w:rsidRPr="00441B24">
        <w:rPr>
          <w:rFonts w:ascii="Lato" w:hAnsi="Lato" w:cs="Arial"/>
          <w:color w:val="002060"/>
          <w:sz w:val="22"/>
          <w:szCs w:val="22"/>
        </w:rPr>
        <w:t>dokonuje w drodze uchwały.</w:t>
      </w:r>
    </w:p>
    <w:p w14:paraId="6B5FA801" w14:textId="77777777" w:rsidR="00005906" w:rsidRPr="00441B24" w:rsidRDefault="00005906" w:rsidP="0060047F">
      <w:pPr>
        <w:pStyle w:val="Akapitzlist"/>
        <w:numPr>
          <w:ilvl w:val="0"/>
          <w:numId w:val="26"/>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Recenzentem nie może być osoba:</w:t>
      </w:r>
    </w:p>
    <w:p w14:paraId="4FBD0E32" w14:textId="77777777" w:rsidR="00005906" w:rsidRPr="00441B24" w:rsidRDefault="00005906" w:rsidP="0060047F">
      <w:pPr>
        <w:pStyle w:val="Akapitzlist"/>
        <w:numPr>
          <w:ilvl w:val="0"/>
          <w:numId w:val="6"/>
        </w:numPr>
        <w:spacing w:line="276" w:lineRule="auto"/>
        <w:jc w:val="both"/>
        <w:rPr>
          <w:rFonts w:ascii="Lato" w:hAnsi="Lato" w:cs="Arial"/>
          <w:color w:val="002060"/>
          <w:sz w:val="22"/>
          <w:szCs w:val="22"/>
        </w:rPr>
      </w:pPr>
      <w:r w:rsidRPr="00441B24">
        <w:rPr>
          <w:rFonts w:ascii="Lato" w:hAnsi="Lato" w:cs="Arial"/>
          <w:color w:val="002060"/>
          <w:sz w:val="22"/>
          <w:szCs w:val="22"/>
        </w:rPr>
        <w:t>w stosunku do której zachodzą uzasadnione wątpliwości co do jej bezstronności;</w:t>
      </w:r>
    </w:p>
    <w:p w14:paraId="22D67A4B" w14:textId="77777777" w:rsidR="00005906" w:rsidRPr="00441B24" w:rsidRDefault="00005906" w:rsidP="0060047F">
      <w:pPr>
        <w:pStyle w:val="Akapitzlist"/>
        <w:numPr>
          <w:ilvl w:val="0"/>
          <w:numId w:val="6"/>
        </w:numPr>
        <w:spacing w:line="276" w:lineRule="auto"/>
        <w:jc w:val="both"/>
        <w:rPr>
          <w:rFonts w:ascii="Lato" w:hAnsi="Lato" w:cs="Arial"/>
          <w:color w:val="002060"/>
          <w:sz w:val="22"/>
          <w:szCs w:val="22"/>
        </w:rPr>
      </w:pPr>
      <w:r w:rsidRPr="00441B24">
        <w:rPr>
          <w:rFonts w:ascii="Lato" w:hAnsi="Lato" w:cs="Arial"/>
          <w:color w:val="002060"/>
          <w:sz w:val="22"/>
          <w:szCs w:val="22"/>
        </w:rPr>
        <w:t xml:space="preserve">ukarana karą dyscyplinarną, o której mowa w art. 276 ust. 1 pkt 4 </w:t>
      </w:r>
      <w:r w:rsidR="00EC03EE" w:rsidRPr="00441B24">
        <w:rPr>
          <w:rFonts w:ascii="Lato" w:hAnsi="Lato" w:cs="Arial"/>
          <w:color w:val="002060"/>
          <w:sz w:val="22"/>
          <w:szCs w:val="22"/>
        </w:rPr>
        <w:t xml:space="preserve">ustawy </w:t>
      </w:r>
      <w:r w:rsidRPr="00441B24">
        <w:rPr>
          <w:rFonts w:ascii="Lato" w:hAnsi="Lato" w:cs="Arial"/>
          <w:color w:val="002060"/>
          <w:sz w:val="22"/>
          <w:szCs w:val="22"/>
        </w:rPr>
        <w:t>– w okresie trwania tej kary;</w:t>
      </w:r>
    </w:p>
    <w:p w14:paraId="191E58D4" w14:textId="77777777" w:rsidR="00005906" w:rsidRPr="00441B24" w:rsidRDefault="00005906" w:rsidP="0060047F">
      <w:pPr>
        <w:pStyle w:val="Akapitzlist"/>
        <w:numPr>
          <w:ilvl w:val="0"/>
          <w:numId w:val="6"/>
        </w:numPr>
        <w:spacing w:line="276" w:lineRule="auto"/>
        <w:jc w:val="both"/>
        <w:rPr>
          <w:rFonts w:ascii="Lato" w:hAnsi="Lato" w:cs="Arial"/>
          <w:color w:val="002060"/>
          <w:sz w:val="22"/>
          <w:szCs w:val="22"/>
        </w:rPr>
      </w:pPr>
      <w:r w:rsidRPr="00441B24">
        <w:rPr>
          <w:rFonts w:ascii="Lato" w:hAnsi="Lato" w:cs="Arial"/>
          <w:color w:val="002060"/>
          <w:sz w:val="22"/>
          <w:szCs w:val="22"/>
        </w:rPr>
        <w:t xml:space="preserve">będąca pracownikiem </w:t>
      </w:r>
      <w:r w:rsidR="00103D76" w:rsidRPr="00441B24">
        <w:rPr>
          <w:rFonts w:ascii="Lato" w:hAnsi="Lato" w:cs="Arial"/>
          <w:color w:val="002060"/>
          <w:sz w:val="22"/>
          <w:szCs w:val="22"/>
        </w:rPr>
        <w:t>ASP w Warszawie</w:t>
      </w:r>
      <w:r w:rsidRPr="00441B24">
        <w:rPr>
          <w:rFonts w:ascii="Lato" w:hAnsi="Lato" w:cs="Arial"/>
          <w:color w:val="002060"/>
          <w:sz w:val="22"/>
          <w:szCs w:val="22"/>
        </w:rPr>
        <w:t>;</w:t>
      </w:r>
    </w:p>
    <w:p w14:paraId="3C427EBA" w14:textId="77777777" w:rsidR="00005906" w:rsidRPr="00441B24" w:rsidRDefault="00005906" w:rsidP="0060047F">
      <w:pPr>
        <w:pStyle w:val="Akapitzlist"/>
        <w:numPr>
          <w:ilvl w:val="0"/>
          <w:numId w:val="6"/>
        </w:numPr>
        <w:spacing w:line="276" w:lineRule="auto"/>
        <w:jc w:val="both"/>
        <w:rPr>
          <w:rFonts w:ascii="Lato" w:hAnsi="Lato" w:cs="Arial"/>
          <w:color w:val="002060"/>
          <w:sz w:val="22"/>
          <w:szCs w:val="22"/>
        </w:rPr>
      </w:pPr>
      <w:r w:rsidRPr="00441B24">
        <w:rPr>
          <w:rFonts w:ascii="Lato" w:hAnsi="Lato" w:cs="Arial"/>
          <w:color w:val="002060"/>
          <w:sz w:val="22"/>
          <w:szCs w:val="22"/>
        </w:rPr>
        <w:t xml:space="preserve">która w okresie ostatnich 5 lat dwukrotnie nie dochowała terminu na sporządzenie recenzji, o którym mowa w § </w:t>
      </w:r>
      <w:r w:rsidR="00FE6D6B" w:rsidRPr="00441B24">
        <w:rPr>
          <w:rFonts w:ascii="Lato" w:hAnsi="Lato" w:cs="Arial"/>
          <w:color w:val="002060"/>
          <w:sz w:val="22"/>
          <w:szCs w:val="22"/>
        </w:rPr>
        <w:t>11 ust. 1.</w:t>
      </w:r>
    </w:p>
    <w:p w14:paraId="5E048ADF" w14:textId="77777777" w:rsidR="00EC03EE" w:rsidRPr="00441B24" w:rsidRDefault="00EC03EE" w:rsidP="0060047F">
      <w:pPr>
        <w:pStyle w:val="Akapitzlist"/>
        <w:numPr>
          <w:ilvl w:val="0"/>
          <w:numId w:val="26"/>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Członkiem komisji habilitacyjnej, o której mowa w § 8 pkt 1-2, nie może być osoba ukarana karą dyscyplinarną, o której mowa w art. 276 ust. 1 pkt 4 ustawy – w okresie trwania tej kary.</w:t>
      </w:r>
    </w:p>
    <w:p w14:paraId="7DD96495" w14:textId="77777777" w:rsidR="003908F3" w:rsidRDefault="003908F3" w:rsidP="0060047F">
      <w:pPr>
        <w:spacing w:line="276" w:lineRule="auto"/>
        <w:rPr>
          <w:rFonts w:ascii="Lato" w:hAnsi="Lato" w:cs="Arial"/>
          <w:b/>
          <w:color w:val="002060"/>
          <w:sz w:val="22"/>
          <w:szCs w:val="22"/>
        </w:rPr>
      </w:pPr>
    </w:p>
    <w:p w14:paraId="17F4AFD4" w14:textId="77777777" w:rsidR="003908F3" w:rsidRPr="00441B24" w:rsidRDefault="003908F3" w:rsidP="0060047F">
      <w:pPr>
        <w:spacing w:line="276" w:lineRule="auto"/>
        <w:rPr>
          <w:rFonts w:ascii="Lato" w:hAnsi="Lato" w:cs="Arial"/>
          <w:b/>
          <w:color w:val="002060"/>
          <w:sz w:val="22"/>
          <w:szCs w:val="22"/>
        </w:rPr>
      </w:pPr>
    </w:p>
    <w:p w14:paraId="210A09B2" w14:textId="77777777" w:rsidR="00067E8B" w:rsidRPr="00441B24" w:rsidRDefault="00067E8B" w:rsidP="0060047F">
      <w:pPr>
        <w:pStyle w:val="Nagwek3"/>
        <w:rPr>
          <w:rFonts w:ascii="Lato" w:hAnsi="Lato" w:cs="Arial"/>
          <w:color w:val="002060"/>
        </w:rPr>
      </w:pPr>
      <w:bookmarkStart w:id="13" w:name="_Toc13568518"/>
      <w:r w:rsidRPr="00441B24">
        <w:rPr>
          <w:rFonts w:ascii="Lato" w:hAnsi="Lato" w:cs="Arial"/>
          <w:color w:val="002060"/>
        </w:rPr>
        <w:t>§ 1</w:t>
      </w:r>
      <w:r w:rsidR="00EC03EE" w:rsidRPr="00441B24">
        <w:rPr>
          <w:rFonts w:ascii="Lato" w:hAnsi="Lato" w:cs="Arial"/>
          <w:color w:val="002060"/>
        </w:rPr>
        <w:t>0</w:t>
      </w:r>
      <w:r w:rsidRPr="00441B24">
        <w:rPr>
          <w:rFonts w:ascii="Lato" w:hAnsi="Lato" w:cs="Arial"/>
          <w:color w:val="002060"/>
        </w:rPr>
        <w:t>. [</w:t>
      </w:r>
      <w:r w:rsidR="00EC03EE" w:rsidRPr="00441B24">
        <w:rPr>
          <w:rFonts w:ascii="Lato" w:hAnsi="Lato" w:cs="Arial"/>
          <w:color w:val="002060"/>
        </w:rPr>
        <w:t>Powołanie komisji habilitacyjnej</w:t>
      </w:r>
      <w:r w:rsidRPr="00441B24">
        <w:rPr>
          <w:rFonts w:ascii="Lato" w:hAnsi="Lato" w:cs="Arial"/>
          <w:color w:val="002060"/>
        </w:rPr>
        <w:t>]</w:t>
      </w:r>
      <w:bookmarkEnd w:id="13"/>
    </w:p>
    <w:p w14:paraId="1922B58D" w14:textId="77777777" w:rsidR="00D322E9" w:rsidRPr="00441B24" w:rsidRDefault="00D322E9" w:rsidP="0060047F">
      <w:pPr>
        <w:pStyle w:val="Akapitzlist"/>
        <w:numPr>
          <w:ilvl w:val="0"/>
          <w:numId w:val="27"/>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 xml:space="preserve">W terminie 12 tygodni od dnia otrzymania wniosku Rada Doskonałości Naukowej wyznacza </w:t>
      </w:r>
      <w:r w:rsidR="00103D76" w:rsidRPr="00441B24">
        <w:rPr>
          <w:rFonts w:ascii="Lato" w:hAnsi="Lato" w:cs="Arial"/>
          <w:color w:val="002060"/>
          <w:sz w:val="22"/>
          <w:szCs w:val="22"/>
        </w:rPr>
        <w:t>czterech</w:t>
      </w:r>
      <w:r w:rsidRPr="00441B24">
        <w:rPr>
          <w:rFonts w:ascii="Lato" w:hAnsi="Lato" w:cs="Arial"/>
          <w:color w:val="002060"/>
          <w:sz w:val="22"/>
          <w:szCs w:val="22"/>
        </w:rPr>
        <w:t xml:space="preserve"> członków komisji habilitacyjnej, o których mowa w § 8 pkt 1, i przekazuje tę informację </w:t>
      </w:r>
      <w:r w:rsidR="00103D76" w:rsidRPr="00441B24">
        <w:rPr>
          <w:rFonts w:ascii="Lato" w:hAnsi="Lato" w:cs="Arial"/>
          <w:color w:val="002060"/>
          <w:sz w:val="22"/>
          <w:szCs w:val="22"/>
        </w:rPr>
        <w:t>ASP w Warszawie</w:t>
      </w:r>
      <w:r w:rsidR="00F91AAA" w:rsidRPr="00441B24">
        <w:rPr>
          <w:rFonts w:ascii="Lato" w:hAnsi="Lato" w:cs="Arial"/>
          <w:color w:val="002060"/>
          <w:sz w:val="22"/>
          <w:szCs w:val="22"/>
        </w:rPr>
        <w:t xml:space="preserve">. Informację przekazuje </w:t>
      </w:r>
      <w:r w:rsidR="00103D76" w:rsidRPr="00441B24">
        <w:rPr>
          <w:rFonts w:ascii="Lato" w:hAnsi="Lato" w:cs="Arial"/>
          <w:color w:val="002060"/>
          <w:sz w:val="22"/>
          <w:szCs w:val="22"/>
        </w:rPr>
        <w:t xml:space="preserve">się </w:t>
      </w:r>
      <w:r w:rsidR="00F91AAA" w:rsidRPr="00441B24">
        <w:rPr>
          <w:rFonts w:ascii="Lato" w:hAnsi="Lato" w:cs="Arial"/>
          <w:color w:val="002060"/>
          <w:sz w:val="22"/>
          <w:szCs w:val="22"/>
        </w:rPr>
        <w:t xml:space="preserve">niezwłocznie </w:t>
      </w:r>
      <w:r w:rsidR="00103D76" w:rsidRPr="00441B24">
        <w:rPr>
          <w:rFonts w:ascii="Lato" w:hAnsi="Lato" w:cs="Arial"/>
          <w:color w:val="002060"/>
          <w:sz w:val="22"/>
          <w:szCs w:val="22"/>
        </w:rPr>
        <w:t>składowi orzekającemu.</w:t>
      </w:r>
    </w:p>
    <w:p w14:paraId="639BAB6D" w14:textId="0C7D55CA" w:rsidR="00D322E9" w:rsidRPr="00441B24" w:rsidRDefault="00D322E9" w:rsidP="0060047F">
      <w:pPr>
        <w:pStyle w:val="Akapitzlist"/>
        <w:numPr>
          <w:ilvl w:val="0"/>
          <w:numId w:val="27"/>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 xml:space="preserve">W terminie </w:t>
      </w:r>
      <w:r w:rsidR="00103D76" w:rsidRPr="00441B24">
        <w:rPr>
          <w:rFonts w:ascii="Lato" w:hAnsi="Lato" w:cs="Arial"/>
          <w:color w:val="002060"/>
          <w:sz w:val="22"/>
          <w:szCs w:val="22"/>
        </w:rPr>
        <w:t>sześciu</w:t>
      </w:r>
      <w:r w:rsidRPr="00441B24">
        <w:rPr>
          <w:rFonts w:ascii="Lato" w:hAnsi="Lato" w:cs="Arial"/>
          <w:color w:val="002060"/>
          <w:sz w:val="22"/>
          <w:szCs w:val="22"/>
        </w:rPr>
        <w:t xml:space="preserve"> tygodni od dnia otrzymania informacji, o której mowa w ust. 1, </w:t>
      </w:r>
      <w:r w:rsidR="00103D76" w:rsidRPr="00441B24">
        <w:rPr>
          <w:rFonts w:ascii="Lato" w:hAnsi="Lato" w:cs="Arial"/>
          <w:color w:val="002060"/>
          <w:sz w:val="22"/>
          <w:szCs w:val="22"/>
        </w:rPr>
        <w:t>skład orzekający</w:t>
      </w:r>
      <w:r w:rsidR="00B81385" w:rsidRPr="00441B24">
        <w:rPr>
          <w:rFonts w:ascii="Lato" w:hAnsi="Lato" w:cs="Arial"/>
          <w:color w:val="002060"/>
          <w:sz w:val="22"/>
          <w:szCs w:val="22"/>
        </w:rPr>
        <w:t xml:space="preserve"> </w:t>
      </w:r>
      <w:r w:rsidR="00FE6D6B" w:rsidRPr="00441B24">
        <w:rPr>
          <w:rFonts w:ascii="Lato" w:hAnsi="Lato" w:cs="Arial"/>
          <w:color w:val="002060"/>
          <w:sz w:val="22"/>
          <w:szCs w:val="22"/>
        </w:rPr>
        <w:t xml:space="preserve">w drodze postanowienia </w:t>
      </w:r>
      <w:r w:rsidRPr="00441B24">
        <w:rPr>
          <w:rFonts w:ascii="Lato" w:hAnsi="Lato" w:cs="Arial"/>
          <w:color w:val="002060"/>
          <w:sz w:val="22"/>
          <w:szCs w:val="22"/>
        </w:rPr>
        <w:t>powołuje komisję habilitacyjną w składzie określonym w</w:t>
      </w:r>
      <w:r w:rsidR="001169C4">
        <w:rPr>
          <w:rFonts w:ascii="Lato" w:hAnsi="Lato" w:cs="Arial"/>
          <w:color w:val="002060"/>
          <w:sz w:val="22"/>
          <w:szCs w:val="22"/>
        </w:rPr>
        <w:t> </w:t>
      </w:r>
      <w:r w:rsidRPr="00441B24">
        <w:rPr>
          <w:rFonts w:ascii="Lato" w:hAnsi="Lato" w:cs="Arial"/>
          <w:color w:val="002060"/>
          <w:sz w:val="22"/>
          <w:szCs w:val="22"/>
        </w:rPr>
        <w:t>§ 8 pkt 1.</w:t>
      </w:r>
    </w:p>
    <w:p w14:paraId="660C6031" w14:textId="379F45A5" w:rsidR="00FE6D6B" w:rsidRPr="00441B24" w:rsidRDefault="00D322E9" w:rsidP="0060047F">
      <w:pPr>
        <w:pStyle w:val="Akapitzlist"/>
        <w:numPr>
          <w:ilvl w:val="0"/>
          <w:numId w:val="27"/>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Kandydata na recenzenta, sekretarza i członka komisji habilitacyjnej, o których mowa w</w:t>
      </w:r>
      <w:r w:rsidR="001169C4">
        <w:rPr>
          <w:rFonts w:ascii="Lato" w:hAnsi="Lato" w:cs="Arial"/>
          <w:color w:val="002060"/>
          <w:sz w:val="22"/>
          <w:szCs w:val="22"/>
        </w:rPr>
        <w:t> </w:t>
      </w:r>
      <w:r w:rsidRPr="00441B24">
        <w:rPr>
          <w:rFonts w:ascii="Lato" w:hAnsi="Lato" w:cs="Arial"/>
          <w:color w:val="002060"/>
          <w:sz w:val="22"/>
          <w:szCs w:val="22"/>
        </w:rPr>
        <w:t>§</w:t>
      </w:r>
      <w:r w:rsidR="001169C4">
        <w:rPr>
          <w:rFonts w:ascii="Lato" w:hAnsi="Lato" w:cs="Arial"/>
          <w:color w:val="002060"/>
          <w:sz w:val="22"/>
          <w:szCs w:val="22"/>
        </w:rPr>
        <w:t> </w:t>
      </w:r>
      <w:r w:rsidRPr="00441B24">
        <w:rPr>
          <w:rFonts w:ascii="Lato" w:hAnsi="Lato" w:cs="Arial"/>
          <w:color w:val="002060"/>
          <w:sz w:val="22"/>
          <w:szCs w:val="22"/>
        </w:rPr>
        <w:t>8</w:t>
      </w:r>
      <w:r w:rsidR="001169C4">
        <w:rPr>
          <w:rFonts w:ascii="Lato" w:hAnsi="Lato" w:cs="Arial"/>
          <w:color w:val="002060"/>
          <w:sz w:val="22"/>
          <w:szCs w:val="22"/>
        </w:rPr>
        <w:t> </w:t>
      </w:r>
      <w:r w:rsidRPr="00441B24">
        <w:rPr>
          <w:rFonts w:ascii="Lato" w:hAnsi="Lato" w:cs="Arial"/>
          <w:color w:val="002060"/>
          <w:sz w:val="22"/>
          <w:szCs w:val="22"/>
        </w:rPr>
        <w:t>pkt</w:t>
      </w:r>
      <w:r w:rsidR="001169C4">
        <w:rPr>
          <w:rFonts w:ascii="Lato" w:hAnsi="Lato" w:cs="Arial"/>
          <w:color w:val="002060"/>
          <w:sz w:val="22"/>
          <w:szCs w:val="22"/>
        </w:rPr>
        <w:t> </w:t>
      </w:r>
      <w:r w:rsidRPr="00441B24">
        <w:rPr>
          <w:rFonts w:ascii="Lato" w:hAnsi="Lato" w:cs="Arial"/>
          <w:color w:val="002060"/>
          <w:sz w:val="22"/>
          <w:szCs w:val="22"/>
        </w:rPr>
        <w:t xml:space="preserve">2, może zaproponować każdy członek </w:t>
      </w:r>
      <w:r w:rsidR="00103D76" w:rsidRPr="00441B24">
        <w:rPr>
          <w:rFonts w:ascii="Lato" w:hAnsi="Lato" w:cs="Arial"/>
          <w:color w:val="002060"/>
          <w:sz w:val="22"/>
          <w:szCs w:val="22"/>
        </w:rPr>
        <w:t>składu orzekającego</w:t>
      </w:r>
      <w:r w:rsidRPr="00441B24">
        <w:rPr>
          <w:rFonts w:ascii="Lato" w:hAnsi="Lato" w:cs="Arial"/>
          <w:color w:val="002060"/>
          <w:sz w:val="22"/>
          <w:szCs w:val="22"/>
        </w:rPr>
        <w:t>.</w:t>
      </w:r>
    </w:p>
    <w:p w14:paraId="03D331B7" w14:textId="77777777" w:rsidR="00FE6D6B" w:rsidRPr="00441B24" w:rsidRDefault="00FE6D6B" w:rsidP="0060047F">
      <w:pPr>
        <w:pStyle w:val="Akapitzlist"/>
        <w:numPr>
          <w:ilvl w:val="0"/>
          <w:numId w:val="27"/>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 xml:space="preserve">Po powołaniu komisji habilitacyjnej przewodniczący </w:t>
      </w:r>
      <w:r w:rsidR="00103D76" w:rsidRPr="00441B24">
        <w:rPr>
          <w:rFonts w:ascii="Lato" w:hAnsi="Lato" w:cs="Arial"/>
          <w:color w:val="002060"/>
          <w:sz w:val="22"/>
          <w:szCs w:val="22"/>
        </w:rPr>
        <w:t>rady dyscypliny</w:t>
      </w:r>
      <w:r w:rsidRPr="00441B24">
        <w:rPr>
          <w:rFonts w:ascii="Lato" w:hAnsi="Lato" w:cs="Arial"/>
          <w:color w:val="002060"/>
          <w:sz w:val="22"/>
          <w:szCs w:val="22"/>
        </w:rPr>
        <w:t>:</w:t>
      </w:r>
    </w:p>
    <w:p w14:paraId="5826DAE6" w14:textId="77777777" w:rsidR="00067E8B" w:rsidRPr="00441B24" w:rsidRDefault="00FE6D6B" w:rsidP="0060047F">
      <w:pPr>
        <w:pStyle w:val="Akapitzlist"/>
        <w:numPr>
          <w:ilvl w:val="0"/>
          <w:numId w:val="28"/>
        </w:numPr>
        <w:spacing w:line="276" w:lineRule="auto"/>
        <w:jc w:val="both"/>
        <w:rPr>
          <w:rFonts w:ascii="Lato" w:hAnsi="Lato" w:cs="Arial"/>
          <w:color w:val="002060"/>
          <w:sz w:val="22"/>
          <w:szCs w:val="22"/>
        </w:rPr>
      </w:pPr>
      <w:r w:rsidRPr="00441B24">
        <w:rPr>
          <w:rFonts w:ascii="Lato" w:hAnsi="Lato" w:cs="Arial"/>
          <w:color w:val="002060"/>
          <w:sz w:val="22"/>
          <w:szCs w:val="22"/>
        </w:rPr>
        <w:t>zleca niezwłoczne zawarcie niezbędnych umów z członkami komisji habilitacyjnej;</w:t>
      </w:r>
    </w:p>
    <w:p w14:paraId="65A883D7" w14:textId="77777777" w:rsidR="00FE6D6B" w:rsidRPr="00441B24" w:rsidRDefault="00FE6D6B" w:rsidP="0060047F">
      <w:pPr>
        <w:pStyle w:val="Akapitzlist"/>
        <w:numPr>
          <w:ilvl w:val="0"/>
          <w:numId w:val="28"/>
        </w:numPr>
        <w:spacing w:line="276" w:lineRule="auto"/>
        <w:jc w:val="both"/>
        <w:rPr>
          <w:rFonts w:ascii="Lato" w:hAnsi="Lato" w:cs="Arial"/>
          <w:color w:val="002060"/>
          <w:sz w:val="22"/>
          <w:szCs w:val="22"/>
        </w:rPr>
      </w:pPr>
      <w:r w:rsidRPr="00441B24">
        <w:rPr>
          <w:rFonts w:ascii="Lato" w:hAnsi="Lato" w:cs="Arial"/>
          <w:color w:val="002060"/>
          <w:sz w:val="22"/>
          <w:szCs w:val="22"/>
        </w:rPr>
        <w:t>przekazuje komisji habilitacyjnej wniosek habilitanta wraz z załącznikami w postaci elektronicznej.</w:t>
      </w:r>
    </w:p>
    <w:p w14:paraId="0CD6CA97" w14:textId="77777777" w:rsidR="00FE6D6B" w:rsidRPr="00441B24" w:rsidRDefault="00FE6D6B" w:rsidP="0060047F">
      <w:pPr>
        <w:pStyle w:val="Akapitzlist"/>
        <w:numPr>
          <w:ilvl w:val="0"/>
          <w:numId w:val="27"/>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Umowa z recenzentem określa w szczególności termin sporządzenia recenzji</w:t>
      </w:r>
      <w:r w:rsidR="00F91AAA" w:rsidRPr="00441B24">
        <w:rPr>
          <w:rFonts w:ascii="Lato" w:hAnsi="Lato" w:cs="Arial"/>
          <w:color w:val="002060"/>
          <w:sz w:val="22"/>
          <w:szCs w:val="22"/>
        </w:rPr>
        <w:t xml:space="preserve"> </w:t>
      </w:r>
      <w:r w:rsidRPr="00441B24">
        <w:rPr>
          <w:rFonts w:ascii="Lato" w:hAnsi="Lato" w:cs="Arial"/>
          <w:color w:val="002060"/>
          <w:sz w:val="22"/>
          <w:szCs w:val="22"/>
        </w:rPr>
        <w:t>wskazany w § 11 ust. 1, wysokość wynagrodzenia oraz kary umowne za niedotrzymanie jej warunków.</w:t>
      </w:r>
    </w:p>
    <w:p w14:paraId="2726C385" w14:textId="77777777" w:rsidR="00FE6D6B" w:rsidRPr="00441B24" w:rsidRDefault="00FE6D6B" w:rsidP="0060047F">
      <w:pPr>
        <w:pStyle w:val="Akapitzlist"/>
        <w:spacing w:line="276" w:lineRule="auto"/>
        <w:ind w:left="644"/>
        <w:jc w:val="both"/>
        <w:rPr>
          <w:rFonts w:ascii="Lato" w:hAnsi="Lato" w:cs="Arial"/>
          <w:color w:val="002060"/>
          <w:sz w:val="22"/>
          <w:szCs w:val="22"/>
        </w:rPr>
      </w:pPr>
    </w:p>
    <w:p w14:paraId="152795CB" w14:textId="77777777" w:rsidR="00456E41" w:rsidRPr="00441B24" w:rsidRDefault="00456E41" w:rsidP="0060047F">
      <w:pPr>
        <w:pStyle w:val="Nagwek2"/>
        <w:rPr>
          <w:rFonts w:ascii="Lato" w:hAnsi="Lato" w:cs="Arial"/>
          <w:color w:val="002060"/>
        </w:rPr>
      </w:pPr>
      <w:bookmarkStart w:id="14" w:name="_Toc13568519"/>
      <w:r w:rsidRPr="00441B24">
        <w:rPr>
          <w:rFonts w:ascii="Lato" w:hAnsi="Lato" w:cs="Arial"/>
          <w:color w:val="002060"/>
        </w:rPr>
        <w:t>Rozdział 4. Przebieg postępowania</w:t>
      </w:r>
      <w:bookmarkEnd w:id="14"/>
    </w:p>
    <w:p w14:paraId="2AAA435F" w14:textId="77777777" w:rsidR="00456E41" w:rsidRPr="00441B24" w:rsidRDefault="00456E41" w:rsidP="0060047F">
      <w:pPr>
        <w:pStyle w:val="Akapitzlist"/>
        <w:spacing w:line="276" w:lineRule="auto"/>
        <w:ind w:left="644"/>
        <w:jc w:val="both"/>
        <w:rPr>
          <w:rFonts w:ascii="Lato" w:hAnsi="Lato" w:cs="Arial"/>
          <w:color w:val="002060"/>
          <w:sz w:val="22"/>
          <w:szCs w:val="22"/>
        </w:rPr>
      </w:pPr>
    </w:p>
    <w:p w14:paraId="60E756F2" w14:textId="77777777" w:rsidR="00067E8B" w:rsidRPr="00441B24" w:rsidRDefault="00067E8B" w:rsidP="0060047F">
      <w:pPr>
        <w:pStyle w:val="Nagwek3"/>
        <w:rPr>
          <w:rFonts w:ascii="Lato" w:hAnsi="Lato" w:cs="Arial"/>
          <w:color w:val="002060"/>
        </w:rPr>
      </w:pPr>
      <w:bookmarkStart w:id="15" w:name="_Toc13568520"/>
      <w:r w:rsidRPr="00441B24">
        <w:rPr>
          <w:rFonts w:ascii="Lato" w:hAnsi="Lato" w:cs="Arial"/>
          <w:color w:val="002060"/>
        </w:rPr>
        <w:t xml:space="preserve">§ </w:t>
      </w:r>
      <w:r w:rsidR="00FE6D6B" w:rsidRPr="00441B24">
        <w:rPr>
          <w:rFonts w:ascii="Lato" w:hAnsi="Lato" w:cs="Arial"/>
          <w:color w:val="002060"/>
        </w:rPr>
        <w:t>11</w:t>
      </w:r>
      <w:r w:rsidRPr="00441B24">
        <w:rPr>
          <w:rFonts w:ascii="Lato" w:hAnsi="Lato" w:cs="Arial"/>
          <w:color w:val="002060"/>
        </w:rPr>
        <w:t>. [Sporządzenie recenzji]</w:t>
      </w:r>
      <w:bookmarkEnd w:id="15"/>
    </w:p>
    <w:p w14:paraId="25FF6E0A" w14:textId="77777777" w:rsidR="00FE6D6B" w:rsidRPr="00441B24" w:rsidRDefault="00FE6D6B" w:rsidP="002B1B65">
      <w:pPr>
        <w:pStyle w:val="Akapitzlist"/>
        <w:numPr>
          <w:ilvl w:val="0"/>
          <w:numId w:val="7"/>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 xml:space="preserve">Recenzenci, w terminie </w:t>
      </w:r>
      <w:r w:rsidR="002B1B65" w:rsidRPr="00441B24">
        <w:rPr>
          <w:rFonts w:ascii="Lato" w:hAnsi="Lato" w:cs="Arial"/>
          <w:color w:val="002060"/>
          <w:sz w:val="22"/>
          <w:szCs w:val="22"/>
        </w:rPr>
        <w:t>ośmiu</w:t>
      </w:r>
      <w:r w:rsidRPr="00441B24">
        <w:rPr>
          <w:rFonts w:ascii="Lato" w:hAnsi="Lato" w:cs="Arial"/>
          <w:color w:val="002060"/>
          <w:sz w:val="22"/>
          <w:szCs w:val="22"/>
        </w:rPr>
        <w:t xml:space="preserve"> tygodni od dnia doręczenia im wniosku,</w:t>
      </w:r>
      <w:r w:rsidR="00113850" w:rsidRPr="00441B24">
        <w:rPr>
          <w:rFonts w:ascii="Lato" w:hAnsi="Lato" w:cs="Arial"/>
          <w:color w:val="002060"/>
          <w:sz w:val="22"/>
          <w:szCs w:val="22"/>
        </w:rPr>
        <w:t xml:space="preserve"> </w:t>
      </w:r>
      <w:r w:rsidRPr="00441B24">
        <w:rPr>
          <w:rFonts w:ascii="Lato" w:hAnsi="Lato" w:cs="Arial"/>
          <w:color w:val="002060"/>
          <w:sz w:val="22"/>
          <w:szCs w:val="22"/>
        </w:rPr>
        <w:t>przygotowują recenzje</w:t>
      </w:r>
      <w:r w:rsidR="00113850" w:rsidRPr="00441B24">
        <w:rPr>
          <w:rFonts w:ascii="Lato" w:hAnsi="Lato" w:cs="Arial"/>
          <w:color w:val="002060"/>
          <w:sz w:val="22"/>
          <w:szCs w:val="22"/>
        </w:rPr>
        <w:t xml:space="preserve"> dotyczące osiągnięć naukowych habilitanta</w:t>
      </w:r>
      <w:r w:rsidRPr="00441B24">
        <w:rPr>
          <w:rFonts w:ascii="Lato" w:hAnsi="Lato" w:cs="Arial"/>
          <w:color w:val="002060"/>
          <w:sz w:val="22"/>
          <w:szCs w:val="22"/>
        </w:rPr>
        <w:t>.</w:t>
      </w:r>
    </w:p>
    <w:p w14:paraId="532D2D3B" w14:textId="77777777" w:rsidR="00FE6D6B" w:rsidRPr="00441B24" w:rsidRDefault="00067E8B" w:rsidP="0060047F">
      <w:pPr>
        <w:pStyle w:val="Akapitzlist"/>
        <w:numPr>
          <w:ilvl w:val="0"/>
          <w:numId w:val="7"/>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 xml:space="preserve">Recenzja zawiera szczegółowo uzasadnioną ocenę </w:t>
      </w:r>
      <w:r w:rsidR="00FE6D6B" w:rsidRPr="00441B24">
        <w:rPr>
          <w:rFonts w:ascii="Lato" w:hAnsi="Lato" w:cs="Arial"/>
          <w:color w:val="002060"/>
          <w:sz w:val="22"/>
          <w:szCs w:val="22"/>
        </w:rPr>
        <w:t xml:space="preserve">czy osiągnięcia naukowe </w:t>
      </w:r>
      <w:r w:rsidR="00113850" w:rsidRPr="00441B24">
        <w:rPr>
          <w:rFonts w:ascii="Lato" w:hAnsi="Lato" w:cs="Arial"/>
          <w:color w:val="002060"/>
          <w:sz w:val="22"/>
          <w:szCs w:val="22"/>
        </w:rPr>
        <w:t>habilitanta</w:t>
      </w:r>
      <w:r w:rsidR="00FE6D6B" w:rsidRPr="00441B24">
        <w:rPr>
          <w:rFonts w:ascii="Lato" w:hAnsi="Lato" w:cs="Arial"/>
          <w:color w:val="002060"/>
          <w:sz w:val="22"/>
          <w:szCs w:val="22"/>
        </w:rPr>
        <w:t xml:space="preserve"> odpowiadają wymaganiom określonym w § 4 ust. 1 pkt 2</w:t>
      </w:r>
      <w:r w:rsidR="00113850" w:rsidRPr="00441B24">
        <w:rPr>
          <w:rFonts w:ascii="Lato" w:hAnsi="Lato" w:cs="Arial"/>
          <w:color w:val="002060"/>
          <w:sz w:val="22"/>
          <w:szCs w:val="22"/>
        </w:rPr>
        <w:t>.</w:t>
      </w:r>
    </w:p>
    <w:p w14:paraId="072D01BC" w14:textId="77777777" w:rsidR="00067E8B" w:rsidRPr="00441B24" w:rsidRDefault="00067E8B" w:rsidP="0060047F">
      <w:pPr>
        <w:pStyle w:val="Akapitzlist"/>
        <w:numPr>
          <w:ilvl w:val="0"/>
          <w:numId w:val="7"/>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Treść i konkluzja recenzji muszą być merytorycznie spójne. Konkluzj</w:t>
      </w:r>
      <w:r w:rsidR="00D86A2D" w:rsidRPr="00441B24">
        <w:rPr>
          <w:rFonts w:ascii="Lato" w:hAnsi="Lato" w:cs="Arial"/>
          <w:color w:val="002060"/>
          <w:sz w:val="22"/>
          <w:szCs w:val="22"/>
        </w:rPr>
        <w:t>a</w:t>
      </w:r>
      <w:r w:rsidRPr="00441B24">
        <w:rPr>
          <w:rFonts w:ascii="Lato" w:hAnsi="Lato" w:cs="Arial"/>
          <w:color w:val="002060"/>
          <w:sz w:val="22"/>
          <w:szCs w:val="22"/>
        </w:rPr>
        <w:t xml:space="preserve"> recenzji może być wyłącznie pozytywna albo negatywna.</w:t>
      </w:r>
    </w:p>
    <w:p w14:paraId="64A83FD8" w14:textId="77777777" w:rsidR="00067E8B" w:rsidRPr="00441B24" w:rsidRDefault="00067E8B" w:rsidP="0060047F">
      <w:pPr>
        <w:pStyle w:val="Akapitzlist"/>
        <w:numPr>
          <w:ilvl w:val="0"/>
          <w:numId w:val="7"/>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lastRenderedPageBreak/>
        <w:t xml:space="preserve">Recenzenci niezwłocznie przekazują przewodniczącemu </w:t>
      </w:r>
      <w:r w:rsidR="00113850" w:rsidRPr="00441B24">
        <w:rPr>
          <w:rFonts w:ascii="Lato" w:hAnsi="Lato" w:cs="Arial"/>
          <w:color w:val="002060"/>
          <w:sz w:val="22"/>
          <w:szCs w:val="22"/>
        </w:rPr>
        <w:t>komisji habilitacyjnej</w:t>
      </w:r>
      <w:r w:rsidRPr="00441B24">
        <w:rPr>
          <w:rFonts w:ascii="Lato" w:hAnsi="Lato" w:cs="Arial"/>
          <w:color w:val="002060"/>
          <w:sz w:val="22"/>
          <w:szCs w:val="22"/>
        </w:rPr>
        <w:t xml:space="preserve"> sporządzone recenzje w formie papierowej opatrzonej własnoręcznym podpisem recenzenta.</w:t>
      </w:r>
    </w:p>
    <w:p w14:paraId="25A6244D" w14:textId="77777777" w:rsidR="00512489" w:rsidRPr="00441B24" w:rsidRDefault="00512489" w:rsidP="0060047F">
      <w:pPr>
        <w:spacing w:line="276" w:lineRule="auto"/>
        <w:rPr>
          <w:rFonts w:ascii="Lato" w:hAnsi="Lato" w:cs="Arial"/>
          <w:color w:val="002060"/>
        </w:rPr>
      </w:pPr>
    </w:p>
    <w:p w14:paraId="71CB67D9" w14:textId="77777777" w:rsidR="00512489" w:rsidRPr="00441B24" w:rsidRDefault="00512489" w:rsidP="0060047F">
      <w:pPr>
        <w:pStyle w:val="Nagwek3"/>
        <w:rPr>
          <w:rFonts w:ascii="Lato" w:hAnsi="Lato" w:cs="Arial"/>
          <w:color w:val="002060"/>
        </w:rPr>
      </w:pPr>
      <w:bookmarkStart w:id="16" w:name="_Toc13568521"/>
      <w:r w:rsidRPr="00441B24">
        <w:rPr>
          <w:rFonts w:ascii="Lato" w:hAnsi="Lato" w:cs="Arial"/>
          <w:color w:val="002060"/>
        </w:rPr>
        <w:t>§ 12. [Kolokwium habilitacyjne]</w:t>
      </w:r>
      <w:bookmarkEnd w:id="16"/>
    </w:p>
    <w:p w14:paraId="235BF3C8" w14:textId="77777777" w:rsidR="00512489" w:rsidRPr="00441B24" w:rsidRDefault="00512489" w:rsidP="0060047F">
      <w:pPr>
        <w:pStyle w:val="Akapitzlist"/>
        <w:numPr>
          <w:ilvl w:val="0"/>
          <w:numId w:val="29"/>
        </w:numPr>
        <w:spacing w:line="276" w:lineRule="auto"/>
        <w:ind w:left="284" w:hanging="284"/>
        <w:jc w:val="both"/>
        <w:rPr>
          <w:rFonts w:ascii="Lato" w:hAnsi="Lato" w:cs="Arial"/>
          <w:color w:val="002060"/>
          <w:sz w:val="22"/>
        </w:rPr>
      </w:pPr>
      <w:r w:rsidRPr="00441B24">
        <w:rPr>
          <w:rFonts w:ascii="Lato" w:hAnsi="Lato" w:cs="Arial"/>
          <w:color w:val="002060"/>
          <w:sz w:val="22"/>
        </w:rPr>
        <w:t xml:space="preserve">Komisja habilitacyjna może przeprowadzić kolokwium habilitacyjne w zakresie osiągnięć </w:t>
      </w:r>
      <w:r w:rsidR="002B1B65" w:rsidRPr="00441B24">
        <w:rPr>
          <w:rFonts w:ascii="Lato" w:hAnsi="Lato" w:cs="Arial"/>
          <w:color w:val="002060"/>
          <w:sz w:val="22"/>
        </w:rPr>
        <w:t xml:space="preserve">artystycznych albo </w:t>
      </w:r>
      <w:r w:rsidRPr="00441B24">
        <w:rPr>
          <w:rFonts w:ascii="Lato" w:hAnsi="Lato" w:cs="Arial"/>
          <w:color w:val="002060"/>
          <w:sz w:val="22"/>
        </w:rPr>
        <w:t xml:space="preserve">naukowych osoby ubiegającej się o stopień doktora habilitowanego. </w:t>
      </w:r>
    </w:p>
    <w:p w14:paraId="19A4148D" w14:textId="77777777" w:rsidR="00512489" w:rsidRPr="00441B24" w:rsidRDefault="00512489" w:rsidP="0060047F">
      <w:pPr>
        <w:pStyle w:val="Akapitzlist"/>
        <w:numPr>
          <w:ilvl w:val="0"/>
          <w:numId w:val="29"/>
        </w:numPr>
        <w:spacing w:line="276" w:lineRule="auto"/>
        <w:ind w:left="284" w:hanging="284"/>
        <w:jc w:val="both"/>
        <w:rPr>
          <w:rFonts w:ascii="Lato" w:hAnsi="Lato" w:cs="Arial"/>
          <w:color w:val="002060"/>
          <w:sz w:val="22"/>
        </w:rPr>
      </w:pPr>
      <w:r w:rsidRPr="00441B24">
        <w:rPr>
          <w:rFonts w:ascii="Lato" w:hAnsi="Lato" w:cs="Arial"/>
          <w:color w:val="002060"/>
          <w:sz w:val="22"/>
        </w:rPr>
        <w:t>Kolokwium przeprowadza się obligatoryjnie w przypadku osiągnięć w zakresie nauk</w:t>
      </w:r>
      <w:r w:rsidR="009040E7" w:rsidRPr="00441B24">
        <w:rPr>
          <w:rFonts w:ascii="Lato" w:hAnsi="Lato" w:cs="Arial"/>
          <w:color w:val="002060"/>
          <w:sz w:val="22"/>
        </w:rPr>
        <w:t xml:space="preserve"> społecznych oraz nauk, o których mowa w art. 221 ust. 9 ustawy.</w:t>
      </w:r>
    </w:p>
    <w:p w14:paraId="46B53758" w14:textId="77777777" w:rsidR="00512489" w:rsidRPr="00441B24" w:rsidRDefault="00512489" w:rsidP="0060047F">
      <w:pPr>
        <w:pStyle w:val="Akapitzlist"/>
        <w:numPr>
          <w:ilvl w:val="0"/>
          <w:numId w:val="29"/>
        </w:numPr>
        <w:spacing w:line="276" w:lineRule="auto"/>
        <w:ind w:left="284" w:hanging="284"/>
        <w:jc w:val="both"/>
        <w:rPr>
          <w:rFonts w:ascii="Lato" w:hAnsi="Lato" w:cs="Arial"/>
          <w:color w:val="002060"/>
          <w:sz w:val="22"/>
        </w:rPr>
      </w:pPr>
      <w:r w:rsidRPr="00441B24">
        <w:rPr>
          <w:rFonts w:ascii="Lato" w:hAnsi="Lato" w:cs="Arial"/>
          <w:color w:val="002060"/>
          <w:sz w:val="22"/>
        </w:rPr>
        <w:t>Termin, zakres i formę kolokwium habilitacyjnego określa komisja habilitacyjna.</w:t>
      </w:r>
    </w:p>
    <w:p w14:paraId="311907CE" w14:textId="77777777" w:rsidR="00512489" w:rsidRPr="00441B24" w:rsidRDefault="00512489" w:rsidP="0060047F">
      <w:pPr>
        <w:pStyle w:val="Akapitzlist"/>
        <w:spacing w:line="276" w:lineRule="auto"/>
        <w:jc w:val="both"/>
        <w:rPr>
          <w:rFonts w:ascii="Lato" w:hAnsi="Lato" w:cs="Arial"/>
          <w:color w:val="002060"/>
          <w:sz w:val="22"/>
        </w:rPr>
      </w:pPr>
    </w:p>
    <w:p w14:paraId="284D45B3" w14:textId="77777777" w:rsidR="00067E8B" w:rsidRPr="00441B24" w:rsidRDefault="00512489" w:rsidP="0060047F">
      <w:pPr>
        <w:pStyle w:val="Nagwek3"/>
        <w:rPr>
          <w:rFonts w:ascii="Lato" w:hAnsi="Lato" w:cs="Arial"/>
          <w:color w:val="002060"/>
        </w:rPr>
      </w:pPr>
      <w:r w:rsidRPr="00441B24">
        <w:rPr>
          <w:rFonts w:ascii="Lato" w:hAnsi="Lato" w:cs="Arial"/>
          <w:color w:val="002060"/>
        </w:rPr>
        <w:t xml:space="preserve"> </w:t>
      </w:r>
      <w:bookmarkStart w:id="17" w:name="_Toc13568522"/>
      <w:r w:rsidRPr="00441B24">
        <w:rPr>
          <w:rFonts w:ascii="Lato" w:hAnsi="Lato" w:cs="Arial"/>
          <w:color w:val="002060"/>
        </w:rPr>
        <w:t>§ 13. [Uchwała komisji habilitacyjnej]</w:t>
      </w:r>
      <w:bookmarkEnd w:id="17"/>
    </w:p>
    <w:p w14:paraId="3777B207" w14:textId="7FAD42A8" w:rsidR="00512489" w:rsidRPr="00441B24" w:rsidRDefault="00512489" w:rsidP="0060047F">
      <w:pPr>
        <w:pStyle w:val="Akapitzlist"/>
        <w:numPr>
          <w:ilvl w:val="0"/>
          <w:numId w:val="31"/>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 xml:space="preserve">Po sporządzeniu recenzji i ewentualnym przeprowadzeniu kolokwium habilitacyjnego, komisja habilitacyjna podejmuje uchwałę zawierającą opinię w sprawie nadania stopnia doktora habilitowanego. Uchwałę podejmuje się </w:t>
      </w:r>
      <w:r w:rsidR="001169C4">
        <w:rPr>
          <w:rFonts w:ascii="Lato" w:hAnsi="Lato" w:cs="Arial"/>
          <w:color w:val="002060"/>
          <w:sz w:val="22"/>
          <w:szCs w:val="22"/>
        </w:rPr>
        <w:t xml:space="preserve">w </w:t>
      </w:r>
      <w:r w:rsidRPr="00441B24">
        <w:rPr>
          <w:rFonts w:ascii="Lato" w:hAnsi="Lato" w:cs="Arial"/>
          <w:color w:val="002060"/>
          <w:sz w:val="22"/>
          <w:szCs w:val="22"/>
        </w:rPr>
        <w:t>głosowaniu jawnym, z zastrzeżeniem ust.</w:t>
      </w:r>
      <w:r w:rsidR="001169C4">
        <w:rPr>
          <w:rFonts w:ascii="Lato" w:hAnsi="Lato" w:cs="Arial"/>
          <w:color w:val="002060"/>
          <w:sz w:val="22"/>
          <w:szCs w:val="22"/>
        </w:rPr>
        <w:t> </w:t>
      </w:r>
      <w:r w:rsidRPr="00441B24">
        <w:rPr>
          <w:rFonts w:ascii="Lato" w:hAnsi="Lato" w:cs="Arial"/>
          <w:color w:val="002060"/>
          <w:sz w:val="22"/>
          <w:szCs w:val="22"/>
        </w:rPr>
        <w:t xml:space="preserve">2. </w:t>
      </w:r>
    </w:p>
    <w:p w14:paraId="05F593C2" w14:textId="77777777" w:rsidR="00512489" w:rsidRDefault="00512489" w:rsidP="0060047F">
      <w:pPr>
        <w:pStyle w:val="Akapitzlist"/>
        <w:numPr>
          <w:ilvl w:val="0"/>
          <w:numId w:val="31"/>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Na wniosek osoby ubiegającej się o stopień komisja podejmuje uchwałę w głosowaniu tajnym.</w:t>
      </w:r>
    </w:p>
    <w:p w14:paraId="39322B74" w14:textId="77777777" w:rsidR="00A72B7E" w:rsidRPr="001169C4" w:rsidRDefault="00A72B7E" w:rsidP="0060047F">
      <w:pPr>
        <w:pStyle w:val="Akapitzlist"/>
        <w:numPr>
          <w:ilvl w:val="0"/>
          <w:numId w:val="31"/>
        </w:numPr>
        <w:spacing w:line="276" w:lineRule="auto"/>
        <w:ind w:left="284" w:hanging="284"/>
        <w:jc w:val="both"/>
        <w:rPr>
          <w:rFonts w:ascii="Lato" w:hAnsi="Lato" w:cs="Arial"/>
          <w:color w:val="002060"/>
          <w:sz w:val="22"/>
          <w:szCs w:val="22"/>
        </w:rPr>
      </w:pPr>
      <w:r w:rsidRPr="001169C4">
        <w:rPr>
          <w:rFonts w:ascii="Lato" w:hAnsi="Lato" w:cs="Arial"/>
          <w:color w:val="002060"/>
          <w:sz w:val="22"/>
          <w:szCs w:val="22"/>
        </w:rPr>
        <w:t>Komisja habilitacyjna obraduje w co najmniej sześcioosobowym składzie przy bezwzględnej obecności przewodniczącego i sekretarza.</w:t>
      </w:r>
    </w:p>
    <w:p w14:paraId="54B9E0E6" w14:textId="77777777" w:rsidR="00635C98" w:rsidRPr="001169C4" w:rsidRDefault="00A72B7E" w:rsidP="00A72B7E">
      <w:pPr>
        <w:pStyle w:val="Akapitzlist"/>
        <w:numPr>
          <w:ilvl w:val="0"/>
          <w:numId w:val="31"/>
        </w:numPr>
        <w:spacing w:line="276" w:lineRule="auto"/>
        <w:ind w:left="284" w:hanging="284"/>
        <w:jc w:val="both"/>
        <w:rPr>
          <w:rFonts w:ascii="Lato" w:hAnsi="Lato" w:cs="Arial"/>
          <w:color w:val="002060"/>
          <w:sz w:val="22"/>
          <w:szCs w:val="22"/>
        </w:rPr>
      </w:pPr>
      <w:r w:rsidRPr="001169C4">
        <w:rPr>
          <w:rFonts w:ascii="Lato" w:hAnsi="Lato" w:cs="Arial"/>
          <w:color w:val="002060"/>
          <w:sz w:val="22"/>
        </w:rPr>
        <w:t xml:space="preserve">Dopuszcza się przeprowadzenie posiedzenia komisji habilitacyjnej za pośrednictwem komunikacji elektronicznej, z zachowaniem zasad wymienionych w ust. </w:t>
      </w:r>
      <w:r w:rsidR="00941FD3" w:rsidRPr="001169C4">
        <w:rPr>
          <w:rFonts w:ascii="Lato" w:hAnsi="Lato" w:cs="Arial"/>
          <w:color w:val="002060"/>
          <w:sz w:val="22"/>
        </w:rPr>
        <w:t>1</w:t>
      </w:r>
      <w:r w:rsidRPr="001169C4">
        <w:rPr>
          <w:rFonts w:ascii="Lato" w:hAnsi="Lato" w:cs="Arial"/>
          <w:color w:val="002060"/>
          <w:sz w:val="22"/>
        </w:rPr>
        <w:t xml:space="preserve">. Posiedzenie odbywa się przy jednoczesnym i bezpośrednim przekazie obrazu i dźwięku na odległość. </w:t>
      </w:r>
    </w:p>
    <w:p w14:paraId="79F5B6A3" w14:textId="27DB4F62" w:rsidR="00A72B7E" w:rsidRPr="001169C4" w:rsidRDefault="00A72B7E" w:rsidP="00635C98">
      <w:pPr>
        <w:pStyle w:val="Akapitzlist"/>
        <w:spacing w:line="276" w:lineRule="auto"/>
        <w:ind w:left="284"/>
        <w:jc w:val="both"/>
        <w:rPr>
          <w:rFonts w:ascii="Lato" w:hAnsi="Lato" w:cs="Arial"/>
          <w:color w:val="002060"/>
          <w:sz w:val="22"/>
          <w:szCs w:val="22"/>
        </w:rPr>
      </w:pPr>
      <w:r w:rsidRPr="001169C4">
        <w:rPr>
          <w:rFonts w:ascii="Lato" w:hAnsi="Lato" w:cs="Arial"/>
          <w:color w:val="002060"/>
          <w:sz w:val="22"/>
        </w:rPr>
        <w:t xml:space="preserve">O wyborze trybu posiedzenia </w:t>
      </w:r>
      <w:r w:rsidR="000A3216" w:rsidRPr="001169C4">
        <w:rPr>
          <w:rFonts w:ascii="Lato" w:hAnsi="Lato" w:cs="Arial"/>
          <w:color w:val="002060"/>
          <w:sz w:val="22"/>
        </w:rPr>
        <w:t>komisji habilitacyjnej</w:t>
      </w:r>
      <w:r w:rsidRPr="001169C4">
        <w:rPr>
          <w:rFonts w:ascii="Lato" w:hAnsi="Lato" w:cs="Arial"/>
          <w:color w:val="002060"/>
          <w:sz w:val="22"/>
        </w:rPr>
        <w:t xml:space="preserve"> decyduje je</w:t>
      </w:r>
      <w:r w:rsidR="000A3216" w:rsidRPr="001169C4">
        <w:rPr>
          <w:rFonts w:ascii="Lato" w:hAnsi="Lato" w:cs="Arial"/>
          <w:color w:val="002060"/>
          <w:sz w:val="22"/>
        </w:rPr>
        <w:t>j</w:t>
      </w:r>
      <w:r w:rsidRPr="001169C4">
        <w:rPr>
          <w:rFonts w:ascii="Lato" w:hAnsi="Lato" w:cs="Arial"/>
          <w:color w:val="002060"/>
          <w:sz w:val="22"/>
        </w:rPr>
        <w:t xml:space="preserve"> przewodniczący. Dokumentacja z posiedzenia </w:t>
      </w:r>
      <w:r w:rsidR="004553A1" w:rsidRPr="001169C4">
        <w:rPr>
          <w:rFonts w:ascii="Lato" w:hAnsi="Lato" w:cs="Arial"/>
          <w:color w:val="002060"/>
          <w:sz w:val="22"/>
        </w:rPr>
        <w:t xml:space="preserve">podpisywana </w:t>
      </w:r>
      <w:r w:rsidRPr="001169C4">
        <w:rPr>
          <w:rFonts w:ascii="Lato" w:hAnsi="Lato" w:cs="Arial"/>
          <w:color w:val="002060"/>
          <w:sz w:val="22"/>
        </w:rPr>
        <w:t xml:space="preserve">jest przez przewodniczącego </w:t>
      </w:r>
      <w:r w:rsidR="00CF21A2" w:rsidRPr="001169C4">
        <w:rPr>
          <w:rFonts w:ascii="Lato" w:hAnsi="Lato" w:cs="Arial"/>
          <w:color w:val="002060"/>
          <w:sz w:val="22"/>
        </w:rPr>
        <w:t>komisji</w:t>
      </w:r>
      <w:r w:rsidRPr="001169C4">
        <w:rPr>
          <w:rFonts w:ascii="Lato" w:hAnsi="Lato" w:cs="Arial"/>
          <w:color w:val="002060"/>
          <w:sz w:val="22"/>
        </w:rPr>
        <w:t>.</w:t>
      </w:r>
    </w:p>
    <w:p w14:paraId="626C784F" w14:textId="77777777" w:rsidR="00512489" w:rsidRPr="00441B24" w:rsidRDefault="00512489" w:rsidP="0060047F">
      <w:pPr>
        <w:pStyle w:val="Akapitzlist"/>
        <w:numPr>
          <w:ilvl w:val="0"/>
          <w:numId w:val="31"/>
        </w:numPr>
        <w:spacing w:line="276" w:lineRule="auto"/>
        <w:ind w:left="284" w:hanging="284"/>
        <w:jc w:val="both"/>
        <w:rPr>
          <w:rFonts w:ascii="Lato" w:hAnsi="Lato" w:cs="Arial"/>
          <w:color w:val="002060"/>
          <w:sz w:val="22"/>
          <w:szCs w:val="22"/>
        </w:rPr>
      </w:pPr>
      <w:r w:rsidRPr="001169C4">
        <w:rPr>
          <w:rFonts w:ascii="Lato" w:hAnsi="Lato" w:cs="Arial"/>
          <w:color w:val="002060"/>
          <w:sz w:val="22"/>
          <w:szCs w:val="22"/>
        </w:rPr>
        <w:t xml:space="preserve">Opinia komisji habilitacyjnej nie może być pozytywna, jeżeli </w:t>
      </w:r>
      <w:r w:rsidR="002B1B65" w:rsidRPr="001169C4">
        <w:rPr>
          <w:rFonts w:ascii="Lato" w:hAnsi="Lato" w:cs="Arial"/>
          <w:color w:val="002060"/>
          <w:sz w:val="22"/>
          <w:szCs w:val="22"/>
        </w:rPr>
        <w:t>więcej niż jedna</w:t>
      </w:r>
      <w:r w:rsidRPr="001169C4">
        <w:rPr>
          <w:rFonts w:ascii="Lato" w:hAnsi="Lato" w:cs="Arial"/>
          <w:color w:val="002060"/>
          <w:sz w:val="22"/>
          <w:szCs w:val="22"/>
        </w:rPr>
        <w:t xml:space="preserve"> recenzj</w:t>
      </w:r>
      <w:r w:rsidR="002B1B65" w:rsidRPr="001169C4">
        <w:rPr>
          <w:rFonts w:ascii="Lato" w:hAnsi="Lato" w:cs="Arial"/>
          <w:color w:val="002060"/>
          <w:sz w:val="22"/>
          <w:szCs w:val="22"/>
        </w:rPr>
        <w:t>a</w:t>
      </w:r>
      <w:r w:rsidRPr="001169C4">
        <w:rPr>
          <w:rFonts w:ascii="Lato" w:hAnsi="Lato" w:cs="Arial"/>
          <w:color w:val="002060"/>
          <w:sz w:val="22"/>
          <w:szCs w:val="22"/>
        </w:rPr>
        <w:t xml:space="preserve"> </w:t>
      </w:r>
      <w:r w:rsidR="002B1B65" w:rsidRPr="00441B24">
        <w:rPr>
          <w:rFonts w:ascii="Lato" w:hAnsi="Lato" w:cs="Arial"/>
          <w:color w:val="002060"/>
          <w:sz w:val="22"/>
          <w:szCs w:val="22"/>
        </w:rPr>
        <w:t>jest</w:t>
      </w:r>
      <w:r w:rsidRPr="00441B24">
        <w:rPr>
          <w:rFonts w:ascii="Lato" w:hAnsi="Lato" w:cs="Arial"/>
          <w:color w:val="002060"/>
          <w:sz w:val="22"/>
          <w:szCs w:val="22"/>
        </w:rPr>
        <w:t xml:space="preserve"> negatywn</w:t>
      </w:r>
      <w:r w:rsidR="002B1B65" w:rsidRPr="00441B24">
        <w:rPr>
          <w:rFonts w:ascii="Lato" w:hAnsi="Lato" w:cs="Arial"/>
          <w:color w:val="002060"/>
          <w:sz w:val="22"/>
          <w:szCs w:val="22"/>
        </w:rPr>
        <w:t>a</w:t>
      </w:r>
      <w:r w:rsidRPr="00441B24">
        <w:rPr>
          <w:rFonts w:ascii="Lato" w:hAnsi="Lato" w:cs="Arial"/>
          <w:color w:val="002060"/>
          <w:sz w:val="22"/>
          <w:szCs w:val="22"/>
        </w:rPr>
        <w:t>.</w:t>
      </w:r>
    </w:p>
    <w:p w14:paraId="76505A85" w14:textId="062EDF89" w:rsidR="00512489" w:rsidRPr="00441B24" w:rsidRDefault="00512489" w:rsidP="0060047F">
      <w:pPr>
        <w:pStyle w:val="Akapitzlist"/>
        <w:numPr>
          <w:ilvl w:val="0"/>
          <w:numId w:val="31"/>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 xml:space="preserve">Komisja habilitacyjna w terminie </w:t>
      </w:r>
      <w:r w:rsidR="00DF2CED" w:rsidRPr="00441B24">
        <w:rPr>
          <w:rFonts w:ascii="Lato" w:hAnsi="Lato" w:cs="Arial"/>
          <w:color w:val="002060"/>
          <w:sz w:val="22"/>
          <w:szCs w:val="22"/>
        </w:rPr>
        <w:t>sześciu</w:t>
      </w:r>
      <w:r w:rsidRPr="00441B24">
        <w:rPr>
          <w:rFonts w:ascii="Lato" w:hAnsi="Lato" w:cs="Arial"/>
          <w:color w:val="002060"/>
          <w:sz w:val="22"/>
          <w:szCs w:val="22"/>
        </w:rPr>
        <w:t xml:space="preserve"> tygodni od dnia otrzymania recenzji przekazuje </w:t>
      </w:r>
      <w:r w:rsidR="00DF2CED" w:rsidRPr="00441B24">
        <w:rPr>
          <w:rFonts w:ascii="Lato" w:hAnsi="Lato" w:cs="Arial"/>
          <w:color w:val="002060"/>
          <w:sz w:val="22"/>
          <w:szCs w:val="22"/>
        </w:rPr>
        <w:t>składowi orzekającemu</w:t>
      </w:r>
      <w:r w:rsidR="00B81385" w:rsidRPr="00441B24">
        <w:rPr>
          <w:rFonts w:ascii="Lato" w:hAnsi="Lato" w:cs="Arial"/>
          <w:color w:val="002060"/>
          <w:sz w:val="22"/>
          <w:szCs w:val="22"/>
        </w:rPr>
        <w:t xml:space="preserve"> </w:t>
      </w:r>
      <w:r w:rsidRPr="00441B24">
        <w:rPr>
          <w:rFonts w:ascii="Lato" w:hAnsi="Lato" w:cs="Arial"/>
          <w:color w:val="002060"/>
          <w:sz w:val="22"/>
          <w:szCs w:val="22"/>
        </w:rPr>
        <w:t>uchwałę, o której mowa w ust. 1, wraz z uzasadnieniem i</w:t>
      </w:r>
      <w:r w:rsidR="001169C4">
        <w:rPr>
          <w:rFonts w:ascii="Lato" w:hAnsi="Lato" w:cs="Arial"/>
          <w:color w:val="002060"/>
          <w:sz w:val="22"/>
          <w:szCs w:val="22"/>
        </w:rPr>
        <w:t> </w:t>
      </w:r>
      <w:r w:rsidRPr="00441B24">
        <w:rPr>
          <w:rFonts w:ascii="Lato" w:hAnsi="Lato" w:cs="Arial"/>
          <w:color w:val="002060"/>
          <w:sz w:val="22"/>
          <w:szCs w:val="22"/>
        </w:rPr>
        <w:t>dokumentacją postępowania w sprawie nadania stopnia doktora habilitowanego.</w:t>
      </w:r>
    </w:p>
    <w:p w14:paraId="03AD88C5" w14:textId="77777777" w:rsidR="00512489" w:rsidRPr="00441B24" w:rsidRDefault="00512489" w:rsidP="0060047F">
      <w:pPr>
        <w:spacing w:line="276" w:lineRule="auto"/>
        <w:jc w:val="both"/>
        <w:rPr>
          <w:rFonts w:ascii="Lato" w:hAnsi="Lato" w:cs="Arial"/>
          <w:color w:val="002060"/>
          <w:sz w:val="22"/>
          <w:szCs w:val="22"/>
        </w:rPr>
      </w:pPr>
    </w:p>
    <w:p w14:paraId="3364A923" w14:textId="77777777" w:rsidR="00512489" w:rsidRPr="00441B24" w:rsidRDefault="00512489" w:rsidP="0060047F">
      <w:pPr>
        <w:pStyle w:val="Nagwek3"/>
        <w:rPr>
          <w:rFonts w:ascii="Lato" w:hAnsi="Lato" w:cs="Arial"/>
          <w:color w:val="002060"/>
        </w:rPr>
      </w:pPr>
      <w:bookmarkStart w:id="18" w:name="_Toc13568523"/>
      <w:r w:rsidRPr="00441B24">
        <w:rPr>
          <w:rFonts w:ascii="Lato" w:hAnsi="Lato" w:cs="Arial"/>
          <w:color w:val="002060"/>
        </w:rPr>
        <w:t>§ 14. [Decyzja w sprawie nadania stopnia]</w:t>
      </w:r>
      <w:bookmarkEnd w:id="18"/>
    </w:p>
    <w:p w14:paraId="37B966B4" w14:textId="3ABCAFAC" w:rsidR="00512489" w:rsidRPr="00441B24" w:rsidRDefault="00512489" w:rsidP="0060047F">
      <w:pPr>
        <w:pStyle w:val="Akapitzlist"/>
        <w:numPr>
          <w:ilvl w:val="0"/>
          <w:numId w:val="32"/>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 xml:space="preserve">Na podstawie uchwały, o której mowa w § 13 ust. 1, </w:t>
      </w:r>
      <w:r w:rsidR="00DF2CED" w:rsidRPr="00441B24">
        <w:rPr>
          <w:rFonts w:ascii="Lato" w:hAnsi="Lato" w:cs="Arial"/>
          <w:color w:val="002060"/>
          <w:sz w:val="22"/>
          <w:szCs w:val="22"/>
        </w:rPr>
        <w:t>skład orzekający</w:t>
      </w:r>
      <w:r w:rsidRPr="00441B24">
        <w:rPr>
          <w:rFonts w:ascii="Lato" w:hAnsi="Lato" w:cs="Arial"/>
          <w:color w:val="002060"/>
          <w:sz w:val="22"/>
          <w:szCs w:val="22"/>
        </w:rPr>
        <w:t xml:space="preserve"> w terminie miesiąca od</w:t>
      </w:r>
      <w:r w:rsidR="001169C4">
        <w:rPr>
          <w:rFonts w:ascii="Lato" w:hAnsi="Lato" w:cs="Arial"/>
          <w:color w:val="002060"/>
          <w:sz w:val="22"/>
          <w:szCs w:val="22"/>
        </w:rPr>
        <w:t> </w:t>
      </w:r>
      <w:r w:rsidRPr="00441B24">
        <w:rPr>
          <w:rFonts w:ascii="Lato" w:hAnsi="Lato" w:cs="Arial"/>
          <w:color w:val="002060"/>
          <w:sz w:val="22"/>
          <w:szCs w:val="22"/>
        </w:rPr>
        <w:t>dnia jej otrzymania, nadaje stopień doktora habilitowanego albo odmawia jego nadania.</w:t>
      </w:r>
    </w:p>
    <w:p w14:paraId="7EFA6773" w14:textId="1978DFFB" w:rsidR="00FF4C25" w:rsidRPr="0017513F" w:rsidRDefault="00FF4C25" w:rsidP="0060047F">
      <w:pPr>
        <w:pStyle w:val="Akapitzlist"/>
        <w:numPr>
          <w:ilvl w:val="0"/>
          <w:numId w:val="32"/>
        </w:numPr>
        <w:spacing w:line="276" w:lineRule="auto"/>
        <w:ind w:left="284" w:hanging="284"/>
        <w:jc w:val="both"/>
        <w:rPr>
          <w:rFonts w:ascii="Lato" w:hAnsi="Lato" w:cs="Arial"/>
          <w:color w:val="002060"/>
          <w:sz w:val="22"/>
          <w:szCs w:val="22"/>
        </w:rPr>
      </w:pPr>
      <w:r w:rsidRPr="0017513F">
        <w:rPr>
          <w:rFonts w:ascii="Lato" w:hAnsi="Lato" w:cs="Arial"/>
          <w:color w:val="002060"/>
          <w:sz w:val="22"/>
          <w:szCs w:val="22"/>
        </w:rPr>
        <w:t>Głosowanie w sprawie, o której mowa w ust. 1, może poprzedzić dyskusja z udziałem habilitanta. W dyskusji mogą wziąć udział zaproszeni członkowie komisji habilitacyjnej, którzy mają głos doradczy, chyba że są członkami składu orzekającego wyznaczonego to tego postępowania. Zaproszenie na posiedzenie składu orzekającego przesyła się co najmniej na 7 dni przed planowanym terminem tego posiedzenia.</w:t>
      </w:r>
    </w:p>
    <w:p w14:paraId="1937CEB7" w14:textId="709AD56B" w:rsidR="00512489" w:rsidRPr="00441B24" w:rsidRDefault="00512489" w:rsidP="0060047F">
      <w:pPr>
        <w:pStyle w:val="Akapitzlist"/>
        <w:numPr>
          <w:ilvl w:val="0"/>
          <w:numId w:val="32"/>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 xml:space="preserve">Pierwsze głosowanie w sprawie, o której mowa w ust. 1, przeprowadza się </w:t>
      </w:r>
      <w:r w:rsidR="007400F7" w:rsidRPr="00441B24">
        <w:rPr>
          <w:rFonts w:ascii="Lato" w:hAnsi="Lato" w:cs="Arial"/>
          <w:color w:val="002060"/>
          <w:sz w:val="22"/>
          <w:szCs w:val="22"/>
        </w:rPr>
        <w:t>zgodnie z opinią komisji habilitacyjnej.</w:t>
      </w:r>
    </w:p>
    <w:p w14:paraId="0D021189" w14:textId="77777777" w:rsidR="00512489" w:rsidRPr="00441B24" w:rsidRDefault="00DF2CED" w:rsidP="00DF2CED">
      <w:pPr>
        <w:pStyle w:val="Akapitzlist"/>
        <w:numPr>
          <w:ilvl w:val="0"/>
          <w:numId w:val="32"/>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Skład orzekający</w:t>
      </w:r>
      <w:r w:rsidR="00B81385" w:rsidRPr="00441B24">
        <w:rPr>
          <w:rFonts w:ascii="Lato" w:hAnsi="Lato" w:cs="Arial"/>
          <w:color w:val="002060"/>
          <w:sz w:val="22"/>
          <w:szCs w:val="22"/>
        </w:rPr>
        <w:t xml:space="preserve"> </w:t>
      </w:r>
      <w:r w:rsidR="007400F7" w:rsidRPr="00441B24">
        <w:rPr>
          <w:rFonts w:ascii="Lato" w:hAnsi="Lato" w:cs="Arial"/>
          <w:color w:val="002060"/>
          <w:sz w:val="22"/>
          <w:szCs w:val="22"/>
        </w:rPr>
        <w:t>obligatoryjnie odmawia nadania stopnia doktora</w:t>
      </w:r>
      <w:r w:rsidR="00A76F87" w:rsidRPr="00441B24">
        <w:rPr>
          <w:rFonts w:ascii="Lato" w:hAnsi="Lato" w:cs="Arial"/>
          <w:color w:val="002060"/>
          <w:sz w:val="22"/>
          <w:szCs w:val="22"/>
        </w:rPr>
        <w:t xml:space="preserve"> </w:t>
      </w:r>
      <w:r w:rsidR="007400F7" w:rsidRPr="00441B24">
        <w:rPr>
          <w:rFonts w:ascii="Lato" w:hAnsi="Lato" w:cs="Arial"/>
          <w:color w:val="002060"/>
          <w:sz w:val="22"/>
          <w:szCs w:val="22"/>
        </w:rPr>
        <w:t>habilitowanego jeżeli opinia komisji habilitacyjnej, o której mowa w § 13 ust. 1, jest negatywna.</w:t>
      </w:r>
    </w:p>
    <w:p w14:paraId="23675A16" w14:textId="77777777" w:rsidR="00CE12B2" w:rsidRPr="00441B24" w:rsidRDefault="00CE12B2" w:rsidP="0060047F">
      <w:pPr>
        <w:pStyle w:val="Nagwek3"/>
        <w:rPr>
          <w:rFonts w:ascii="Lato" w:hAnsi="Lato" w:cs="Arial"/>
          <w:color w:val="002060"/>
        </w:rPr>
      </w:pPr>
    </w:p>
    <w:p w14:paraId="4EF7C300" w14:textId="77777777" w:rsidR="00067E8B" w:rsidRPr="00441B24" w:rsidRDefault="00067E8B" w:rsidP="0060047F">
      <w:pPr>
        <w:pStyle w:val="Nagwek3"/>
        <w:rPr>
          <w:rFonts w:ascii="Lato" w:hAnsi="Lato" w:cs="Arial"/>
          <w:color w:val="002060"/>
        </w:rPr>
      </w:pPr>
      <w:bookmarkStart w:id="19" w:name="_Toc13568524"/>
      <w:r w:rsidRPr="00441B24">
        <w:rPr>
          <w:rFonts w:ascii="Lato" w:hAnsi="Lato" w:cs="Arial"/>
          <w:color w:val="002060"/>
        </w:rPr>
        <w:t xml:space="preserve">§ </w:t>
      </w:r>
      <w:r w:rsidR="00456E41" w:rsidRPr="00441B24">
        <w:rPr>
          <w:rFonts w:ascii="Lato" w:hAnsi="Lato" w:cs="Arial"/>
          <w:color w:val="002060"/>
        </w:rPr>
        <w:t>15</w:t>
      </w:r>
      <w:r w:rsidRPr="00441B24">
        <w:rPr>
          <w:rFonts w:ascii="Lato" w:hAnsi="Lato" w:cs="Arial"/>
          <w:color w:val="002060"/>
        </w:rPr>
        <w:t xml:space="preserve">. [Udostępnienie </w:t>
      </w:r>
      <w:r w:rsidR="00456E41" w:rsidRPr="00441B24">
        <w:rPr>
          <w:rFonts w:ascii="Lato" w:hAnsi="Lato" w:cs="Arial"/>
          <w:color w:val="002060"/>
        </w:rPr>
        <w:t>informacji o postępowaniu</w:t>
      </w:r>
      <w:r w:rsidRPr="00441B24">
        <w:rPr>
          <w:rFonts w:ascii="Lato" w:hAnsi="Lato" w:cs="Arial"/>
          <w:color w:val="002060"/>
        </w:rPr>
        <w:t>]</w:t>
      </w:r>
      <w:bookmarkEnd w:id="19"/>
    </w:p>
    <w:p w14:paraId="1200BC02" w14:textId="77777777" w:rsidR="009040E7" w:rsidRPr="00441B24" w:rsidRDefault="00103D76" w:rsidP="0060047F">
      <w:pPr>
        <w:pStyle w:val="Akapitzlist"/>
        <w:numPr>
          <w:ilvl w:val="0"/>
          <w:numId w:val="8"/>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ASP w Warszawie</w:t>
      </w:r>
      <w:r w:rsidR="00456E41" w:rsidRPr="00441B24">
        <w:rPr>
          <w:rFonts w:ascii="Lato" w:hAnsi="Lato" w:cs="Arial"/>
          <w:color w:val="002060"/>
          <w:sz w:val="22"/>
          <w:szCs w:val="22"/>
        </w:rPr>
        <w:t xml:space="preserve"> </w:t>
      </w:r>
      <w:r w:rsidR="009040E7" w:rsidRPr="00441B24">
        <w:rPr>
          <w:rFonts w:ascii="Lato" w:hAnsi="Lato" w:cs="Arial"/>
          <w:color w:val="002060"/>
          <w:sz w:val="22"/>
          <w:szCs w:val="22"/>
        </w:rPr>
        <w:t>udostępnia na swojej stronie podmiotowej Biuletynu Informacji Publicznej:</w:t>
      </w:r>
    </w:p>
    <w:p w14:paraId="41394682" w14:textId="77777777" w:rsidR="009040E7" w:rsidRPr="00441B24" w:rsidRDefault="009040E7" w:rsidP="0060047F">
      <w:pPr>
        <w:pStyle w:val="Akapitzlist"/>
        <w:numPr>
          <w:ilvl w:val="0"/>
          <w:numId w:val="33"/>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wniosek habilitanta;</w:t>
      </w:r>
    </w:p>
    <w:p w14:paraId="4D52C264" w14:textId="77777777" w:rsidR="009040E7" w:rsidRPr="00441B24" w:rsidRDefault="009040E7" w:rsidP="0060047F">
      <w:pPr>
        <w:pStyle w:val="Akapitzlist"/>
        <w:numPr>
          <w:ilvl w:val="0"/>
          <w:numId w:val="33"/>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informację o składzie komisji habilitacyjnej;</w:t>
      </w:r>
    </w:p>
    <w:p w14:paraId="7AF85602" w14:textId="77777777" w:rsidR="009040E7" w:rsidRPr="00441B24" w:rsidRDefault="009040E7" w:rsidP="0060047F">
      <w:pPr>
        <w:pStyle w:val="Akapitzlist"/>
        <w:numPr>
          <w:ilvl w:val="0"/>
          <w:numId w:val="33"/>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recenzje;</w:t>
      </w:r>
    </w:p>
    <w:p w14:paraId="24088935" w14:textId="23425959" w:rsidR="009040E7" w:rsidRPr="00441B24" w:rsidRDefault="009040E7" w:rsidP="0060047F">
      <w:pPr>
        <w:pStyle w:val="Akapitzlist"/>
        <w:numPr>
          <w:ilvl w:val="0"/>
          <w:numId w:val="33"/>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uchwałę komisji habilitacyjnej zawierającą opinię w sprawie nadania stopnia wraz z</w:t>
      </w:r>
      <w:r w:rsidR="001169C4">
        <w:rPr>
          <w:rFonts w:ascii="Lato" w:hAnsi="Lato" w:cs="Arial"/>
          <w:color w:val="002060"/>
          <w:sz w:val="22"/>
          <w:szCs w:val="22"/>
        </w:rPr>
        <w:t> </w:t>
      </w:r>
      <w:r w:rsidRPr="00441B24">
        <w:rPr>
          <w:rFonts w:ascii="Lato" w:hAnsi="Lato" w:cs="Arial"/>
          <w:color w:val="002060"/>
          <w:sz w:val="22"/>
          <w:szCs w:val="22"/>
        </w:rPr>
        <w:t>uzasadnieniem;</w:t>
      </w:r>
    </w:p>
    <w:p w14:paraId="7684811B" w14:textId="77777777" w:rsidR="00456E41" w:rsidRPr="00441B24" w:rsidRDefault="009040E7" w:rsidP="0060047F">
      <w:pPr>
        <w:pStyle w:val="Akapitzlist"/>
        <w:numPr>
          <w:ilvl w:val="0"/>
          <w:numId w:val="33"/>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lastRenderedPageBreak/>
        <w:t>decyzję o nadaniu stopnia albo odmowie jego nadania.</w:t>
      </w:r>
    </w:p>
    <w:p w14:paraId="5459D441" w14:textId="6502E301" w:rsidR="009040E7" w:rsidRPr="00441B24" w:rsidRDefault="009040E7" w:rsidP="0060047F">
      <w:pPr>
        <w:pStyle w:val="Akapitzlist"/>
        <w:numPr>
          <w:ilvl w:val="0"/>
          <w:numId w:val="8"/>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Wniosek osoby ubiegającej się o stopień doktora habilitowanego, informację o składzie komisji habilitacyjnej oraz recenzje niezwłocznie po ich udostępnieniu wyznaczony pracownik</w:t>
      </w:r>
      <w:r w:rsidR="00EE7625" w:rsidRPr="00441B24">
        <w:rPr>
          <w:rFonts w:ascii="Lato" w:hAnsi="Lato" w:cs="Arial"/>
          <w:color w:val="002060"/>
          <w:sz w:val="22"/>
          <w:szCs w:val="22"/>
        </w:rPr>
        <w:t xml:space="preserve"> </w:t>
      </w:r>
      <w:r w:rsidR="00103D76" w:rsidRPr="00441B24">
        <w:rPr>
          <w:rFonts w:ascii="Lato" w:hAnsi="Lato" w:cs="Arial"/>
          <w:color w:val="002060"/>
          <w:sz w:val="22"/>
          <w:szCs w:val="22"/>
        </w:rPr>
        <w:t>ASP w</w:t>
      </w:r>
      <w:r w:rsidR="001169C4">
        <w:rPr>
          <w:rFonts w:ascii="Lato" w:hAnsi="Lato" w:cs="Arial"/>
          <w:color w:val="002060"/>
          <w:sz w:val="22"/>
          <w:szCs w:val="22"/>
        </w:rPr>
        <w:t> </w:t>
      </w:r>
      <w:r w:rsidR="00103D76" w:rsidRPr="00441B24">
        <w:rPr>
          <w:rFonts w:ascii="Lato" w:hAnsi="Lato" w:cs="Arial"/>
          <w:color w:val="002060"/>
          <w:sz w:val="22"/>
          <w:szCs w:val="22"/>
        </w:rPr>
        <w:t>Warszawie</w:t>
      </w:r>
      <w:r w:rsidRPr="00441B24">
        <w:rPr>
          <w:rFonts w:ascii="Lato" w:hAnsi="Lato" w:cs="Arial"/>
          <w:color w:val="002060"/>
          <w:sz w:val="22"/>
          <w:szCs w:val="22"/>
        </w:rPr>
        <w:t xml:space="preserve"> zamieszcza w systemie „POL-on”, o którym mowa w art. 342 ust. 1 ustawy.</w:t>
      </w:r>
    </w:p>
    <w:p w14:paraId="3EEE7C22" w14:textId="77777777" w:rsidR="003908F3" w:rsidRDefault="003908F3" w:rsidP="001169C4">
      <w:pPr>
        <w:spacing w:line="276" w:lineRule="auto"/>
        <w:rPr>
          <w:rFonts w:ascii="Lato" w:hAnsi="Lato" w:cs="Arial"/>
          <w:b/>
          <w:color w:val="002060"/>
          <w:sz w:val="22"/>
          <w:szCs w:val="22"/>
        </w:rPr>
      </w:pPr>
    </w:p>
    <w:p w14:paraId="5E1CF50C" w14:textId="77777777" w:rsidR="003908F3" w:rsidRPr="00441B24" w:rsidRDefault="003908F3" w:rsidP="0060047F">
      <w:pPr>
        <w:spacing w:line="276" w:lineRule="auto"/>
        <w:jc w:val="center"/>
        <w:rPr>
          <w:rFonts w:ascii="Lato" w:hAnsi="Lato" w:cs="Arial"/>
          <w:b/>
          <w:color w:val="002060"/>
          <w:sz w:val="22"/>
          <w:szCs w:val="22"/>
        </w:rPr>
      </w:pPr>
    </w:p>
    <w:p w14:paraId="17F1BF41" w14:textId="77777777" w:rsidR="00067E8B" w:rsidRPr="00441B24" w:rsidRDefault="00067E8B" w:rsidP="0060047F">
      <w:pPr>
        <w:pStyle w:val="Nagwek2"/>
        <w:rPr>
          <w:rFonts w:ascii="Lato" w:hAnsi="Lato" w:cs="Arial"/>
          <w:color w:val="002060"/>
        </w:rPr>
      </w:pPr>
      <w:bookmarkStart w:id="20" w:name="_Toc13568525"/>
      <w:r w:rsidRPr="00441B24">
        <w:rPr>
          <w:rFonts w:ascii="Lato" w:hAnsi="Lato" w:cs="Arial"/>
          <w:color w:val="002060"/>
        </w:rPr>
        <w:t xml:space="preserve">Rozdział </w:t>
      </w:r>
      <w:r w:rsidR="00456E41" w:rsidRPr="00441B24">
        <w:rPr>
          <w:rFonts w:ascii="Lato" w:hAnsi="Lato" w:cs="Arial"/>
          <w:color w:val="002060"/>
        </w:rPr>
        <w:t>5</w:t>
      </w:r>
      <w:r w:rsidRPr="00441B24">
        <w:rPr>
          <w:rFonts w:ascii="Lato" w:hAnsi="Lato" w:cs="Arial"/>
          <w:color w:val="002060"/>
        </w:rPr>
        <w:t>. Odwołania</w:t>
      </w:r>
      <w:bookmarkEnd w:id="20"/>
    </w:p>
    <w:p w14:paraId="3042D7B0" w14:textId="77777777" w:rsidR="00067E8B" w:rsidRPr="00441B24" w:rsidRDefault="00067E8B" w:rsidP="0060047F">
      <w:pPr>
        <w:spacing w:line="276" w:lineRule="auto"/>
        <w:jc w:val="center"/>
        <w:rPr>
          <w:rFonts w:ascii="Lato" w:hAnsi="Lato" w:cs="Arial"/>
          <w:b/>
          <w:color w:val="002060"/>
          <w:szCs w:val="22"/>
        </w:rPr>
      </w:pPr>
    </w:p>
    <w:p w14:paraId="0F5941D3" w14:textId="77777777" w:rsidR="00067E8B" w:rsidRPr="00441B24" w:rsidRDefault="00067E8B" w:rsidP="0060047F">
      <w:pPr>
        <w:pStyle w:val="Nagwek3"/>
        <w:rPr>
          <w:rFonts w:ascii="Lato" w:hAnsi="Lato" w:cs="Arial"/>
          <w:color w:val="002060"/>
        </w:rPr>
      </w:pPr>
      <w:bookmarkStart w:id="21" w:name="_Toc13568526"/>
      <w:r w:rsidRPr="00441B24">
        <w:rPr>
          <w:rFonts w:ascii="Lato" w:hAnsi="Lato" w:cs="Arial"/>
          <w:color w:val="002060"/>
        </w:rPr>
        <w:t xml:space="preserve">§ </w:t>
      </w:r>
      <w:r w:rsidR="00F83322" w:rsidRPr="00441B24">
        <w:rPr>
          <w:rFonts w:ascii="Lato" w:hAnsi="Lato" w:cs="Arial"/>
          <w:color w:val="002060"/>
        </w:rPr>
        <w:t>16</w:t>
      </w:r>
      <w:r w:rsidRPr="00441B24">
        <w:rPr>
          <w:rFonts w:ascii="Lato" w:hAnsi="Lato" w:cs="Arial"/>
          <w:color w:val="002060"/>
        </w:rPr>
        <w:t>. [Tryb złożenia odwołania]</w:t>
      </w:r>
      <w:bookmarkEnd w:id="21"/>
    </w:p>
    <w:p w14:paraId="6E3EE8AF" w14:textId="77777777" w:rsidR="00067E8B" w:rsidRPr="00441B24" w:rsidRDefault="00067E8B" w:rsidP="0060047F">
      <w:pPr>
        <w:pStyle w:val="Akapitzlist"/>
        <w:numPr>
          <w:ilvl w:val="0"/>
          <w:numId w:val="10"/>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Od decyzji o odmowie nadania stopnia doktora</w:t>
      </w:r>
      <w:r w:rsidR="004E2951" w:rsidRPr="00441B24">
        <w:rPr>
          <w:rFonts w:ascii="Lato" w:hAnsi="Lato" w:cs="Arial"/>
          <w:color w:val="002060"/>
          <w:sz w:val="22"/>
          <w:szCs w:val="22"/>
        </w:rPr>
        <w:t xml:space="preserve"> habilitowanego</w:t>
      </w:r>
      <w:r w:rsidRPr="00441B24">
        <w:rPr>
          <w:rFonts w:ascii="Lato" w:hAnsi="Lato" w:cs="Arial"/>
          <w:color w:val="002060"/>
          <w:sz w:val="22"/>
          <w:szCs w:val="22"/>
        </w:rPr>
        <w:t xml:space="preserve"> przysługuje odwołanie do Rady Doskonałości Naukowej za pośrednictwem </w:t>
      </w:r>
      <w:r w:rsidR="00103D76" w:rsidRPr="00441B24">
        <w:rPr>
          <w:rFonts w:ascii="Lato" w:hAnsi="Lato" w:cs="Arial"/>
          <w:color w:val="002060"/>
          <w:sz w:val="22"/>
          <w:szCs w:val="22"/>
        </w:rPr>
        <w:t>rady dyscypliny</w:t>
      </w:r>
      <w:r w:rsidRPr="00441B24">
        <w:rPr>
          <w:rFonts w:ascii="Lato" w:hAnsi="Lato" w:cs="Arial"/>
          <w:color w:val="002060"/>
          <w:sz w:val="22"/>
          <w:szCs w:val="22"/>
        </w:rPr>
        <w:t>.</w:t>
      </w:r>
    </w:p>
    <w:p w14:paraId="7E7161C7" w14:textId="77777777" w:rsidR="00067E8B" w:rsidRPr="00441B24" w:rsidRDefault="00067E8B" w:rsidP="0060047F">
      <w:pPr>
        <w:pStyle w:val="Akapitzlist"/>
        <w:numPr>
          <w:ilvl w:val="0"/>
          <w:numId w:val="10"/>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Termin na wniesienie odwołania wynosi 30 dni od dnia doręczenia decyzji.</w:t>
      </w:r>
    </w:p>
    <w:p w14:paraId="5EC1182F" w14:textId="2D8E7633" w:rsidR="00067E8B" w:rsidRPr="00441B24" w:rsidRDefault="00067E8B" w:rsidP="0060047F">
      <w:pPr>
        <w:pStyle w:val="Akapitzlist"/>
        <w:numPr>
          <w:ilvl w:val="0"/>
          <w:numId w:val="10"/>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 xml:space="preserve">Po wniesieniu odwołania przewodniczący </w:t>
      </w:r>
      <w:r w:rsidR="00103D76" w:rsidRPr="00441B24">
        <w:rPr>
          <w:rFonts w:ascii="Lato" w:hAnsi="Lato" w:cs="Arial"/>
          <w:color w:val="002060"/>
          <w:sz w:val="22"/>
          <w:szCs w:val="22"/>
        </w:rPr>
        <w:t>rady dyscypliny</w:t>
      </w:r>
      <w:r w:rsidR="00B81385" w:rsidRPr="00441B24">
        <w:rPr>
          <w:rFonts w:ascii="Lato" w:hAnsi="Lato" w:cs="Arial"/>
          <w:color w:val="002060"/>
          <w:sz w:val="22"/>
          <w:szCs w:val="22"/>
        </w:rPr>
        <w:t xml:space="preserve"> </w:t>
      </w:r>
      <w:r w:rsidRPr="00441B24">
        <w:rPr>
          <w:rFonts w:ascii="Lato" w:hAnsi="Lato" w:cs="Arial"/>
          <w:color w:val="002060"/>
          <w:sz w:val="22"/>
          <w:szCs w:val="22"/>
        </w:rPr>
        <w:t xml:space="preserve">zleca </w:t>
      </w:r>
      <w:r w:rsidR="00F91AAA" w:rsidRPr="00441B24">
        <w:rPr>
          <w:rFonts w:ascii="Lato" w:hAnsi="Lato" w:cs="Arial"/>
          <w:color w:val="002060"/>
          <w:sz w:val="22"/>
          <w:szCs w:val="22"/>
        </w:rPr>
        <w:t xml:space="preserve">zatrudnionym w </w:t>
      </w:r>
      <w:r w:rsidR="00103D76" w:rsidRPr="00441B24">
        <w:rPr>
          <w:rFonts w:ascii="Lato" w:hAnsi="Lato" w:cs="Arial"/>
          <w:color w:val="002060"/>
          <w:sz w:val="22"/>
          <w:szCs w:val="22"/>
        </w:rPr>
        <w:t>ASP w</w:t>
      </w:r>
      <w:r w:rsidR="001169C4">
        <w:rPr>
          <w:rFonts w:ascii="Lato" w:hAnsi="Lato" w:cs="Arial"/>
          <w:color w:val="002060"/>
          <w:sz w:val="22"/>
          <w:szCs w:val="22"/>
        </w:rPr>
        <w:t> </w:t>
      </w:r>
      <w:r w:rsidR="00103D76" w:rsidRPr="00441B24">
        <w:rPr>
          <w:rFonts w:ascii="Lato" w:hAnsi="Lato" w:cs="Arial"/>
          <w:color w:val="002060"/>
          <w:sz w:val="22"/>
          <w:szCs w:val="22"/>
        </w:rPr>
        <w:t>Warszawie</w:t>
      </w:r>
      <w:r w:rsidR="00F91AAA" w:rsidRPr="00441B24">
        <w:rPr>
          <w:rFonts w:ascii="Lato" w:hAnsi="Lato" w:cs="Arial"/>
          <w:color w:val="002060"/>
          <w:sz w:val="22"/>
          <w:szCs w:val="22"/>
        </w:rPr>
        <w:t xml:space="preserve"> członkom </w:t>
      </w:r>
      <w:r w:rsidRPr="00441B24">
        <w:rPr>
          <w:rFonts w:ascii="Lato" w:hAnsi="Lato" w:cs="Arial"/>
          <w:color w:val="002060"/>
          <w:sz w:val="22"/>
          <w:szCs w:val="22"/>
        </w:rPr>
        <w:t xml:space="preserve">komisji </w:t>
      </w:r>
      <w:r w:rsidR="00F91AAA" w:rsidRPr="00441B24">
        <w:rPr>
          <w:rFonts w:ascii="Lato" w:hAnsi="Lato" w:cs="Arial"/>
          <w:color w:val="002060"/>
          <w:sz w:val="22"/>
          <w:szCs w:val="22"/>
        </w:rPr>
        <w:t>habilitacyjne</w:t>
      </w:r>
      <w:r w:rsidRPr="00441B24">
        <w:rPr>
          <w:rFonts w:ascii="Lato" w:hAnsi="Lato" w:cs="Arial"/>
          <w:color w:val="002060"/>
          <w:sz w:val="22"/>
          <w:szCs w:val="22"/>
        </w:rPr>
        <w:t xml:space="preserve">j sporządzenie opinii na temat zasadności odwołania w terminie </w:t>
      </w:r>
      <w:r w:rsidR="009040E7" w:rsidRPr="00441B24">
        <w:rPr>
          <w:rFonts w:ascii="Lato" w:hAnsi="Lato" w:cs="Arial"/>
          <w:color w:val="002060"/>
          <w:sz w:val="22"/>
          <w:szCs w:val="22"/>
        </w:rPr>
        <w:t xml:space="preserve">nie dłuższym niż </w:t>
      </w:r>
      <w:r w:rsidRPr="00441B24">
        <w:rPr>
          <w:rFonts w:ascii="Lato" w:hAnsi="Lato" w:cs="Arial"/>
          <w:color w:val="002060"/>
          <w:sz w:val="22"/>
          <w:szCs w:val="22"/>
        </w:rPr>
        <w:t>2 miesi</w:t>
      </w:r>
      <w:r w:rsidR="009040E7" w:rsidRPr="00441B24">
        <w:rPr>
          <w:rFonts w:ascii="Lato" w:hAnsi="Lato" w:cs="Arial"/>
          <w:color w:val="002060"/>
          <w:sz w:val="22"/>
          <w:szCs w:val="22"/>
        </w:rPr>
        <w:t>ące</w:t>
      </w:r>
      <w:r w:rsidRPr="00441B24">
        <w:rPr>
          <w:rFonts w:ascii="Lato" w:hAnsi="Lato" w:cs="Arial"/>
          <w:color w:val="002060"/>
          <w:sz w:val="22"/>
          <w:szCs w:val="22"/>
        </w:rPr>
        <w:t xml:space="preserve"> od dnia wniesienia odwołania.</w:t>
      </w:r>
    </w:p>
    <w:p w14:paraId="30C9BDE2" w14:textId="77777777" w:rsidR="00067E8B" w:rsidRPr="00441B24" w:rsidRDefault="00067E8B" w:rsidP="0060047F">
      <w:pPr>
        <w:pStyle w:val="Akapitzlist"/>
        <w:numPr>
          <w:ilvl w:val="0"/>
          <w:numId w:val="10"/>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 xml:space="preserve">Na podstawie opinii, o której mowa w ust. 3, </w:t>
      </w:r>
      <w:r w:rsidR="00DF2CED" w:rsidRPr="00441B24">
        <w:rPr>
          <w:rFonts w:ascii="Lato" w:hAnsi="Lato" w:cs="Arial"/>
          <w:color w:val="002060"/>
          <w:sz w:val="22"/>
          <w:szCs w:val="22"/>
        </w:rPr>
        <w:t>skład orzekający</w:t>
      </w:r>
      <w:r w:rsidRPr="00441B24">
        <w:rPr>
          <w:rFonts w:ascii="Lato" w:hAnsi="Lato" w:cs="Arial"/>
          <w:color w:val="002060"/>
          <w:sz w:val="22"/>
          <w:szCs w:val="22"/>
        </w:rPr>
        <w:t>:</w:t>
      </w:r>
    </w:p>
    <w:p w14:paraId="468655C7" w14:textId="740C03ED" w:rsidR="00067E8B" w:rsidRPr="00441B24" w:rsidRDefault="00067E8B" w:rsidP="0060047F">
      <w:pPr>
        <w:pStyle w:val="Akapitzlist"/>
        <w:numPr>
          <w:ilvl w:val="0"/>
          <w:numId w:val="11"/>
        </w:numPr>
        <w:spacing w:line="276" w:lineRule="auto"/>
        <w:jc w:val="both"/>
        <w:rPr>
          <w:rFonts w:ascii="Lato" w:hAnsi="Lato" w:cs="Arial"/>
          <w:color w:val="002060"/>
          <w:sz w:val="22"/>
          <w:szCs w:val="22"/>
        </w:rPr>
      </w:pPr>
      <w:r w:rsidRPr="00441B24">
        <w:rPr>
          <w:rFonts w:ascii="Lato" w:hAnsi="Lato" w:cs="Arial"/>
          <w:color w:val="002060"/>
          <w:sz w:val="22"/>
          <w:szCs w:val="22"/>
        </w:rPr>
        <w:t>może uchylić lub zmienić zaskarżoną decyzję – jeżeli uzna, że odwołanie zasługuje w</w:t>
      </w:r>
      <w:r w:rsidR="001169C4">
        <w:rPr>
          <w:rFonts w:ascii="Lato" w:hAnsi="Lato" w:cs="Arial"/>
          <w:color w:val="002060"/>
          <w:sz w:val="22"/>
          <w:szCs w:val="22"/>
        </w:rPr>
        <w:t> </w:t>
      </w:r>
      <w:r w:rsidRPr="00441B24">
        <w:rPr>
          <w:rFonts w:ascii="Lato" w:hAnsi="Lato" w:cs="Arial"/>
          <w:color w:val="002060"/>
          <w:sz w:val="22"/>
          <w:szCs w:val="22"/>
        </w:rPr>
        <w:t>całości na uwzględnienie albo</w:t>
      </w:r>
    </w:p>
    <w:p w14:paraId="2A95827E" w14:textId="77777777" w:rsidR="00067E8B" w:rsidRPr="00441B24" w:rsidRDefault="00067E8B" w:rsidP="0060047F">
      <w:pPr>
        <w:pStyle w:val="Akapitzlist"/>
        <w:numPr>
          <w:ilvl w:val="0"/>
          <w:numId w:val="11"/>
        </w:numPr>
        <w:spacing w:line="276" w:lineRule="auto"/>
        <w:jc w:val="both"/>
        <w:rPr>
          <w:rFonts w:ascii="Lato" w:hAnsi="Lato" w:cs="Arial"/>
          <w:color w:val="002060"/>
          <w:sz w:val="22"/>
          <w:szCs w:val="22"/>
        </w:rPr>
      </w:pPr>
      <w:r w:rsidRPr="00441B24">
        <w:rPr>
          <w:rFonts w:ascii="Lato" w:hAnsi="Lato" w:cs="Arial"/>
          <w:color w:val="002060"/>
          <w:sz w:val="22"/>
          <w:szCs w:val="22"/>
        </w:rPr>
        <w:t>przyjmuje opinię, o której mowa w ust. 3, w drodze uchwały i przekazuje odwołanie Radzie Doskonałości Naukowej wraz ze swoją opinią i aktami sprawy</w:t>
      </w:r>
    </w:p>
    <w:p w14:paraId="44BBF563" w14:textId="77777777" w:rsidR="00067E8B" w:rsidRPr="00441B24" w:rsidRDefault="00067E8B" w:rsidP="0060047F">
      <w:pPr>
        <w:spacing w:line="276" w:lineRule="auto"/>
        <w:ind w:left="284"/>
        <w:jc w:val="both"/>
        <w:rPr>
          <w:rFonts w:ascii="Lato" w:hAnsi="Lato" w:cs="Arial"/>
          <w:color w:val="002060"/>
          <w:sz w:val="22"/>
          <w:szCs w:val="22"/>
        </w:rPr>
      </w:pPr>
      <w:r w:rsidRPr="00441B24">
        <w:rPr>
          <w:rFonts w:ascii="Lato" w:hAnsi="Lato" w:cs="Arial"/>
          <w:color w:val="002060"/>
          <w:sz w:val="22"/>
          <w:szCs w:val="22"/>
        </w:rPr>
        <w:t>- w terminie 3 miesięcy od dnia złożenia odwołania.</w:t>
      </w:r>
    </w:p>
    <w:p w14:paraId="79C1BA17" w14:textId="77777777" w:rsidR="00067E8B" w:rsidRPr="00441B24" w:rsidRDefault="00067E8B" w:rsidP="0060047F">
      <w:pPr>
        <w:spacing w:line="276" w:lineRule="auto"/>
        <w:jc w:val="center"/>
        <w:rPr>
          <w:rFonts w:ascii="Lato" w:hAnsi="Lato" w:cs="Arial"/>
          <w:b/>
          <w:color w:val="002060"/>
          <w:szCs w:val="22"/>
        </w:rPr>
      </w:pPr>
    </w:p>
    <w:p w14:paraId="180D1079" w14:textId="77777777" w:rsidR="00067E8B" w:rsidRPr="00441B24" w:rsidRDefault="00067E8B" w:rsidP="0060047F">
      <w:pPr>
        <w:pStyle w:val="Nagwek2"/>
        <w:rPr>
          <w:rFonts w:ascii="Lato" w:hAnsi="Lato" w:cs="Arial"/>
          <w:color w:val="002060"/>
        </w:rPr>
      </w:pPr>
      <w:bookmarkStart w:id="22" w:name="_Toc13568527"/>
      <w:r w:rsidRPr="00441B24">
        <w:rPr>
          <w:rFonts w:ascii="Lato" w:hAnsi="Lato" w:cs="Arial"/>
          <w:color w:val="002060"/>
        </w:rPr>
        <w:t xml:space="preserve">Rozdział </w:t>
      </w:r>
      <w:r w:rsidR="00456E41" w:rsidRPr="00441B24">
        <w:rPr>
          <w:rFonts w:ascii="Lato" w:hAnsi="Lato" w:cs="Arial"/>
          <w:color w:val="002060"/>
        </w:rPr>
        <w:t>6</w:t>
      </w:r>
      <w:r w:rsidRPr="00441B24">
        <w:rPr>
          <w:rFonts w:ascii="Lato" w:hAnsi="Lato" w:cs="Arial"/>
          <w:color w:val="002060"/>
        </w:rPr>
        <w:t>. Opłaty</w:t>
      </w:r>
      <w:bookmarkEnd w:id="22"/>
    </w:p>
    <w:p w14:paraId="483DBF35" w14:textId="77777777" w:rsidR="00067E8B" w:rsidRPr="00441B24" w:rsidRDefault="00067E8B" w:rsidP="0060047F">
      <w:pPr>
        <w:spacing w:line="276" w:lineRule="auto"/>
        <w:rPr>
          <w:rFonts w:ascii="Lato" w:hAnsi="Lato" w:cs="Arial"/>
          <w:color w:val="002060"/>
        </w:rPr>
      </w:pPr>
    </w:p>
    <w:p w14:paraId="03DD3883" w14:textId="77777777" w:rsidR="00067E8B" w:rsidRPr="00441B24" w:rsidRDefault="00067E8B" w:rsidP="0060047F">
      <w:pPr>
        <w:pStyle w:val="Nagwek3"/>
        <w:rPr>
          <w:rFonts w:ascii="Lato" w:hAnsi="Lato" w:cs="Arial"/>
          <w:color w:val="002060"/>
        </w:rPr>
      </w:pPr>
      <w:bookmarkStart w:id="23" w:name="_Toc13568528"/>
      <w:r w:rsidRPr="00441B24">
        <w:rPr>
          <w:rFonts w:ascii="Lato" w:hAnsi="Lato" w:cs="Arial"/>
          <w:color w:val="002060"/>
        </w:rPr>
        <w:t xml:space="preserve">§ </w:t>
      </w:r>
      <w:r w:rsidR="00F83322" w:rsidRPr="00441B24">
        <w:rPr>
          <w:rFonts w:ascii="Lato" w:hAnsi="Lato" w:cs="Arial"/>
          <w:color w:val="002060"/>
        </w:rPr>
        <w:t>17</w:t>
      </w:r>
      <w:r w:rsidRPr="00441B24">
        <w:rPr>
          <w:rFonts w:ascii="Lato" w:hAnsi="Lato" w:cs="Arial"/>
          <w:color w:val="002060"/>
        </w:rPr>
        <w:t>. [Zasady ustalania kosztów postępowania]</w:t>
      </w:r>
      <w:bookmarkEnd w:id="23"/>
    </w:p>
    <w:p w14:paraId="58CDAE6A" w14:textId="77777777" w:rsidR="00067E8B" w:rsidRPr="00441B24" w:rsidRDefault="00EE7625" w:rsidP="0060047F">
      <w:pPr>
        <w:pStyle w:val="Akapitzlist"/>
        <w:numPr>
          <w:ilvl w:val="0"/>
          <w:numId w:val="12"/>
        </w:numPr>
        <w:spacing w:line="276" w:lineRule="auto"/>
        <w:ind w:left="284" w:hanging="284"/>
        <w:jc w:val="both"/>
        <w:rPr>
          <w:rFonts w:ascii="Lato" w:hAnsi="Lato" w:cs="Arial"/>
          <w:color w:val="002060"/>
          <w:sz w:val="22"/>
        </w:rPr>
      </w:pPr>
      <w:r w:rsidRPr="00441B24">
        <w:rPr>
          <w:rFonts w:ascii="Lato" w:hAnsi="Lato" w:cs="Arial"/>
          <w:color w:val="002060"/>
          <w:sz w:val="22"/>
        </w:rPr>
        <w:t>Habilitant</w:t>
      </w:r>
      <w:r w:rsidR="00F83322" w:rsidRPr="00441B24">
        <w:rPr>
          <w:rFonts w:ascii="Lato" w:hAnsi="Lato" w:cs="Arial"/>
          <w:color w:val="002060"/>
          <w:sz w:val="22"/>
        </w:rPr>
        <w:t xml:space="preserve"> </w:t>
      </w:r>
      <w:r w:rsidRPr="00441B24">
        <w:rPr>
          <w:rFonts w:ascii="Lato" w:hAnsi="Lato" w:cs="Arial"/>
          <w:color w:val="002060"/>
          <w:sz w:val="22"/>
        </w:rPr>
        <w:t>niebędący nauczycielem akademickim zatrudnionym w</w:t>
      </w:r>
      <w:r w:rsidR="00B81385" w:rsidRPr="00441B24">
        <w:rPr>
          <w:rFonts w:ascii="Lato" w:hAnsi="Lato" w:cs="Arial"/>
          <w:color w:val="002060"/>
          <w:sz w:val="22"/>
        </w:rPr>
        <w:t xml:space="preserve"> </w:t>
      </w:r>
      <w:r w:rsidR="00103D76" w:rsidRPr="00441B24">
        <w:rPr>
          <w:rFonts w:ascii="Lato" w:hAnsi="Lato" w:cs="Arial"/>
          <w:color w:val="002060"/>
          <w:sz w:val="22"/>
        </w:rPr>
        <w:t>ASP w Warszawie</w:t>
      </w:r>
      <w:r w:rsidRPr="00441B24">
        <w:rPr>
          <w:rFonts w:ascii="Lato" w:hAnsi="Lato" w:cs="Arial"/>
          <w:color w:val="002060"/>
          <w:sz w:val="22"/>
        </w:rPr>
        <w:t xml:space="preserve"> </w:t>
      </w:r>
      <w:r w:rsidR="00067E8B" w:rsidRPr="00441B24">
        <w:rPr>
          <w:rFonts w:ascii="Lato" w:hAnsi="Lato" w:cs="Arial"/>
          <w:color w:val="002060"/>
          <w:sz w:val="22"/>
        </w:rPr>
        <w:t>wnosi opłatę za przeprowadzenie postępowania w tej sprawie</w:t>
      </w:r>
      <w:r w:rsidRPr="00441B24">
        <w:rPr>
          <w:rFonts w:ascii="Lato" w:hAnsi="Lato" w:cs="Arial"/>
          <w:color w:val="002060"/>
          <w:sz w:val="22"/>
        </w:rPr>
        <w:t>, z zastrzeżeniem § 18 ust. 1.</w:t>
      </w:r>
    </w:p>
    <w:p w14:paraId="65A8F485" w14:textId="77777777" w:rsidR="00067E8B" w:rsidRPr="00441B24" w:rsidRDefault="00067E8B" w:rsidP="0060047F">
      <w:pPr>
        <w:pStyle w:val="Akapitzlist"/>
        <w:numPr>
          <w:ilvl w:val="0"/>
          <w:numId w:val="12"/>
        </w:numPr>
        <w:spacing w:line="276" w:lineRule="auto"/>
        <w:ind w:left="284" w:hanging="284"/>
        <w:jc w:val="both"/>
        <w:rPr>
          <w:rFonts w:ascii="Lato" w:hAnsi="Lato" w:cs="Arial"/>
          <w:color w:val="002060"/>
          <w:sz w:val="22"/>
        </w:rPr>
      </w:pPr>
      <w:r w:rsidRPr="00441B24">
        <w:rPr>
          <w:rFonts w:ascii="Lato" w:hAnsi="Lato" w:cs="Arial"/>
          <w:color w:val="002060"/>
          <w:sz w:val="22"/>
        </w:rPr>
        <w:t xml:space="preserve">Opłatę wnosi się na rzecz </w:t>
      </w:r>
      <w:r w:rsidR="00103D76" w:rsidRPr="00441B24">
        <w:rPr>
          <w:rFonts w:ascii="Lato" w:hAnsi="Lato" w:cs="Arial"/>
          <w:color w:val="002060"/>
          <w:sz w:val="22"/>
        </w:rPr>
        <w:t>ASP w Warszawie</w:t>
      </w:r>
      <w:r w:rsidRPr="00441B24">
        <w:rPr>
          <w:rFonts w:ascii="Lato" w:hAnsi="Lato" w:cs="Arial"/>
          <w:color w:val="002060"/>
          <w:sz w:val="22"/>
        </w:rPr>
        <w:t>.</w:t>
      </w:r>
    </w:p>
    <w:p w14:paraId="1DB96E41" w14:textId="77777777" w:rsidR="00067E8B" w:rsidRPr="00441B24" w:rsidRDefault="00067E8B" w:rsidP="0060047F">
      <w:pPr>
        <w:pStyle w:val="Akapitzlist"/>
        <w:numPr>
          <w:ilvl w:val="0"/>
          <w:numId w:val="12"/>
        </w:numPr>
        <w:spacing w:line="276" w:lineRule="auto"/>
        <w:ind w:left="284" w:hanging="284"/>
        <w:jc w:val="both"/>
        <w:rPr>
          <w:rFonts w:ascii="Lato" w:hAnsi="Lato" w:cs="Arial"/>
          <w:color w:val="002060"/>
          <w:sz w:val="22"/>
        </w:rPr>
      </w:pPr>
      <w:r w:rsidRPr="00441B24">
        <w:rPr>
          <w:rFonts w:ascii="Lato" w:hAnsi="Lato" w:cs="Arial"/>
          <w:color w:val="002060"/>
          <w:sz w:val="22"/>
        </w:rPr>
        <w:t>Wysokość opłaty nie może przekraczać kosztów postępowania, na które składają się koszty wynagrodzeń i koszty obsługi administracyjnej postępowania.</w:t>
      </w:r>
    </w:p>
    <w:p w14:paraId="6DC78894" w14:textId="77777777" w:rsidR="00067E8B" w:rsidRPr="00441B24" w:rsidRDefault="00067E8B" w:rsidP="0060047F">
      <w:pPr>
        <w:pStyle w:val="Akapitzlist"/>
        <w:numPr>
          <w:ilvl w:val="0"/>
          <w:numId w:val="12"/>
        </w:numPr>
        <w:spacing w:line="276" w:lineRule="auto"/>
        <w:ind w:left="284" w:hanging="284"/>
        <w:jc w:val="both"/>
        <w:rPr>
          <w:rFonts w:ascii="Lato" w:hAnsi="Lato" w:cs="Arial"/>
          <w:color w:val="002060"/>
          <w:sz w:val="22"/>
        </w:rPr>
      </w:pPr>
      <w:r w:rsidRPr="00441B24">
        <w:rPr>
          <w:rFonts w:ascii="Lato" w:hAnsi="Lato" w:cs="Arial"/>
          <w:color w:val="002060"/>
          <w:sz w:val="22"/>
        </w:rPr>
        <w:t>W ramach kosztów wynagrodzeń uwzględnia się następujące stawki</w:t>
      </w:r>
      <w:r w:rsidR="00DF7418" w:rsidRPr="00441B24">
        <w:rPr>
          <w:rFonts w:ascii="Lato" w:hAnsi="Lato" w:cs="Arial"/>
          <w:color w:val="002060"/>
          <w:sz w:val="22"/>
        </w:rPr>
        <w:t xml:space="preserve"> wynagrodzenia</w:t>
      </w:r>
      <w:r w:rsidRPr="00441B24">
        <w:rPr>
          <w:rFonts w:ascii="Lato" w:hAnsi="Lato" w:cs="Arial"/>
          <w:color w:val="002060"/>
          <w:sz w:val="22"/>
        </w:rPr>
        <w:t xml:space="preserve">: </w:t>
      </w:r>
    </w:p>
    <w:p w14:paraId="1ACF9539" w14:textId="77777777" w:rsidR="00DF7418" w:rsidRPr="00441B24" w:rsidRDefault="00DF7418" w:rsidP="0060047F">
      <w:pPr>
        <w:pStyle w:val="Akapitzlist"/>
        <w:numPr>
          <w:ilvl w:val="0"/>
          <w:numId w:val="13"/>
        </w:numPr>
        <w:spacing w:line="276" w:lineRule="auto"/>
        <w:ind w:left="567" w:hanging="284"/>
        <w:jc w:val="both"/>
        <w:rPr>
          <w:rFonts w:ascii="Lato" w:hAnsi="Lato" w:cs="Arial"/>
          <w:color w:val="002060"/>
          <w:sz w:val="22"/>
        </w:rPr>
      </w:pPr>
      <w:r w:rsidRPr="00441B24">
        <w:rPr>
          <w:rFonts w:ascii="Lato" w:hAnsi="Lato" w:cs="Arial"/>
          <w:color w:val="002060"/>
          <w:sz w:val="22"/>
        </w:rPr>
        <w:t>przewodniczącego i sekretarza komisji habilitacyjnej - 33% wynagrodzenia profesora</w:t>
      </w:r>
    </w:p>
    <w:p w14:paraId="289C5E23" w14:textId="77777777" w:rsidR="00067E8B" w:rsidRPr="00441B24" w:rsidRDefault="00067E8B" w:rsidP="0060047F">
      <w:pPr>
        <w:pStyle w:val="Akapitzlist"/>
        <w:numPr>
          <w:ilvl w:val="0"/>
          <w:numId w:val="13"/>
        </w:numPr>
        <w:spacing w:line="276" w:lineRule="auto"/>
        <w:ind w:left="567" w:hanging="284"/>
        <w:jc w:val="both"/>
        <w:rPr>
          <w:rFonts w:ascii="Lato" w:hAnsi="Lato" w:cs="Arial"/>
          <w:color w:val="002060"/>
          <w:sz w:val="22"/>
        </w:rPr>
      </w:pPr>
      <w:r w:rsidRPr="00441B24">
        <w:rPr>
          <w:rFonts w:ascii="Lato" w:hAnsi="Lato" w:cs="Arial"/>
          <w:color w:val="002060"/>
          <w:sz w:val="22"/>
        </w:rPr>
        <w:t xml:space="preserve">każdego recenzenta powołanego w postępowaniu - </w:t>
      </w:r>
      <w:r w:rsidR="00DF7418" w:rsidRPr="00441B24">
        <w:rPr>
          <w:rFonts w:ascii="Lato" w:hAnsi="Lato" w:cs="Arial"/>
          <w:color w:val="002060"/>
          <w:sz w:val="22"/>
        </w:rPr>
        <w:t>33</w:t>
      </w:r>
      <w:r w:rsidRPr="00441B24">
        <w:rPr>
          <w:rFonts w:ascii="Lato" w:hAnsi="Lato" w:cs="Arial"/>
          <w:color w:val="002060"/>
          <w:sz w:val="22"/>
        </w:rPr>
        <w:t>% wynagrodzenia profesora</w:t>
      </w:r>
      <w:r w:rsidR="00DF7418" w:rsidRPr="00441B24">
        <w:rPr>
          <w:rFonts w:ascii="Lato" w:hAnsi="Lato" w:cs="Arial"/>
          <w:color w:val="002060"/>
          <w:sz w:val="22"/>
        </w:rPr>
        <w:t>;</w:t>
      </w:r>
    </w:p>
    <w:p w14:paraId="11D4218F" w14:textId="77777777" w:rsidR="00DF7418" w:rsidRPr="00441B24" w:rsidRDefault="00DF7418" w:rsidP="0060047F">
      <w:pPr>
        <w:pStyle w:val="Akapitzlist"/>
        <w:numPr>
          <w:ilvl w:val="0"/>
          <w:numId w:val="13"/>
        </w:numPr>
        <w:spacing w:line="276" w:lineRule="auto"/>
        <w:ind w:left="567" w:hanging="284"/>
        <w:jc w:val="both"/>
        <w:rPr>
          <w:rFonts w:ascii="Lato" w:hAnsi="Lato" w:cs="Arial"/>
          <w:color w:val="002060"/>
          <w:sz w:val="22"/>
        </w:rPr>
      </w:pPr>
      <w:r w:rsidRPr="00441B24">
        <w:rPr>
          <w:rFonts w:ascii="Lato" w:hAnsi="Lato" w:cs="Arial"/>
          <w:color w:val="002060"/>
          <w:sz w:val="22"/>
        </w:rPr>
        <w:t>członka komisji habilitacyjnej innego niż wskazany w pkt 1 – 17% wynagrodzenia profesora.</w:t>
      </w:r>
    </w:p>
    <w:p w14:paraId="1218314F" w14:textId="327ED61E" w:rsidR="00067E8B" w:rsidRPr="00441B24" w:rsidRDefault="00067E8B" w:rsidP="0060047F">
      <w:pPr>
        <w:pStyle w:val="Akapitzlist"/>
        <w:numPr>
          <w:ilvl w:val="0"/>
          <w:numId w:val="12"/>
        </w:numPr>
        <w:spacing w:line="276" w:lineRule="auto"/>
        <w:ind w:left="284" w:hanging="284"/>
        <w:jc w:val="both"/>
        <w:rPr>
          <w:rFonts w:ascii="Lato" w:hAnsi="Lato" w:cs="Arial"/>
          <w:color w:val="002060"/>
          <w:sz w:val="22"/>
        </w:rPr>
      </w:pPr>
      <w:r w:rsidRPr="00441B24">
        <w:rPr>
          <w:rFonts w:ascii="Lato" w:hAnsi="Lato" w:cs="Arial"/>
          <w:color w:val="002060"/>
          <w:sz w:val="22"/>
        </w:rPr>
        <w:t xml:space="preserve">Wynagrodzenie recenzenta </w:t>
      </w:r>
      <w:r w:rsidR="00EE7625" w:rsidRPr="00441B24">
        <w:rPr>
          <w:rFonts w:ascii="Lato" w:hAnsi="Lato" w:cs="Arial"/>
          <w:color w:val="002060"/>
          <w:sz w:val="22"/>
        </w:rPr>
        <w:t xml:space="preserve">wskazane w ust. 4 pkt 2 </w:t>
      </w:r>
      <w:r w:rsidRPr="00441B24">
        <w:rPr>
          <w:rFonts w:ascii="Lato" w:hAnsi="Lato" w:cs="Arial"/>
          <w:color w:val="002060"/>
          <w:sz w:val="22"/>
        </w:rPr>
        <w:t xml:space="preserve">wypłaca się po sporządzeniu i przekazaniu </w:t>
      </w:r>
      <w:r w:rsidR="00103D76" w:rsidRPr="00441B24">
        <w:rPr>
          <w:rFonts w:ascii="Lato" w:hAnsi="Lato" w:cs="Arial"/>
          <w:color w:val="002060"/>
          <w:sz w:val="22"/>
        </w:rPr>
        <w:t>ASP w Warszawie</w:t>
      </w:r>
      <w:r w:rsidRPr="00441B24">
        <w:rPr>
          <w:rFonts w:ascii="Lato" w:hAnsi="Lato" w:cs="Arial"/>
          <w:color w:val="002060"/>
          <w:sz w:val="22"/>
        </w:rPr>
        <w:t xml:space="preserve"> recenzji spełniającej wymogi, o których mowa w § 20</w:t>
      </w:r>
      <w:r w:rsidR="00DF7418" w:rsidRPr="00441B24">
        <w:rPr>
          <w:rFonts w:ascii="Lato" w:hAnsi="Lato" w:cs="Arial"/>
          <w:color w:val="002060"/>
          <w:sz w:val="22"/>
        </w:rPr>
        <w:t>, niezależnie od</w:t>
      </w:r>
      <w:r w:rsidR="00B950E9">
        <w:rPr>
          <w:rFonts w:ascii="Lato" w:hAnsi="Lato" w:cs="Arial"/>
          <w:color w:val="002060"/>
          <w:sz w:val="22"/>
        </w:rPr>
        <w:t> </w:t>
      </w:r>
      <w:r w:rsidR="00DF7418" w:rsidRPr="00441B24">
        <w:rPr>
          <w:rFonts w:ascii="Lato" w:hAnsi="Lato" w:cs="Arial"/>
          <w:color w:val="002060"/>
          <w:sz w:val="22"/>
        </w:rPr>
        <w:t>wynagrodzenia z tytułu pełnienia funkcji członka komisji habilitacyjnej</w:t>
      </w:r>
      <w:r w:rsidR="00EE7625" w:rsidRPr="00441B24">
        <w:rPr>
          <w:rFonts w:ascii="Lato" w:hAnsi="Lato" w:cs="Arial"/>
          <w:color w:val="002060"/>
          <w:sz w:val="22"/>
        </w:rPr>
        <w:t xml:space="preserve"> wskazanej w ust. 4 pkt 3</w:t>
      </w:r>
      <w:r w:rsidR="00DF7418" w:rsidRPr="00441B24">
        <w:rPr>
          <w:rFonts w:ascii="Lato" w:hAnsi="Lato" w:cs="Arial"/>
          <w:color w:val="002060"/>
          <w:sz w:val="22"/>
        </w:rPr>
        <w:t>.</w:t>
      </w:r>
    </w:p>
    <w:p w14:paraId="45286CAE" w14:textId="77777777" w:rsidR="000406F5" w:rsidRPr="00441B24" w:rsidRDefault="000406F5" w:rsidP="000406F5">
      <w:pPr>
        <w:pStyle w:val="Akapitzlist"/>
        <w:numPr>
          <w:ilvl w:val="0"/>
          <w:numId w:val="12"/>
        </w:numPr>
        <w:spacing w:line="276" w:lineRule="auto"/>
        <w:ind w:left="284" w:hanging="284"/>
        <w:jc w:val="both"/>
        <w:rPr>
          <w:rFonts w:ascii="Lato" w:hAnsi="Lato" w:cs="Arial"/>
          <w:color w:val="002060"/>
          <w:sz w:val="22"/>
          <w:szCs w:val="22"/>
        </w:rPr>
      </w:pPr>
      <w:r w:rsidRPr="00441B24">
        <w:rPr>
          <w:rFonts w:ascii="Lato" w:hAnsi="Lato" w:cs="Arial"/>
          <w:color w:val="002060"/>
          <w:sz w:val="22"/>
          <w:szCs w:val="22"/>
        </w:rPr>
        <w:t>Zakres i wysokość kosztów obsługi administracyjnej postępowania określa zarządzenie rektora.</w:t>
      </w:r>
    </w:p>
    <w:p w14:paraId="3ADE25E7" w14:textId="73EF86CD" w:rsidR="00067E8B" w:rsidRPr="00441B24" w:rsidRDefault="00067E8B" w:rsidP="0060047F">
      <w:pPr>
        <w:pStyle w:val="Akapitzlist"/>
        <w:numPr>
          <w:ilvl w:val="0"/>
          <w:numId w:val="12"/>
        </w:numPr>
        <w:spacing w:line="276" w:lineRule="auto"/>
        <w:ind w:left="284" w:hanging="284"/>
        <w:jc w:val="both"/>
        <w:rPr>
          <w:rFonts w:ascii="Lato" w:hAnsi="Lato" w:cs="Arial"/>
          <w:color w:val="002060"/>
          <w:sz w:val="22"/>
        </w:rPr>
      </w:pPr>
      <w:r w:rsidRPr="00441B24">
        <w:rPr>
          <w:rFonts w:ascii="Lato" w:hAnsi="Lato" w:cs="Arial"/>
          <w:color w:val="002060"/>
          <w:sz w:val="22"/>
        </w:rPr>
        <w:t>Ostateczną wysokość kosztów postępowania ustala się według stanu na dzień zakończenia postępowania.</w:t>
      </w:r>
      <w:r w:rsidR="008D65F3">
        <w:rPr>
          <w:rFonts w:ascii="Lato" w:hAnsi="Lato" w:cs="Arial"/>
          <w:color w:val="002060"/>
          <w:sz w:val="22"/>
        </w:rPr>
        <w:t xml:space="preserve"> </w:t>
      </w:r>
      <w:r w:rsidR="008D65F3">
        <w:rPr>
          <w:rFonts w:ascii="Lato" w:hAnsi="Lato" w:cs="Arial"/>
          <w:color w:val="002060"/>
          <w:sz w:val="22"/>
          <w:szCs w:val="22"/>
        </w:rPr>
        <w:t>Przez dzień zakończenia postępowania uznaje się dzień wydania decyzji o</w:t>
      </w:r>
      <w:r w:rsidR="00B950E9">
        <w:rPr>
          <w:rFonts w:ascii="Lato" w:hAnsi="Lato" w:cs="Arial"/>
          <w:color w:val="002060"/>
          <w:sz w:val="22"/>
          <w:szCs w:val="22"/>
        </w:rPr>
        <w:t> </w:t>
      </w:r>
      <w:r w:rsidR="008D65F3">
        <w:rPr>
          <w:rFonts w:ascii="Lato" w:hAnsi="Lato" w:cs="Arial"/>
          <w:color w:val="002060"/>
          <w:sz w:val="22"/>
          <w:szCs w:val="22"/>
        </w:rPr>
        <w:t>nadaniu stopnia lub dzień, w którym decyzja o odmowie nadania stopnia stała się ostateczna.</w:t>
      </w:r>
    </w:p>
    <w:p w14:paraId="7760EED3" w14:textId="77777777" w:rsidR="009040E7" w:rsidRPr="00441B24" w:rsidRDefault="009040E7" w:rsidP="0060047F">
      <w:pPr>
        <w:pStyle w:val="Akapitzlist"/>
        <w:numPr>
          <w:ilvl w:val="0"/>
          <w:numId w:val="12"/>
        </w:numPr>
        <w:spacing w:line="276" w:lineRule="auto"/>
        <w:ind w:left="284" w:hanging="284"/>
        <w:jc w:val="both"/>
        <w:rPr>
          <w:rFonts w:ascii="Lato" w:hAnsi="Lato" w:cs="Arial"/>
          <w:color w:val="002060"/>
          <w:sz w:val="22"/>
        </w:rPr>
      </w:pPr>
      <w:r w:rsidRPr="00441B24">
        <w:rPr>
          <w:rFonts w:ascii="Lato" w:hAnsi="Lato" w:cs="Arial"/>
          <w:color w:val="002060"/>
          <w:sz w:val="22"/>
        </w:rPr>
        <w:t>Przez wysokość wynagrodzenia profesora rozumie się wysokość minimalnego wynagrodzenia profesora określoną rozporządzeniem wydanym na podstawie art. 137 ust. 2 ustawy.</w:t>
      </w:r>
    </w:p>
    <w:p w14:paraId="5CB701AC" w14:textId="4A34FC30" w:rsidR="009040E7" w:rsidRPr="00441B24" w:rsidRDefault="009040E7" w:rsidP="0060047F">
      <w:pPr>
        <w:pStyle w:val="Akapitzlist"/>
        <w:numPr>
          <w:ilvl w:val="0"/>
          <w:numId w:val="12"/>
        </w:numPr>
        <w:spacing w:line="276" w:lineRule="auto"/>
        <w:ind w:left="284" w:hanging="284"/>
        <w:jc w:val="both"/>
        <w:rPr>
          <w:rFonts w:ascii="Lato" w:hAnsi="Lato" w:cs="Arial"/>
          <w:color w:val="002060"/>
          <w:sz w:val="22"/>
        </w:rPr>
      </w:pPr>
      <w:r w:rsidRPr="00441B24">
        <w:rPr>
          <w:rFonts w:ascii="Lato" w:hAnsi="Lato" w:cs="Arial"/>
          <w:color w:val="002060"/>
          <w:sz w:val="22"/>
        </w:rPr>
        <w:t xml:space="preserve">Przed wszczęciem postępowania, z habilitantem niebędącym nauczycielem akademickim lub pracownikiem naukowym zawiera się umowę określającą zasady odpłatności </w:t>
      </w:r>
      <w:r w:rsidRPr="00441B24">
        <w:rPr>
          <w:rFonts w:ascii="Lato" w:hAnsi="Lato" w:cs="Arial"/>
          <w:color w:val="002060"/>
          <w:sz w:val="22"/>
        </w:rPr>
        <w:lastRenderedPageBreak/>
        <w:t>za</w:t>
      </w:r>
      <w:r w:rsidR="00B950E9">
        <w:rPr>
          <w:rFonts w:ascii="Lato" w:hAnsi="Lato" w:cs="Arial"/>
          <w:color w:val="002060"/>
          <w:sz w:val="22"/>
        </w:rPr>
        <w:t> </w:t>
      </w:r>
      <w:r w:rsidRPr="00441B24">
        <w:rPr>
          <w:rFonts w:ascii="Lato" w:hAnsi="Lato" w:cs="Arial"/>
          <w:color w:val="002060"/>
          <w:sz w:val="22"/>
        </w:rPr>
        <w:t xml:space="preserve">przeprowadzenie postępowania w sprawie nadania stopnia doktora habilitowanego w </w:t>
      </w:r>
      <w:r w:rsidR="00103D76" w:rsidRPr="00441B24">
        <w:rPr>
          <w:rFonts w:ascii="Lato" w:hAnsi="Lato" w:cs="Arial"/>
          <w:color w:val="002060"/>
          <w:sz w:val="22"/>
        </w:rPr>
        <w:t>ASP w Warszawie</w:t>
      </w:r>
      <w:r w:rsidRPr="00441B24">
        <w:rPr>
          <w:rFonts w:ascii="Lato" w:hAnsi="Lato" w:cs="Arial"/>
          <w:color w:val="002060"/>
          <w:sz w:val="22"/>
        </w:rPr>
        <w:t>.</w:t>
      </w:r>
    </w:p>
    <w:p w14:paraId="73C80869" w14:textId="77777777" w:rsidR="00067E8B" w:rsidRPr="00441B24" w:rsidRDefault="00067E8B" w:rsidP="0060047F">
      <w:pPr>
        <w:spacing w:line="276" w:lineRule="auto"/>
        <w:jc w:val="both"/>
        <w:rPr>
          <w:rFonts w:ascii="Lato" w:hAnsi="Lato" w:cs="Arial"/>
          <w:color w:val="002060"/>
        </w:rPr>
      </w:pPr>
    </w:p>
    <w:p w14:paraId="5BF797AF" w14:textId="77777777" w:rsidR="00067E8B" w:rsidRPr="00441B24" w:rsidRDefault="00067E8B" w:rsidP="0060047F">
      <w:pPr>
        <w:pStyle w:val="Nagwek3"/>
        <w:rPr>
          <w:rFonts w:ascii="Lato" w:hAnsi="Lato" w:cs="Arial"/>
          <w:color w:val="002060"/>
        </w:rPr>
      </w:pPr>
      <w:bookmarkStart w:id="24" w:name="_Toc13568529"/>
      <w:r w:rsidRPr="00441B24">
        <w:rPr>
          <w:rFonts w:ascii="Lato" w:hAnsi="Lato" w:cs="Arial"/>
          <w:color w:val="002060"/>
        </w:rPr>
        <w:t xml:space="preserve">§ </w:t>
      </w:r>
      <w:r w:rsidR="001B2099" w:rsidRPr="00441B24">
        <w:rPr>
          <w:rFonts w:ascii="Lato" w:hAnsi="Lato" w:cs="Arial"/>
          <w:color w:val="002060"/>
        </w:rPr>
        <w:t>18</w:t>
      </w:r>
      <w:r w:rsidRPr="00441B24">
        <w:rPr>
          <w:rFonts w:ascii="Lato" w:hAnsi="Lato" w:cs="Arial"/>
          <w:color w:val="002060"/>
        </w:rPr>
        <w:t>. [Zwolnienia z opłat]</w:t>
      </w:r>
      <w:bookmarkEnd w:id="24"/>
    </w:p>
    <w:p w14:paraId="4482F203" w14:textId="77777777" w:rsidR="00067E8B" w:rsidRPr="00441B24" w:rsidRDefault="00067E8B" w:rsidP="0060047F">
      <w:pPr>
        <w:pStyle w:val="Akapitzlist"/>
        <w:numPr>
          <w:ilvl w:val="0"/>
          <w:numId w:val="14"/>
        </w:numPr>
        <w:spacing w:line="276" w:lineRule="auto"/>
        <w:ind w:left="284" w:hanging="284"/>
        <w:jc w:val="both"/>
        <w:rPr>
          <w:rFonts w:ascii="Lato" w:hAnsi="Lato" w:cs="Arial"/>
          <w:color w:val="002060"/>
          <w:sz w:val="22"/>
        </w:rPr>
      </w:pPr>
      <w:r w:rsidRPr="00441B24">
        <w:rPr>
          <w:rFonts w:ascii="Lato" w:hAnsi="Lato" w:cs="Arial"/>
          <w:color w:val="002060"/>
          <w:sz w:val="22"/>
        </w:rPr>
        <w:t>W przypadku nauczyciela akademickiego albo pracownika naukowego, koszty postępowania ponosi zatrudniająca go uczelnia, instytut PAN, instytut badawczy lub instytut międzynarodowy.</w:t>
      </w:r>
    </w:p>
    <w:p w14:paraId="6E8B23F8" w14:textId="77777777" w:rsidR="00067E8B" w:rsidRPr="00441B24" w:rsidRDefault="00067E8B" w:rsidP="0060047F">
      <w:pPr>
        <w:pStyle w:val="Akapitzlist"/>
        <w:numPr>
          <w:ilvl w:val="0"/>
          <w:numId w:val="14"/>
        </w:numPr>
        <w:spacing w:line="276" w:lineRule="auto"/>
        <w:ind w:left="284" w:hanging="284"/>
        <w:jc w:val="both"/>
        <w:rPr>
          <w:rFonts w:ascii="Lato" w:hAnsi="Lato" w:cs="Arial"/>
          <w:color w:val="002060"/>
          <w:sz w:val="22"/>
        </w:rPr>
      </w:pPr>
      <w:r w:rsidRPr="00441B24">
        <w:rPr>
          <w:rFonts w:ascii="Lato" w:hAnsi="Lato" w:cs="Arial"/>
          <w:color w:val="002060"/>
          <w:sz w:val="22"/>
        </w:rPr>
        <w:t xml:space="preserve">W uzasadnionych przypadkach podyktowanych w szczególności trudną sytuacją materialną, na wniosek </w:t>
      </w:r>
      <w:r w:rsidR="00143300" w:rsidRPr="00441B24">
        <w:rPr>
          <w:rFonts w:ascii="Lato" w:hAnsi="Lato" w:cs="Arial"/>
          <w:color w:val="002060"/>
          <w:sz w:val="22"/>
        </w:rPr>
        <w:t>habilitanta</w:t>
      </w:r>
      <w:r w:rsidRPr="00441B24">
        <w:rPr>
          <w:rFonts w:ascii="Lato" w:hAnsi="Lato" w:cs="Arial"/>
          <w:color w:val="002060"/>
          <w:sz w:val="22"/>
        </w:rPr>
        <w:t xml:space="preserve"> Rektor może zwolnić go z opłaty w całości lub w części.</w:t>
      </w:r>
    </w:p>
    <w:p w14:paraId="6AEFDADA" w14:textId="77777777" w:rsidR="00067E8B" w:rsidRPr="00441B24" w:rsidRDefault="00067E8B" w:rsidP="0060047F">
      <w:pPr>
        <w:spacing w:line="276" w:lineRule="auto"/>
        <w:jc w:val="center"/>
        <w:rPr>
          <w:rFonts w:ascii="Lato" w:hAnsi="Lato" w:cs="Arial"/>
          <w:b/>
          <w:color w:val="002060"/>
          <w:sz w:val="22"/>
          <w:szCs w:val="22"/>
        </w:rPr>
      </w:pPr>
    </w:p>
    <w:p w14:paraId="0EABBD7B" w14:textId="77777777" w:rsidR="00067E8B" w:rsidRPr="00441B24" w:rsidRDefault="00067E8B" w:rsidP="0060047F">
      <w:pPr>
        <w:pStyle w:val="Nagwek2"/>
        <w:rPr>
          <w:rFonts w:ascii="Lato" w:hAnsi="Lato" w:cs="Arial"/>
          <w:color w:val="002060"/>
        </w:rPr>
      </w:pPr>
      <w:bookmarkStart w:id="25" w:name="_Toc13568530"/>
      <w:r w:rsidRPr="00441B24">
        <w:rPr>
          <w:rFonts w:ascii="Lato" w:hAnsi="Lato" w:cs="Arial"/>
          <w:color w:val="002060"/>
        </w:rPr>
        <w:t xml:space="preserve">Rozdział </w:t>
      </w:r>
      <w:r w:rsidR="00456E41" w:rsidRPr="00441B24">
        <w:rPr>
          <w:rFonts w:ascii="Lato" w:hAnsi="Lato" w:cs="Arial"/>
          <w:color w:val="002060"/>
        </w:rPr>
        <w:t>7</w:t>
      </w:r>
      <w:r w:rsidRPr="00441B24">
        <w:rPr>
          <w:rFonts w:ascii="Lato" w:hAnsi="Lato" w:cs="Arial"/>
          <w:color w:val="002060"/>
        </w:rPr>
        <w:t>. Przepisy szczególne i końcowe</w:t>
      </w:r>
      <w:bookmarkEnd w:id="25"/>
    </w:p>
    <w:p w14:paraId="6D90DAE4" w14:textId="77777777" w:rsidR="00067E8B" w:rsidRPr="00441B24" w:rsidRDefault="00067E8B" w:rsidP="0060047F">
      <w:pPr>
        <w:spacing w:line="276" w:lineRule="auto"/>
        <w:rPr>
          <w:rFonts w:ascii="Lato" w:hAnsi="Lato" w:cs="Arial"/>
          <w:color w:val="002060"/>
          <w:sz w:val="22"/>
          <w:szCs w:val="22"/>
        </w:rPr>
      </w:pPr>
    </w:p>
    <w:p w14:paraId="692A5A68" w14:textId="77777777" w:rsidR="00067E8B" w:rsidRPr="00441B24" w:rsidRDefault="00067E8B" w:rsidP="0060047F">
      <w:pPr>
        <w:pStyle w:val="Nagwek3"/>
        <w:rPr>
          <w:rFonts w:ascii="Lato" w:hAnsi="Lato" w:cs="Arial"/>
          <w:color w:val="002060"/>
        </w:rPr>
      </w:pPr>
      <w:bookmarkStart w:id="26" w:name="_Toc13568531"/>
      <w:r w:rsidRPr="00441B24">
        <w:rPr>
          <w:rFonts w:ascii="Lato" w:hAnsi="Lato" w:cs="Arial"/>
          <w:color w:val="002060"/>
        </w:rPr>
        <w:t xml:space="preserve">§ </w:t>
      </w:r>
      <w:r w:rsidR="00DF7418" w:rsidRPr="00441B24">
        <w:rPr>
          <w:rFonts w:ascii="Lato" w:hAnsi="Lato" w:cs="Arial"/>
          <w:color w:val="002060"/>
        </w:rPr>
        <w:t>19</w:t>
      </w:r>
      <w:r w:rsidRPr="00441B24">
        <w:rPr>
          <w:rFonts w:ascii="Lato" w:hAnsi="Lato" w:cs="Arial"/>
          <w:color w:val="002060"/>
        </w:rPr>
        <w:t>. [Okres przejściowy]</w:t>
      </w:r>
      <w:bookmarkEnd w:id="26"/>
    </w:p>
    <w:p w14:paraId="18DB321B" w14:textId="77777777" w:rsidR="00067E8B" w:rsidRPr="00441B24" w:rsidRDefault="00DD77A8" w:rsidP="00B712DB">
      <w:pPr>
        <w:spacing w:line="276" w:lineRule="auto"/>
        <w:jc w:val="both"/>
        <w:rPr>
          <w:rFonts w:ascii="Lato" w:hAnsi="Lato" w:cs="Arial"/>
          <w:color w:val="002060"/>
          <w:sz w:val="22"/>
          <w:szCs w:val="22"/>
        </w:rPr>
      </w:pPr>
      <w:r w:rsidRPr="00441B24">
        <w:rPr>
          <w:rFonts w:ascii="Lato" w:hAnsi="Lato" w:cs="Arial"/>
          <w:color w:val="002060"/>
          <w:sz w:val="22"/>
          <w:szCs w:val="22"/>
        </w:rPr>
        <w:t>W postępowaniach wszczętych do dnia 31 grudnia 2020 r. d</w:t>
      </w:r>
      <w:r w:rsidR="00067E8B" w:rsidRPr="00441B24">
        <w:rPr>
          <w:rFonts w:ascii="Lato" w:hAnsi="Lato" w:cs="Arial"/>
          <w:color w:val="002060"/>
          <w:sz w:val="22"/>
          <w:szCs w:val="22"/>
        </w:rPr>
        <w:t xml:space="preserve">o osiągnięć, o których mowa w § </w:t>
      </w:r>
      <w:r w:rsidR="009040E7" w:rsidRPr="00441B24">
        <w:rPr>
          <w:rFonts w:ascii="Lato" w:hAnsi="Lato" w:cs="Arial"/>
          <w:color w:val="002060"/>
          <w:sz w:val="22"/>
          <w:szCs w:val="22"/>
        </w:rPr>
        <w:t>4</w:t>
      </w:r>
      <w:r w:rsidR="00067E8B" w:rsidRPr="00441B24">
        <w:rPr>
          <w:rFonts w:ascii="Lato" w:hAnsi="Lato" w:cs="Arial"/>
          <w:color w:val="002060"/>
          <w:sz w:val="22"/>
          <w:szCs w:val="22"/>
        </w:rPr>
        <w:t xml:space="preserve"> ust. 1 pkt </w:t>
      </w:r>
      <w:r w:rsidR="009040E7" w:rsidRPr="00441B24">
        <w:rPr>
          <w:rFonts w:ascii="Lato" w:hAnsi="Lato" w:cs="Arial"/>
          <w:color w:val="002060"/>
          <w:sz w:val="22"/>
          <w:szCs w:val="22"/>
        </w:rPr>
        <w:t>2</w:t>
      </w:r>
      <w:r w:rsidR="00067E8B" w:rsidRPr="00441B24">
        <w:rPr>
          <w:rFonts w:ascii="Lato" w:hAnsi="Lato" w:cs="Arial"/>
          <w:color w:val="002060"/>
          <w:sz w:val="22"/>
          <w:szCs w:val="22"/>
        </w:rPr>
        <w:t>, zalicza się także:</w:t>
      </w:r>
    </w:p>
    <w:p w14:paraId="2C1E05FC" w14:textId="77777777" w:rsidR="00067E8B" w:rsidRPr="00441B24" w:rsidRDefault="00067E8B" w:rsidP="0060047F">
      <w:pPr>
        <w:pStyle w:val="Akapitzlist"/>
        <w:numPr>
          <w:ilvl w:val="0"/>
          <w:numId w:val="16"/>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artykuły naukowe opublikowane:</w:t>
      </w:r>
    </w:p>
    <w:p w14:paraId="16D855AA" w14:textId="77777777" w:rsidR="00067E8B" w:rsidRPr="00441B24" w:rsidRDefault="00067E8B" w:rsidP="0060047F">
      <w:pPr>
        <w:pStyle w:val="Akapitzlist"/>
        <w:numPr>
          <w:ilvl w:val="0"/>
          <w:numId w:val="17"/>
        </w:numPr>
        <w:spacing w:line="276" w:lineRule="auto"/>
        <w:ind w:left="851" w:hanging="283"/>
        <w:jc w:val="both"/>
        <w:rPr>
          <w:rFonts w:ascii="Lato" w:hAnsi="Lato" w:cs="Arial"/>
          <w:color w:val="002060"/>
          <w:sz w:val="22"/>
          <w:szCs w:val="22"/>
        </w:rPr>
      </w:pPr>
      <w:r w:rsidRPr="00441B24">
        <w:rPr>
          <w:rFonts w:ascii="Lato" w:hAnsi="Lato" w:cs="Arial"/>
          <w:color w:val="002060"/>
          <w:sz w:val="22"/>
          <w:szCs w:val="22"/>
        </w:rPr>
        <w:t>w czasopismach naukowych lub recenzowanych materiałach z konferencji międzynarodowych, ujętych w wykazie sporządzonym zgodnie z przepisami wydanymi na podstawie art. 267 ust. 2 pkt 2 lit. b ustawy, przed dniem ogłoszenia tego wykazu,</w:t>
      </w:r>
    </w:p>
    <w:p w14:paraId="045B0851" w14:textId="4E8F7940" w:rsidR="00067E8B" w:rsidRPr="00441B24" w:rsidRDefault="00067E8B" w:rsidP="0060047F">
      <w:pPr>
        <w:pStyle w:val="Akapitzlist"/>
        <w:numPr>
          <w:ilvl w:val="0"/>
          <w:numId w:val="17"/>
        </w:numPr>
        <w:spacing w:line="276" w:lineRule="auto"/>
        <w:ind w:left="851" w:hanging="283"/>
        <w:jc w:val="both"/>
        <w:rPr>
          <w:rFonts w:ascii="Lato" w:hAnsi="Lato" w:cs="Arial"/>
          <w:color w:val="002060"/>
          <w:sz w:val="22"/>
          <w:szCs w:val="22"/>
        </w:rPr>
      </w:pPr>
      <w:r w:rsidRPr="00441B24">
        <w:rPr>
          <w:rFonts w:ascii="Lato" w:hAnsi="Lato" w:cs="Arial"/>
          <w:color w:val="002060"/>
          <w:sz w:val="22"/>
          <w:szCs w:val="22"/>
        </w:rPr>
        <w:t>przed dniem 1 stycznia 2019 r. w czasopismach naukowych, które były ujęte w części A albo C wykazu czasopism naukowych ustalonego na podstawie przepisów wydanych na</w:t>
      </w:r>
      <w:r w:rsidR="00B950E9">
        <w:rPr>
          <w:rFonts w:ascii="Lato" w:hAnsi="Lato" w:cs="Arial"/>
          <w:color w:val="002060"/>
          <w:sz w:val="22"/>
          <w:szCs w:val="22"/>
        </w:rPr>
        <w:t> </w:t>
      </w:r>
      <w:r w:rsidRPr="00441B24">
        <w:rPr>
          <w:rFonts w:ascii="Lato" w:hAnsi="Lato" w:cs="Arial"/>
          <w:color w:val="002060"/>
          <w:sz w:val="22"/>
          <w:szCs w:val="22"/>
        </w:rPr>
        <w:t xml:space="preserve">podstawie art. 44 ust. 2 </w:t>
      </w:r>
      <w:r w:rsidR="009040E7" w:rsidRPr="00441B24">
        <w:rPr>
          <w:rFonts w:ascii="Lato" w:hAnsi="Lato" w:cs="Arial"/>
          <w:color w:val="002060"/>
          <w:sz w:val="22"/>
          <w:szCs w:val="22"/>
        </w:rPr>
        <w:t>ustawy z dnia 30 kwietnia 2010 r. o zasadach finansowania nauki (Dz. U. z 2018 r. poz. 87 z późn. zm.)</w:t>
      </w:r>
      <w:r w:rsidRPr="00441B24">
        <w:rPr>
          <w:rFonts w:ascii="Lato" w:hAnsi="Lato" w:cs="Arial"/>
          <w:color w:val="002060"/>
          <w:sz w:val="22"/>
          <w:szCs w:val="22"/>
        </w:rPr>
        <w:t xml:space="preserve"> i ogłoszonego komunikatem Ministra Nauki i</w:t>
      </w:r>
      <w:r w:rsidR="00B950E9">
        <w:rPr>
          <w:rFonts w:ascii="Lato" w:hAnsi="Lato" w:cs="Arial"/>
          <w:color w:val="002060"/>
          <w:sz w:val="22"/>
          <w:szCs w:val="22"/>
        </w:rPr>
        <w:t> </w:t>
      </w:r>
      <w:r w:rsidRPr="00441B24">
        <w:rPr>
          <w:rFonts w:ascii="Lato" w:hAnsi="Lato" w:cs="Arial"/>
          <w:color w:val="002060"/>
          <w:sz w:val="22"/>
          <w:szCs w:val="22"/>
        </w:rPr>
        <w:t>Szkolnictwa Wyższego z dnia 25 stycznia 2017 r., albo były ujęte w części B tego wykazu, przy czym artykułom naukowym w nich opublikowanym przyznanych było co</w:t>
      </w:r>
      <w:r w:rsidR="00B950E9">
        <w:rPr>
          <w:rFonts w:ascii="Lato" w:hAnsi="Lato" w:cs="Arial"/>
          <w:color w:val="002060"/>
          <w:sz w:val="22"/>
          <w:szCs w:val="22"/>
        </w:rPr>
        <w:t> </w:t>
      </w:r>
      <w:r w:rsidRPr="00441B24">
        <w:rPr>
          <w:rFonts w:ascii="Lato" w:hAnsi="Lato" w:cs="Arial"/>
          <w:color w:val="002060"/>
          <w:sz w:val="22"/>
          <w:szCs w:val="22"/>
        </w:rPr>
        <w:t>najmniej 10 punktów;</w:t>
      </w:r>
    </w:p>
    <w:p w14:paraId="335ACFB0" w14:textId="77777777" w:rsidR="00067E8B" w:rsidRPr="00441B24" w:rsidRDefault="00067E8B" w:rsidP="0060047F">
      <w:pPr>
        <w:pStyle w:val="Akapitzlist"/>
        <w:numPr>
          <w:ilvl w:val="0"/>
          <w:numId w:val="16"/>
        </w:numPr>
        <w:spacing w:line="276" w:lineRule="auto"/>
        <w:ind w:left="567" w:hanging="283"/>
        <w:jc w:val="both"/>
        <w:rPr>
          <w:rFonts w:ascii="Lato" w:hAnsi="Lato" w:cs="Arial"/>
          <w:color w:val="002060"/>
          <w:sz w:val="22"/>
          <w:szCs w:val="22"/>
        </w:rPr>
      </w:pPr>
      <w:r w:rsidRPr="00441B24">
        <w:rPr>
          <w:rFonts w:ascii="Lato" w:hAnsi="Lato" w:cs="Arial"/>
          <w:color w:val="002060"/>
          <w:sz w:val="22"/>
          <w:szCs w:val="22"/>
        </w:rPr>
        <w:t>monografie naukowe wydane przez:</w:t>
      </w:r>
    </w:p>
    <w:p w14:paraId="3DDE589F" w14:textId="2C8A68E7" w:rsidR="00067E8B" w:rsidRPr="00441B24" w:rsidRDefault="00067E8B" w:rsidP="0060047F">
      <w:pPr>
        <w:pStyle w:val="Akapitzlist"/>
        <w:numPr>
          <w:ilvl w:val="0"/>
          <w:numId w:val="18"/>
        </w:numPr>
        <w:spacing w:line="276" w:lineRule="auto"/>
        <w:ind w:left="851" w:hanging="283"/>
        <w:jc w:val="both"/>
        <w:rPr>
          <w:rFonts w:ascii="Lato" w:hAnsi="Lato" w:cs="Arial"/>
          <w:color w:val="002060"/>
          <w:sz w:val="22"/>
          <w:szCs w:val="22"/>
        </w:rPr>
      </w:pPr>
      <w:r w:rsidRPr="00441B24">
        <w:rPr>
          <w:rFonts w:ascii="Lato" w:hAnsi="Lato" w:cs="Arial"/>
          <w:color w:val="002060"/>
          <w:sz w:val="22"/>
          <w:szCs w:val="22"/>
        </w:rPr>
        <w:t>wydawnictwo ujęte w wykazie sporządzonym zgodnie z przepisami wydanymi na</w:t>
      </w:r>
      <w:r w:rsidR="00B950E9">
        <w:rPr>
          <w:rFonts w:ascii="Lato" w:hAnsi="Lato" w:cs="Arial"/>
          <w:color w:val="002060"/>
          <w:sz w:val="22"/>
          <w:szCs w:val="22"/>
        </w:rPr>
        <w:t> </w:t>
      </w:r>
      <w:r w:rsidRPr="00441B24">
        <w:rPr>
          <w:rFonts w:ascii="Lato" w:hAnsi="Lato" w:cs="Arial"/>
          <w:color w:val="002060"/>
          <w:sz w:val="22"/>
          <w:szCs w:val="22"/>
        </w:rPr>
        <w:t>podstawie art. 267 ust. 2 pkt 2 lit. a ustawy, przed dniem ogłoszenia tego wykazu,</w:t>
      </w:r>
    </w:p>
    <w:p w14:paraId="15FAA2C2" w14:textId="77777777" w:rsidR="00067E8B" w:rsidRPr="00441B24" w:rsidRDefault="00067E8B" w:rsidP="0060047F">
      <w:pPr>
        <w:pStyle w:val="Akapitzlist"/>
        <w:numPr>
          <w:ilvl w:val="0"/>
          <w:numId w:val="18"/>
        </w:numPr>
        <w:spacing w:line="276" w:lineRule="auto"/>
        <w:ind w:left="851" w:hanging="283"/>
        <w:jc w:val="both"/>
        <w:rPr>
          <w:rFonts w:ascii="Lato" w:hAnsi="Lato" w:cs="Arial"/>
          <w:color w:val="002060"/>
          <w:sz w:val="22"/>
          <w:szCs w:val="22"/>
        </w:rPr>
      </w:pPr>
      <w:r w:rsidRPr="00441B24">
        <w:rPr>
          <w:rFonts w:ascii="Lato" w:hAnsi="Lato" w:cs="Arial"/>
          <w:color w:val="002060"/>
          <w:sz w:val="22"/>
          <w:szCs w:val="22"/>
        </w:rPr>
        <w:t>jednostkę organizacyjną podmiotu, którego wydawnictwo jest ujęte w wykazie sporządzonym zgodnie z przepisami wydanymi na podstawie art. 267 ust. 2 pkt 2 lit. a ustawy.</w:t>
      </w:r>
    </w:p>
    <w:p w14:paraId="4B429B88" w14:textId="77777777" w:rsidR="0060047F" w:rsidRDefault="0060047F" w:rsidP="0060047F">
      <w:pPr>
        <w:spacing w:line="276" w:lineRule="auto"/>
        <w:rPr>
          <w:rFonts w:ascii="Lato" w:hAnsi="Lato" w:cs="Arial"/>
          <w:color w:val="002060"/>
        </w:rPr>
      </w:pPr>
    </w:p>
    <w:p w14:paraId="55558CF1" w14:textId="77777777" w:rsidR="00DE6A29" w:rsidRPr="00982608" w:rsidRDefault="00DE6A29" w:rsidP="00DE6A29">
      <w:pPr>
        <w:pStyle w:val="Nagwek3"/>
        <w:rPr>
          <w:rFonts w:ascii="Lato" w:hAnsi="Lato"/>
          <w:color w:val="002060"/>
        </w:rPr>
      </w:pPr>
      <w:bookmarkStart w:id="27" w:name="_Toc13568532"/>
      <w:r w:rsidRPr="00982608">
        <w:rPr>
          <w:rFonts w:ascii="Lato" w:hAnsi="Lato"/>
          <w:color w:val="002060"/>
        </w:rPr>
        <w:t xml:space="preserve">§ </w:t>
      </w:r>
      <w:r>
        <w:rPr>
          <w:rFonts w:ascii="Lato" w:hAnsi="Lato"/>
          <w:color w:val="002060"/>
        </w:rPr>
        <w:t>20</w:t>
      </w:r>
      <w:r w:rsidRPr="00982608">
        <w:rPr>
          <w:rFonts w:ascii="Lato" w:hAnsi="Lato"/>
          <w:color w:val="002060"/>
        </w:rPr>
        <w:t>. [</w:t>
      </w:r>
      <w:r w:rsidR="004908A7">
        <w:rPr>
          <w:rFonts w:ascii="Lato" w:hAnsi="Lato"/>
          <w:color w:val="002060"/>
        </w:rPr>
        <w:t>Dane osobowe]</w:t>
      </w:r>
      <w:bookmarkEnd w:id="27"/>
    </w:p>
    <w:p w14:paraId="4E0CDFE7" w14:textId="2B2B788C" w:rsidR="00DE6A29" w:rsidRPr="00441B24" w:rsidRDefault="004908A7" w:rsidP="004908A7">
      <w:pPr>
        <w:spacing w:line="276" w:lineRule="auto"/>
        <w:jc w:val="both"/>
        <w:rPr>
          <w:rFonts w:ascii="Lato" w:hAnsi="Lato" w:cs="Arial"/>
          <w:color w:val="002060"/>
        </w:rPr>
      </w:pPr>
      <w:r w:rsidRPr="004908A7">
        <w:rPr>
          <w:rFonts w:ascii="Lato" w:hAnsi="Lato" w:cs="Arial"/>
          <w:color w:val="002060"/>
          <w:sz w:val="22"/>
          <w:szCs w:val="22"/>
        </w:rPr>
        <w:t>Administratorem danych osobowych jest Akademia Sztuk</w:t>
      </w:r>
      <w:r w:rsidR="007D32CB">
        <w:rPr>
          <w:rFonts w:ascii="Lato" w:hAnsi="Lato" w:cs="Arial"/>
          <w:color w:val="002060"/>
          <w:sz w:val="22"/>
          <w:szCs w:val="22"/>
        </w:rPr>
        <w:t xml:space="preserve"> Pięknych w Warszawie, ul. </w:t>
      </w:r>
      <w:r w:rsidRPr="004908A7">
        <w:rPr>
          <w:rFonts w:ascii="Lato" w:hAnsi="Lato" w:cs="Arial"/>
          <w:color w:val="002060"/>
          <w:sz w:val="22"/>
          <w:szCs w:val="22"/>
        </w:rPr>
        <w:t>Krakowskie Przedmieście 5; 00-065 Warszawa. Z inspektorem ochrony danych można się kontaktować na</w:t>
      </w:r>
      <w:r w:rsidR="00B950E9">
        <w:rPr>
          <w:rFonts w:ascii="Lato" w:hAnsi="Lato" w:cs="Arial"/>
          <w:color w:val="002060"/>
          <w:sz w:val="22"/>
          <w:szCs w:val="22"/>
        </w:rPr>
        <w:t> </w:t>
      </w:r>
      <w:r w:rsidRPr="004908A7">
        <w:rPr>
          <w:rFonts w:ascii="Lato" w:hAnsi="Lato" w:cs="Arial"/>
          <w:color w:val="002060"/>
          <w:sz w:val="22"/>
          <w:szCs w:val="22"/>
        </w:rPr>
        <w:t>adres e-mail: iodo@asp.waw.pl. Celem przetwarzania danych osobowych jest wszczęcie postępowania w sprawie nadania stopnia doktora habi</w:t>
      </w:r>
      <w:r w:rsidR="007D32CB">
        <w:rPr>
          <w:rFonts w:ascii="Lato" w:hAnsi="Lato" w:cs="Arial"/>
          <w:color w:val="002060"/>
          <w:sz w:val="22"/>
          <w:szCs w:val="22"/>
        </w:rPr>
        <w:t xml:space="preserve">litowanego - na podstawie art. </w:t>
      </w:r>
      <w:r w:rsidRPr="004908A7">
        <w:rPr>
          <w:rFonts w:ascii="Lato" w:hAnsi="Lato" w:cs="Arial"/>
          <w:color w:val="002060"/>
          <w:sz w:val="22"/>
          <w:szCs w:val="22"/>
        </w:rPr>
        <w:t>6 ust. 1 lit. c) Rozporządzenia Parlamentu Europejskiego i Rady (UE) 2016/679 z dnia 27 kwietnia 2016 r. w</w:t>
      </w:r>
      <w:r w:rsidR="00B950E9">
        <w:rPr>
          <w:rFonts w:ascii="Lato" w:hAnsi="Lato" w:cs="Arial"/>
          <w:color w:val="002060"/>
          <w:sz w:val="22"/>
          <w:szCs w:val="22"/>
        </w:rPr>
        <w:t> </w:t>
      </w:r>
      <w:r w:rsidRPr="004908A7">
        <w:rPr>
          <w:rFonts w:ascii="Lato" w:hAnsi="Lato" w:cs="Arial"/>
          <w:color w:val="002060"/>
          <w:sz w:val="22"/>
          <w:szCs w:val="22"/>
        </w:rPr>
        <w:t>sprawie ochrony osób fizycznych w związku z przetwarzaniem danych osobowych i w sprawie swobodnego przepływu takich danych oraz uchylenia dyrektywy 95/46/WE. Szczegółowe informacje dotyczące przetwarzania danych osobowych przez Akademię znajdują się na stronie internetowej pod adresem: www.asp.waw.pl/dane-osobowe/.</w:t>
      </w:r>
    </w:p>
    <w:p w14:paraId="5EF67F67" w14:textId="77777777" w:rsidR="004908A7" w:rsidRDefault="004908A7" w:rsidP="0060047F">
      <w:pPr>
        <w:pStyle w:val="Nagwek3"/>
        <w:rPr>
          <w:rFonts w:ascii="Lato" w:hAnsi="Lato" w:cs="Arial"/>
          <w:color w:val="002060"/>
        </w:rPr>
      </w:pPr>
    </w:p>
    <w:p w14:paraId="31826E22" w14:textId="77777777" w:rsidR="00067E8B" w:rsidRPr="00441B24" w:rsidRDefault="0060047F" w:rsidP="0060047F">
      <w:pPr>
        <w:pStyle w:val="Nagwek3"/>
        <w:rPr>
          <w:rFonts w:ascii="Lato" w:hAnsi="Lato" w:cs="Arial"/>
          <w:color w:val="002060"/>
        </w:rPr>
      </w:pPr>
      <w:bookmarkStart w:id="28" w:name="_Toc13568533"/>
      <w:r w:rsidRPr="00441B24">
        <w:rPr>
          <w:rFonts w:ascii="Lato" w:hAnsi="Lato" w:cs="Arial"/>
          <w:color w:val="002060"/>
        </w:rPr>
        <w:t>§</w:t>
      </w:r>
      <w:r w:rsidR="00F63BA1" w:rsidRPr="00441B24">
        <w:rPr>
          <w:rFonts w:ascii="Lato" w:hAnsi="Lato" w:cs="Arial"/>
          <w:color w:val="002060"/>
        </w:rPr>
        <w:t xml:space="preserve"> </w:t>
      </w:r>
      <w:r w:rsidRPr="00441B24">
        <w:rPr>
          <w:rFonts w:ascii="Lato" w:hAnsi="Lato" w:cs="Arial"/>
          <w:color w:val="002060"/>
        </w:rPr>
        <w:t>2</w:t>
      </w:r>
      <w:r w:rsidR="00DE6A29">
        <w:rPr>
          <w:rFonts w:ascii="Lato" w:hAnsi="Lato" w:cs="Arial"/>
          <w:color w:val="002060"/>
        </w:rPr>
        <w:t>1</w:t>
      </w:r>
      <w:r w:rsidRPr="00441B24">
        <w:rPr>
          <w:rFonts w:ascii="Lato" w:hAnsi="Lato" w:cs="Arial"/>
          <w:color w:val="002060"/>
        </w:rPr>
        <w:t xml:space="preserve">. </w:t>
      </w:r>
      <w:r w:rsidR="00067E8B" w:rsidRPr="00441B24">
        <w:rPr>
          <w:rFonts w:ascii="Lato" w:hAnsi="Lato" w:cs="Arial"/>
          <w:color w:val="002060"/>
        </w:rPr>
        <w:t>[Wejście w życie]</w:t>
      </w:r>
      <w:bookmarkEnd w:id="28"/>
    </w:p>
    <w:p w14:paraId="73C7CE6A" w14:textId="7EF973D6" w:rsidR="00067E8B" w:rsidRPr="00441B24" w:rsidRDefault="00067E8B" w:rsidP="0060047F">
      <w:pPr>
        <w:spacing w:line="276" w:lineRule="auto"/>
        <w:jc w:val="both"/>
        <w:rPr>
          <w:rFonts w:ascii="Lato" w:hAnsi="Lato" w:cs="Arial"/>
          <w:color w:val="002060"/>
          <w:sz w:val="22"/>
          <w:szCs w:val="22"/>
        </w:rPr>
      </w:pPr>
      <w:r w:rsidRPr="00441B24">
        <w:rPr>
          <w:rFonts w:ascii="Lato" w:hAnsi="Lato" w:cs="Arial"/>
          <w:color w:val="002060"/>
          <w:sz w:val="22"/>
          <w:szCs w:val="22"/>
        </w:rPr>
        <w:t>Regulamin wchodzi w życie z dniem 1 października 2019 r. i ma zastosowanie do postępowań w</w:t>
      </w:r>
      <w:r w:rsidR="00B950E9">
        <w:rPr>
          <w:rFonts w:ascii="Lato" w:hAnsi="Lato" w:cs="Arial"/>
          <w:color w:val="002060"/>
          <w:sz w:val="22"/>
          <w:szCs w:val="22"/>
        </w:rPr>
        <w:t> </w:t>
      </w:r>
      <w:r w:rsidRPr="00441B24">
        <w:rPr>
          <w:rFonts w:ascii="Lato" w:hAnsi="Lato" w:cs="Arial"/>
          <w:color w:val="002060"/>
          <w:sz w:val="22"/>
          <w:szCs w:val="22"/>
        </w:rPr>
        <w:t xml:space="preserve">sprawie nadania stopnia doktora </w:t>
      </w:r>
      <w:r w:rsidR="009C1870" w:rsidRPr="00441B24">
        <w:rPr>
          <w:rFonts w:ascii="Lato" w:hAnsi="Lato" w:cs="Arial"/>
          <w:color w:val="002060"/>
          <w:sz w:val="22"/>
          <w:szCs w:val="22"/>
        </w:rPr>
        <w:t xml:space="preserve">habilitowanego </w:t>
      </w:r>
      <w:r w:rsidRPr="00441B24">
        <w:rPr>
          <w:rFonts w:ascii="Lato" w:hAnsi="Lato" w:cs="Arial"/>
          <w:color w:val="002060"/>
          <w:sz w:val="22"/>
          <w:szCs w:val="22"/>
        </w:rPr>
        <w:t>wszczętych od tego dnia.</w:t>
      </w:r>
    </w:p>
    <w:p w14:paraId="5726BE1B" w14:textId="42DDD499" w:rsidR="00C1278C" w:rsidRPr="00441B24" w:rsidRDefault="00C1278C">
      <w:pPr>
        <w:rPr>
          <w:rFonts w:ascii="Lato" w:hAnsi="Lato" w:cs="Arial"/>
          <w:color w:val="002060"/>
          <w:sz w:val="22"/>
          <w:szCs w:val="22"/>
        </w:rPr>
      </w:pPr>
    </w:p>
    <w:p w14:paraId="0458068D" w14:textId="77777777" w:rsidR="00C1278C" w:rsidRPr="00441B24" w:rsidRDefault="00C1278C" w:rsidP="00C1278C">
      <w:pPr>
        <w:pStyle w:val="Nagwek2"/>
        <w:rPr>
          <w:rFonts w:ascii="Lato" w:hAnsi="Lato" w:cs="Arial"/>
          <w:color w:val="002060"/>
        </w:rPr>
      </w:pPr>
      <w:bookmarkStart w:id="29" w:name="_Toc11060913"/>
      <w:bookmarkStart w:id="30" w:name="_Toc13568534"/>
      <w:r w:rsidRPr="00441B24">
        <w:rPr>
          <w:rFonts w:ascii="Lato" w:hAnsi="Lato" w:cs="Arial"/>
          <w:color w:val="002060"/>
        </w:rPr>
        <w:lastRenderedPageBreak/>
        <w:t>Załącznik nr 1 – Oświadczenie o współautorstwie</w:t>
      </w:r>
      <w:bookmarkEnd w:id="29"/>
      <w:bookmarkEnd w:id="30"/>
    </w:p>
    <w:p w14:paraId="4000028D" w14:textId="77777777" w:rsidR="00C1278C" w:rsidRPr="00441B24" w:rsidRDefault="00C1278C" w:rsidP="00C1278C">
      <w:pPr>
        <w:rPr>
          <w:rFonts w:ascii="Lato" w:hAnsi="Lato" w:cs="Arial"/>
          <w:color w:val="002060"/>
          <w:sz w:val="22"/>
          <w:szCs w:val="22"/>
          <w:lang w:eastAsia="pl-PL"/>
        </w:rPr>
      </w:pPr>
    </w:p>
    <w:p w14:paraId="5B6E9EF5" w14:textId="77777777" w:rsidR="00C1278C" w:rsidRPr="00441B24" w:rsidRDefault="00C1278C" w:rsidP="00C1278C">
      <w:pPr>
        <w:jc w:val="right"/>
        <w:rPr>
          <w:rFonts w:ascii="Lato" w:hAnsi="Lato" w:cs="Arial"/>
          <w:color w:val="002060"/>
          <w:sz w:val="22"/>
          <w:szCs w:val="22"/>
          <w:lang w:eastAsia="pl-PL"/>
        </w:rPr>
      </w:pPr>
      <w:r w:rsidRPr="00441B24">
        <w:rPr>
          <w:rFonts w:ascii="Lato" w:hAnsi="Lato" w:cs="Arial"/>
          <w:color w:val="002060"/>
          <w:sz w:val="22"/>
          <w:szCs w:val="22"/>
          <w:lang w:eastAsia="pl-PL"/>
        </w:rPr>
        <w:t>Warszawa, dn. [data]</w:t>
      </w:r>
    </w:p>
    <w:p w14:paraId="3DD4FEA3" w14:textId="77777777" w:rsidR="00C1278C" w:rsidRPr="00441B24" w:rsidRDefault="00C1278C" w:rsidP="00C1278C">
      <w:pPr>
        <w:rPr>
          <w:rFonts w:ascii="Lato" w:hAnsi="Lato" w:cs="Arial"/>
          <w:color w:val="002060"/>
          <w:sz w:val="22"/>
          <w:szCs w:val="22"/>
          <w:lang w:eastAsia="pl-PL"/>
        </w:rPr>
      </w:pPr>
    </w:p>
    <w:p w14:paraId="2F3980B1" w14:textId="77777777" w:rsidR="00C1278C" w:rsidRPr="00441B24" w:rsidRDefault="00C1278C" w:rsidP="00C1278C">
      <w:pPr>
        <w:rPr>
          <w:rFonts w:ascii="Lato" w:hAnsi="Lato" w:cs="Arial"/>
          <w:color w:val="002060"/>
          <w:sz w:val="22"/>
          <w:szCs w:val="22"/>
          <w:lang w:eastAsia="pl-PL"/>
        </w:rPr>
      </w:pPr>
    </w:p>
    <w:p w14:paraId="4C0AD919" w14:textId="77777777" w:rsidR="00C1278C" w:rsidRPr="00441B24" w:rsidRDefault="00C1278C" w:rsidP="00C1278C">
      <w:pPr>
        <w:rPr>
          <w:rFonts w:ascii="Lato" w:hAnsi="Lato" w:cs="Arial"/>
          <w:color w:val="002060"/>
          <w:sz w:val="22"/>
          <w:szCs w:val="22"/>
          <w:lang w:eastAsia="pl-PL"/>
        </w:rPr>
      </w:pPr>
    </w:p>
    <w:p w14:paraId="573762E8" w14:textId="77777777" w:rsidR="00C1278C" w:rsidRPr="00441B24" w:rsidRDefault="00C1278C" w:rsidP="00C1278C">
      <w:pPr>
        <w:rPr>
          <w:rFonts w:ascii="Lato" w:hAnsi="Lato" w:cs="Arial"/>
          <w:color w:val="002060"/>
          <w:sz w:val="22"/>
          <w:szCs w:val="22"/>
          <w:lang w:eastAsia="pl-PL"/>
        </w:rPr>
      </w:pPr>
      <w:r w:rsidRPr="00441B24">
        <w:rPr>
          <w:rFonts w:ascii="Lato" w:hAnsi="Lato" w:cs="Arial"/>
          <w:color w:val="002060"/>
          <w:sz w:val="22"/>
          <w:szCs w:val="22"/>
          <w:lang w:eastAsia="pl-PL"/>
        </w:rPr>
        <w:t>[Imię i nazwisko habilitanta lub współautora pracy]</w:t>
      </w:r>
    </w:p>
    <w:p w14:paraId="02DA3B6C" w14:textId="77777777" w:rsidR="00C1278C" w:rsidRPr="00441B24" w:rsidRDefault="00C1278C" w:rsidP="00C1278C">
      <w:pPr>
        <w:rPr>
          <w:rFonts w:ascii="Lato" w:hAnsi="Lato" w:cs="Arial"/>
          <w:color w:val="002060"/>
          <w:sz w:val="22"/>
          <w:szCs w:val="22"/>
          <w:lang w:eastAsia="pl-PL"/>
        </w:rPr>
      </w:pPr>
      <w:r w:rsidRPr="00441B24">
        <w:rPr>
          <w:rFonts w:ascii="Lato" w:hAnsi="Lato" w:cs="Arial"/>
          <w:color w:val="002060"/>
          <w:sz w:val="22"/>
          <w:szCs w:val="22"/>
          <w:lang w:eastAsia="pl-PL"/>
        </w:rPr>
        <w:t>[Nr PESEL]</w:t>
      </w:r>
    </w:p>
    <w:p w14:paraId="0926493F" w14:textId="77777777" w:rsidR="00C1278C" w:rsidRPr="00441B24" w:rsidRDefault="00C1278C" w:rsidP="00C1278C">
      <w:pPr>
        <w:rPr>
          <w:rFonts w:ascii="Lato" w:hAnsi="Lato" w:cs="Arial"/>
          <w:color w:val="002060"/>
          <w:sz w:val="22"/>
          <w:szCs w:val="22"/>
          <w:lang w:eastAsia="pl-PL"/>
        </w:rPr>
      </w:pPr>
      <w:r w:rsidRPr="00441B24">
        <w:rPr>
          <w:rFonts w:ascii="Lato" w:hAnsi="Lato" w:cs="Arial"/>
          <w:color w:val="002060"/>
          <w:sz w:val="22"/>
          <w:szCs w:val="22"/>
          <w:lang w:eastAsia="pl-PL"/>
        </w:rPr>
        <w:t>[Adres do korespondencji]</w:t>
      </w:r>
    </w:p>
    <w:p w14:paraId="1CD4B368" w14:textId="77777777" w:rsidR="00C1278C" w:rsidRPr="00441B24" w:rsidRDefault="00C1278C" w:rsidP="00C1278C">
      <w:pPr>
        <w:rPr>
          <w:rFonts w:ascii="Lato" w:hAnsi="Lato" w:cs="Arial"/>
          <w:color w:val="002060"/>
          <w:sz w:val="22"/>
          <w:szCs w:val="22"/>
          <w:lang w:eastAsia="pl-PL"/>
        </w:rPr>
      </w:pPr>
      <w:r w:rsidRPr="00441B24">
        <w:rPr>
          <w:rFonts w:ascii="Lato" w:hAnsi="Lato" w:cs="Arial"/>
          <w:color w:val="002060"/>
          <w:sz w:val="22"/>
          <w:szCs w:val="22"/>
          <w:lang w:eastAsia="pl-PL"/>
        </w:rPr>
        <w:t>[Nr telefonu]</w:t>
      </w:r>
    </w:p>
    <w:p w14:paraId="26F36C1F" w14:textId="77777777" w:rsidR="00C1278C" w:rsidRPr="00441B24" w:rsidRDefault="00C1278C" w:rsidP="00C1278C">
      <w:pPr>
        <w:rPr>
          <w:rFonts w:ascii="Lato" w:hAnsi="Lato" w:cs="Arial"/>
          <w:color w:val="002060"/>
          <w:sz w:val="22"/>
          <w:szCs w:val="22"/>
          <w:lang w:eastAsia="pl-PL"/>
        </w:rPr>
      </w:pPr>
      <w:r w:rsidRPr="00441B24">
        <w:rPr>
          <w:rFonts w:ascii="Lato" w:hAnsi="Lato" w:cs="Arial"/>
          <w:color w:val="002060"/>
          <w:sz w:val="22"/>
          <w:szCs w:val="22"/>
          <w:lang w:eastAsia="pl-PL"/>
        </w:rPr>
        <w:t>[E-mail]</w:t>
      </w:r>
    </w:p>
    <w:p w14:paraId="6387B990" w14:textId="77777777" w:rsidR="00C1278C" w:rsidRPr="00441B24" w:rsidRDefault="00C1278C" w:rsidP="00C1278C">
      <w:pPr>
        <w:rPr>
          <w:rFonts w:ascii="Lato" w:hAnsi="Lato" w:cs="Arial"/>
          <w:color w:val="002060"/>
          <w:sz w:val="22"/>
          <w:szCs w:val="22"/>
          <w:lang w:eastAsia="pl-PL"/>
        </w:rPr>
      </w:pPr>
    </w:p>
    <w:p w14:paraId="68E6B8C4" w14:textId="77777777" w:rsidR="00C1278C" w:rsidRPr="00441B24" w:rsidRDefault="00C1278C" w:rsidP="00C1278C">
      <w:pPr>
        <w:rPr>
          <w:rFonts w:ascii="Lato" w:hAnsi="Lato" w:cs="Arial"/>
          <w:color w:val="002060"/>
          <w:sz w:val="22"/>
          <w:szCs w:val="22"/>
          <w:lang w:eastAsia="pl-PL"/>
        </w:rPr>
      </w:pPr>
    </w:p>
    <w:p w14:paraId="764B2B7D" w14:textId="77777777" w:rsidR="00C1278C" w:rsidRPr="00441B24" w:rsidRDefault="00C1278C" w:rsidP="00C1278C">
      <w:pPr>
        <w:rPr>
          <w:rFonts w:ascii="Lato" w:hAnsi="Lato" w:cs="Arial"/>
          <w:color w:val="002060"/>
          <w:sz w:val="22"/>
          <w:szCs w:val="22"/>
          <w:lang w:eastAsia="pl-PL"/>
        </w:rPr>
      </w:pPr>
    </w:p>
    <w:p w14:paraId="3CD05704" w14:textId="77777777" w:rsidR="00C1278C" w:rsidRPr="00441B24" w:rsidRDefault="00103D76" w:rsidP="00C1278C">
      <w:pPr>
        <w:jc w:val="right"/>
        <w:rPr>
          <w:rFonts w:ascii="Lato" w:hAnsi="Lato" w:cs="Arial"/>
          <w:b/>
          <w:color w:val="002060"/>
          <w:szCs w:val="22"/>
          <w:lang w:eastAsia="pl-PL"/>
        </w:rPr>
      </w:pPr>
      <w:r w:rsidRPr="00441B24">
        <w:rPr>
          <w:rFonts w:ascii="Lato" w:hAnsi="Lato" w:cs="Arial"/>
          <w:b/>
          <w:color w:val="002060"/>
          <w:szCs w:val="22"/>
          <w:lang w:eastAsia="pl-PL"/>
        </w:rPr>
        <w:t>Rada dyscypliny</w:t>
      </w:r>
      <w:r w:rsidRPr="00441B24">
        <w:rPr>
          <w:rFonts w:ascii="Lato" w:hAnsi="Lato" w:cs="Arial"/>
          <w:b/>
          <w:color w:val="002060"/>
          <w:szCs w:val="22"/>
          <w:lang w:eastAsia="pl-PL"/>
        </w:rPr>
        <w:tab/>
      </w:r>
      <w:r w:rsidRPr="00441B24">
        <w:rPr>
          <w:rFonts w:ascii="Lato" w:hAnsi="Lato" w:cs="Arial"/>
          <w:b/>
          <w:color w:val="002060"/>
          <w:szCs w:val="22"/>
          <w:lang w:eastAsia="pl-PL"/>
        </w:rPr>
        <w:tab/>
      </w:r>
      <w:r w:rsidR="00C1278C" w:rsidRPr="00441B24">
        <w:rPr>
          <w:rFonts w:ascii="Lato" w:hAnsi="Lato" w:cs="Arial"/>
          <w:b/>
          <w:color w:val="002060"/>
          <w:szCs w:val="22"/>
          <w:lang w:eastAsia="pl-PL"/>
        </w:rPr>
        <w:tab/>
      </w:r>
      <w:r w:rsidR="00C1278C" w:rsidRPr="00441B24">
        <w:rPr>
          <w:rFonts w:ascii="Lato" w:hAnsi="Lato" w:cs="Arial"/>
          <w:b/>
          <w:color w:val="002060"/>
          <w:szCs w:val="22"/>
          <w:lang w:eastAsia="pl-PL"/>
        </w:rPr>
        <w:tab/>
      </w:r>
    </w:p>
    <w:p w14:paraId="1FA710FE" w14:textId="77777777" w:rsidR="00C1278C" w:rsidRPr="00441B24" w:rsidRDefault="00103D76" w:rsidP="00C1278C">
      <w:pPr>
        <w:jc w:val="right"/>
        <w:rPr>
          <w:rFonts w:ascii="Lato" w:hAnsi="Lato" w:cs="Arial"/>
          <w:b/>
          <w:color w:val="002060"/>
          <w:szCs w:val="22"/>
          <w:lang w:eastAsia="pl-PL"/>
        </w:rPr>
      </w:pPr>
      <w:r w:rsidRPr="00441B24">
        <w:rPr>
          <w:rFonts w:ascii="Lato" w:hAnsi="Lato" w:cs="Arial"/>
          <w:b/>
          <w:color w:val="002060"/>
          <w:szCs w:val="22"/>
          <w:lang w:eastAsia="pl-PL"/>
        </w:rPr>
        <w:t>Akademii Sztuk Pięknych</w:t>
      </w:r>
      <w:r w:rsidR="00C1278C" w:rsidRPr="00441B24">
        <w:rPr>
          <w:rFonts w:ascii="Lato" w:hAnsi="Lato" w:cs="Arial"/>
          <w:b/>
          <w:color w:val="002060"/>
          <w:szCs w:val="22"/>
          <w:lang w:eastAsia="pl-PL"/>
        </w:rPr>
        <w:tab/>
      </w:r>
      <w:r w:rsidR="00C1278C" w:rsidRPr="00441B24">
        <w:rPr>
          <w:rFonts w:ascii="Lato" w:hAnsi="Lato" w:cs="Arial"/>
          <w:b/>
          <w:color w:val="002060"/>
          <w:szCs w:val="22"/>
          <w:lang w:eastAsia="pl-PL"/>
        </w:rPr>
        <w:tab/>
      </w:r>
      <w:r w:rsidR="00C1278C" w:rsidRPr="00441B24">
        <w:rPr>
          <w:rFonts w:ascii="Lato" w:hAnsi="Lato" w:cs="Arial"/>
          <w:b/>
          <w:color w:val="002060"/>
          <w:szCs w:val="22"/>
          <w:lang w:eastAsia="pl-PL"/>
        </w:rPr>
        <w:tab/>
        <w:t xml:space="preserve"> </w:t>
      </w:r>
    </w:p>
    <w:p w14:paraId="6743A043" w14:textId="77777777" w:rsidR="00C1278C" w:rsidRPr="00441B24" w:rsidRDefault="00103D76" w:rsidP="00C1278C">
      <w:pPr>
        <w:jc w:val="right"/>
        <w:rPr>
          <w:rFonts w:ascii="Lato" w:hAnsi="Lato" w:cs="Arial"/>
          <w:b/>
          <w:color w:val="002060"/>
          <w:sz w:val="22"/>
          <w:szCs w:val="22"/>
          <w:lang w:eastAsia="pl-PL"/>
        </w:rPr>
      </w:pPr>
      <w:r w:rsidRPr="00441B24">
        <w:rPr>
          <w:rFonts w:ascii="Lato" w:hAnsi="Lato" w:cs="Arial"/>
          <w:b/>
          <w:color w:val="002060"/>
          <w:szCs w:val="22"/>
          <w:lang w:eastAsia="pl-PL"/>
        </w:rPr>
        <w:t>w Warszawie</w:t>
      </w:r>
      <w:r w:rsidRPr="00441B24">
        <w:rPr>
          <w:rFonts w:ascii="Lato" w:hAnsi="Lato" w:cs="Arial"/>
          <w:b/>
          <w:color w:val="002060"/>
          <w:sz w:val="22"/>
          <w:szCs w:val="22"/>
          <w:lang w:eastAsia="pl-PL"/>
        </w:rPr>
        <w:tab/>
      </w:r>
      <w:r w:rsidRPr="00441B24">
        <w:rPr>
          <w:rFonts w:ascii="Lato" w:hAnsi="Lato" w:cs="Arial"/>
          <w:b/>
          <w:color w:val="002060"/>
          <w:sz w:val="22"/>
          <w:szCs w:val="22"/>
          <w:lang w:eastAsia="pl-PL"/>
        </w:rPr>
        <w:tab/>
      </w:r>
      <w:r w:rsidRPr="00441B24">
        <w:rPr>
          <w:rFonts w:ascii="Lato" w:hAnsi="Lato" w:cs="Arial"/>
          <w:b/>
          <w:color w:val="002060"/>
          <w:sz w:val="22"/>
          <w:szCs w:val="22"/>
          <w:lang w:eastAsia="pl-PL"/>
        </w:rPr>
        <w:tab/>
      </w:r>
      <w:r w:rsidR="00C1278C" w:rsidRPr="00441B24">
        <w:rPr>
          <w:rFonts w:ascii="Lato" w:hAnsi="Lato" w:cs="Arial"/>
          <w:b/>
          <w:color w:val="002060"/>
          <w:sz w:val="22"/>
          <w:szCs w:val="22"/>
          <w:lang w:eastAsia="pl-PL"/>
        </w:rPr>
        <w:tab/>
      </w:r>
    </w:p>
    <w:p w14:paraId="286808D4" w14:textId="77777777" w:rsidR="00C1278C" w:rsidRPr="00441B24" w:rsidRDefault="00C1278C" w:rsidP="00C1278C">
      <w:pPr>
        <w:jc w:val="center"/>
        <w:rPr>
          <w:rFonts w:ascii="Lato" w:hAnsi="Lato" w:cs="Arial"/>
          <w:b/>
          <w:color w:val="002060"/>
          <w:sz w:val="22"/>
          <w:szCs w:val="22"/>
          <w:lang w:eastAsia="pl-PL"/>
        </w:rPr>
      </w:pPr>
      <w:r w:rsidRPr="00441B24">
        <w:rPr>
          <w:rFonts w:ascii="Lato" w:hAnsi="Lato" w:cs="Arial"/>
          <w:b/>
          <w:color w:val="002060"/>
          <w:sz w:val="22"/>
          <w:szCs w:val="22"/>
          <w:lang w:eastAsia="pl-PL"/>
        </w:rPr>
        <w:tab/>
      </w:r>
      <w:r w:rsidRPr="00441B24">
        <w:rPr>
          <w:rFonts w:ascii="Lato" w:hAnsi="Lato" w:cs="Arial"/>
          <w:b/>
          <w:color w:val="002060"/>
          <w:sz w:val="22"/>
          <w:szCs w:val="22"/>
          <w:lang w:eastAsia="pl-PL"/>
        </w:rPr>
        <w:tab/>
      </w:r>
    </w:p>
    <w:p w14:paraId="3A27625E" w14:textId="77777777" w:rsidR="00C1278C" w:rsidRPr="00441B24" w:rsidRDefault="00C1278C" w:rsidP="00C1278C">
      <w:pPr>
        <w:rPr>
          <w:rFonts w:ascii="Lato" w:hAnsi="Lato" w:cs="Arial"/>
          <w:color w:val="002060"/>
          <w:sz w:val="22"/>
          <w:szCs w:val="22"/>
          <w:lang w:eastAsia="pl-PL"/>
        </w:rPr>
      </w:pPr>
    </w:p>
    <w:p w14:paraId="13F57037" w14:textId="77777777" w:rsidR="00C1278C" w:rsidRPr="00441B24" w:rsidRDefault="00C1278C" w:rsidP="00C1278C">
      <w:pPr>
        <w:rPr>
          <w:rFonts w:ascii="Lato" w:hAnsi="Lato" w:cs="Arial"/>
          <w:color w:val="002060"/>
          <w:sz w:val="22"/>
          <w:szCs w:val="22"/>
          <w:lang w:eastAsia="pl-PL"/>
        </w:rPr>
      </w:pPr>
    </w:p>
    <w:p w14:paraId="49DEAD12" w14:textId="77777777" w:rsidR="00C1278C" w:rsidRPr="00441B24" w:rsidRDefault="00C1278C" w:rsidP="00C1278C">
      <w:pPr>
        <w:rPr>
          <w:rFonts w:ascii="Lato" w:hAnsi="Lato" w:cs="Arial"/>
          <w:color w:val="002060"/>
          <w:sz w:val="22"/>
          <w:szCs w:val="22"/>
          <w:lang w:eastAsia="pl-PL"/>
        </w:rPr>
      </w:pPr>
    </w:p>
    <w:p w14:paraId="7EA26320" w14:textId="77777777" w:rsidR="00C1278C" w:rsidRPr="00441B24" w:rsidRDefault="00C1278C" w:rsidP="00C1278C">
      <w:pPr>
        <w:rPr>
          <w:rFonts w:ascii="Lato" w:hAnsi="Lato" w:cs="Arial"/>
          <w:color w:val="002060"/>
          <w:sz w:val="22"/>
          <w:szCs w:val="22"/>
          <w:lang w:eastAsia="pl-PL"/>
        </w:rPr>
      </w:pPr>
    </w:p>
    <w:p w14:paraId="36C1CFCA" w14:textId="77777777" w:rsidR="00C1278C" w:rsidRPr="00441B24" w:rsidRDefault="00C1278C" w:rsidP="00C1278C">
      <w:pPr>
        <w:jc w:val="center"/>
        <w:rPr>
          <w:rFonts w:ascii="Lato" w:hAnsi="Lato" w:cs="Arial"/>
          <w:b/>
          <w:color w:val="002060"/>
          <w:sz w:val="22"/>
          <w:szCs w:val="22"/>
          <w:lang w:eastAsia="pl-PL"/>
        </w:rPr>
      </w:pPr>
      <w:r w:rsidRPr="00441B24">
        <w:rPr>
          <w:rFonts w:ascii="Lato" w:hAnsi="Lato" w:cs="Arial"/>
          <w:b/>
          <w:color w:val="002060"/>
          <w:sz w:val="22"/>
          <w:szCs w:val="22"/>
          <w:lang w:eastAsia="pl-PL"/>
        </w:rPr>
        <w:t>Oświadczenie o współautorstwie</w:t>
      </w:r>
    </w:p>
    <w:p w14:paraId="444D5A50" w14:textId="77777777" w:rsidR="00C1278C" w:rsidRPr="00441B24" w:rsidRDefault="00C1278C" w:rsidP="00C1278C">
      <w:pPr>
        <w:rPr>
          <w:rFonts w:ascii="Lato" w:hAnsi="Lato" w:cs="Arial"/>
          <w:color w:val="002060"/>
          <w:sz w:val="22"/>
          <w:szCs w:val="22"/>
          <w:lang w:eastAsia="pl-PL"/>
        </w:rPr>
      </w:pPr>
    </w:p>
    <w:p w14:paraId="668E9869" w14:textId="77777777" w:rsidR="00C1278C" w:rsidRPr="00441B24" w:rsidRDefault="00C1278C" w:rsidP="00C1278C">
      <w:pPr>
        <w:rPr>
          <w:rFonts w:ascii="Lato" w:hAnsi="Lato" w:cs="Arial"/>
          <w:color w:val="002060"/>
          <w:sz w:val="22"/>
          <w:szCs w:val="22"/>
          <w:lang w:eastAsia="pl-PL"/>
        </w:rPr>
      </w:pPr>
    </w:p>
    <w:p w14:paraId="0779DCD3" w14:textId="39CB6F18" w:rsidR="00C1278C" w:rsidRPr="00441B24" w:rsidRDefault="00C1278C" w:rsidP="00C1278C">
      <w:pPr>
        <w:spacing w:line="276" w:lineRule="auto"/>
        <w:jc w:val="both"/>
        <w:rPr>
          <w:rFonts w:ascii="Lato" w:hAnsi="Lato" w:cs="Arial"/>
          <w:color w:val="002060"/>
          <w:sz w:val="22"/>
          <w:szCs w:val="22"/>
          <w:lang w:eastAsia="pl-PL"/>
        </w:rPr>
      </w:pPr>
      <w:r w:rsidRPr="00441B24">
        <w:rPr>
          <w:rFonts w:ascii="Lato" w:hAnsi="Lato" w:cs="Arial"/>
          <w:color w:val="002060"/>
          <w:sz w:val="22"/>
          <w:szCs w:val="22"/>
          <w:lang w:eastAsia="pl-PL"/>
        </w:rPr>
        <w:t>Niniejszym oświadczam, że w pracy [autorzy, rok wydania, tytuł, czasopismo lub wydawca, tom, strony] mój udział polegał na [szczegółowy opis wkładu habilitanta lub współautora w</w:t>
      </w:r>
      <w:r w:rsidR="00B950E9">
        <w:rPr>
          <w:rFonts w:ascii="Lato" w:hAnsi="Lato" w:cs="Arial"/>
          <w:color w:val="002060"/>
          <w:sz w:val="22"/>
          <w:szCs w:val="22"/>
          <w:lang w:eastAsia="pl-PL"/>
        </w:rPr>
        <w:t> </w:t>
      </w:r>
      <w:r w:rsidRPr="00441B24">
        <w:rPr>
          <w:rFonts w:ascii="Lato" w:hAnsi="Lato" w:cs="Arial"/>
          <w:color w:val="002060"/>
          <w:sz w:val="22"/>
          <w:szCs w:val="22"/>
          <w:lang w:eastAsia="pl-PL"/>
        </w:rPr>
        <w:t xml:space="preserve">powstawaniu pracy]. </w:t>
      </w:r>
    </w:p>
    <w:p w14:paraId="6919349C" w14:textId="77777777" w:rsidR="00C1278C" w:rsidRPr="00441B24" w:rsidRDefault="00C1278C" w:rsidP="00C1278C">
      <w:pPr>
        <w:spacing w:line="276" w:lineRule="auto"/>
        <w:jc w:val="both"/>
        <w:rPr>
          <w:rFonts w:ascii="Lato" w:hAnsi="Lato" w:cs="Arial"/>
          <w:color w:val="002060"/>
          <w:sz w:val="22"/>
          <w:szCs w:val="22"/>
          <w:lang w:eastAsia="pl-PL"/>
        </w:rPr>
      </w:pPr>
    </w:p>
    <w:p w14:paraId="07043A17" w14:textId="77777777" w:rsidR="00C1278C" w:rsidRPr="00441B24" w:rsidRDefault="00C1278C" w:rsidP="00C1278C">
      <w:pPr>
        <w:spacing w:line="276" w:lineRule="auto"/>
        <w:jc w:val="both"/>
        <w:rPr>
          <w:rFonts w:ascii="Lato" w:hAnsi="Lato" w:cs="Arial"/>
          <w:color w:val="002060"/>
          <w:sz w:val="22"/>
          <w:szCs w:val="22"/>
          <w:lang w:eastAsia="pl-PL"/>
        </w:rPr>
      </w:pPr>
    </w:p>
    <w:p w14:paraId="483529AB" w14:textId="77777777" w:rsidR="00C1278C" w:rsidRPr="00441B24" w:rsidRDefault="00C1278C" w:rsidP="00C1278C">
      <w:pPr>
        <w:spacing w:line="276" w:lineRule="auto"/>
        <w:jc w:val="both"/>
        <w:rPr>
          <w:rFonts w:ascii="Lato" w:hAnsi="Lato" w:cs="Arial"/>
          <w:color w:val="002060"/>
          <w:sz w:val="22"/>
          <w:szCs w:val="22"/>
        </w:rPr>
      </w:pPr>
      <w:r w:rsidRPr="00441B24">
        <w:rPr>
          <w:rFonts w:ascii="Lato" w:hAnsi="Lato" w:cs="Arial"/>
          <w:color w:val="002060"/>
          <w:sz w:val="22"/>
          <w:szCs w:val="22"/>
        </w:rPr>
        <w:t xml:space="preserve"> </w:t>
      </w:r>
    </w:p>
    <w:p w14:paraId="3A8C707E" w14:textId="77777777" w:rsidR="00C1278C" w:rsidRPr="00441B24" w:rsidRDefault="00C1278C" w:rsidP="00C1278C">
      <w:pPr>
        <w:spacing w:line="276" w:lineRule="auto"/>
        <w:jc w:val="both"/>
        <w:rPr>
          <w:rFonts w:ascii="Lato" w:hAnsi="Lato" w:cs="Arial"/>
          <w:color w:val="002060"/>
          <w:sz w:val="22"/>
          <w:szCs w:val="22"/>
        </w:rPr>
      </w:pPr>
    </w:p>
    <w:p w14:paraId="38C476C7" w14:textId="77777777" w:rsidR="00C1278C" w:rsidRPr="00441B24" w:rsidRDefault="00C1278C" w:rsidP="00C1278C">
      <w:pPr>
        <w:rPr>
          <w:rFonts w:ascii="Lato" w:hAnsi="Lato" w:cs="Arial"/>
          <w:color w:val="002060"/>
          <w:sz w:val="22"/>
          <w:szCs w:val="22"/>
        </w:rPr>
      </w:pPr>
    </w:p>
    <w:p w14:paraId="640D8470" w14:textId="77777777" w:rsidR="00C1278C" w:rsidRPr="00441B24" w:rsidRDefault="00C1278C" w:rsidP="00C1278C">
      <w:pPr>
        <w:rPr>
          <w:rFonts w:ascii="Lato" w:hAnsi="Lato" w:cs="Arial"/>
          <w:color w:val="002060"/>
          <w:sz w:val="22"/>
          <w:szCs w:val="22"/>
        </w:rPr>
      </w:pPr>
    </w:p>
    <w:p w14:paraId="759E95D9" w14:textId="77777777" w:rsidR="00C1278C" w:rsidRPr="00441B24" w:rsidRDefault="00C1278C" w:rsidP="00C1278C">
      <w:pPr>
        <w:rPr>
          <w:rFonts w:ascii="Lato" w:hAnsi="Lato" w:cs="Arial"/>
          <w:color w:val="002060"/>
          <w:sz w:val="22"/>
          <w:szCs w:val="22"/>
        </w:rPr>
      </w:pPr>
    </w:p>
    <w:p w14:paraId="5FE7ABE1" w14:textId="77777777" w:rsidR="00C1278C" w:rsidRPr="00441B24" w:rsidRDefault="00C1278C" w:rsidP="00C1278C">
      <w:pPr>
        <w:rPr>
          <w:rFonts w:ascii="Lato" w:hAnsi="Lato" w:cs="Arial"/>
          <w:color w:val="002060"/>
          <w:sz w:val="22"/>
          <w:szCs w:val="22"/>
        </w:rPr>
      </w:pPr>
    </w:p>
    <w:p w14:paraId="55B9AEEE" w14:textId="77777777" w:rsidR="00C1278C" w:rsidRPr="00441B24" w:rsidRDefault="00C1278C" w:rsidP="00C1278C">
      <w:pPr>
        <w:jc w:val="right"/>
        <w:rPr>
          <w:rFonts w:ascii="Lato" w:hAnsi="Lato" w:cs="Arial"/>
          <w:color w:val="002060"/>
          <w:sz w:val="22"/>
          <w:szCs w:val="22"/>
        </w:rPr>
      </w:pPr>
      <w:r w:rsidRPr="00441B24">
        <w:rPr>
          <w:rFonts w:ascii="Lato" w:hAnsi="Lato" w:cs="Arial"/>
          <w:color w:val="002060"/>
          <w:sz w:val="22"/>
          <w:szCs w:val="22"/>
        </w:rPr>
        <w:t>………………………….</w:t>
      </w:r>
    </w:p>
    <w:p w14:paraId="4F78B248" w14:textId="77777777" w:rsidR="00C1278C" w:rsidRPr="00441B24" w:rsidRDefault="00C1278C" w:rsidP="00642EB9">
      <w:pPr>
        <w:jc w:val="right"/>
        <w:rPr>
          <w:rFonts w:ascii="Lato" w:hAnsi="Lato" w:cs="Arial"/>
          <w:color w:val="002060"/>
          <w:sz w:val="22"/>
          <w:szCs w:val="22"/>
        </w:rPr>
      </w:pPr>
      <w:r w:rsidRPr="00441B24">
        <w:rPr>
          <w:rFonts w:ascii="Lato" w:hAnsi="Lato" w:cs="Arial"/>
          <w:color w:val="002060"/>
          <w:sz w:val="22"/>
          <w:szCs w:val="22"/>
        </w:rPr>
        <w:t>Podpis</w:t>
      </w:r>
      <w:r w:rsidRPr="00441B24">
        <w:rPr>
          <w:rFonts w:ascii="Lato" w:hAnsi="Lato" w:cs="Arial"/>
          <w:color w:val="002060"/>
          <w:sz w:val="22"/>
          <w:szCs w:val="22"/>
        </w:rPr>
        <w:tab/>
      </w:r>
      <w:r w:rsidRPr="00441B24">
        <w:rPr>
          <w:rFonts w:ascii="Lato" w:hAnsi="Lato" w:cs="Arial"/>
          <w:color w:val="002060"/>
          <w:sz w:val="22"/>
          <w:szCs w:val="22"/>
        </w:rPr>
        <w:tab/>
      </w:r>
    </w:p>
    <w:sectPr w:rsidR="00C1278C" w:rsidRPr="00441B24" w:rsidSect="00F00CC0">
      <w:footerReference w:type="even" r:id="rId8"/>
      <w:footerReference w:type="default" r:id="rId9"/>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0DEC3" w14:textId="77777777" w:rsidR="00462C2D" w:rsidRDefault="00462C2D">
      <w:r>
        <w:separator/>
      </w:r>
    </w:p>
  </w:endnote>
  <w:endnote w:type="continuationSeparator" w:id="0">
    <w:p w14:paraId="454E9EC4" w14:textId="77777777" w:rsidR="00462C2D" w:rsidRDefault="0046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ato">
    <w:altName w:val="Cambria"/>
    <w:charset w:val="00"/>
    <w:family w:val="swiss"/>
    <w:pitch w:val="variable"/>
    <w:sig w:usb0="00000001"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434359299"/>
      <w:docPartObj>
        <w:docPartGallery w:val="Page Numbers (Bottom of Page)"/>
        <w:docPartUnique/>
      </w:docPartObj>
    </w:sdtPr>
    <w:sdtEndPr>
      <w:rPr>
        <w:rStyle w:val="Numerstrony"/>
      </w:rPr>
    </w:sdtEndPr>
    <w:sdtContent>
      <w:p w14:paraId="7703CC24" w14:textId="77777777" w:rsidR="00DE6A29" w:rsidRDefault="00C8512E" w:rsidP="000A25DE">
        <w:pPr>
          <w:pStyle w:val="Stopka"/>
          <w:framePr w:wrap="none" w:vAnchor="text" w:hAnchor="margin" w:xAlign="right" w:y="1"/>
          <w:rPr>
            <w:rStyle w:val="Numerstrony"/>
          </w:rPr>
        </w:pPr>
        <w:r>
          <w:rPr>
            <w:rStyle w:val="Numerstrony"/>
          </w:rPr>
          <w:fldChar w:fldCharType="begin"/>
        </w:r>
        <w:r w:rsidR="00DE6A29">
          <w:rPr>
            <w:rStyle w:val="Numerstrony"/>
          </w:rPr>
          <w:instrText xml:space="preserve"> PAGE </w:instrText>
        </w:r>
        <w:r>
          <w:rPr>
            <w:rStyle w:val="Numerstrony"/>
          </w:rPr>
          <w:fldChar w:fldCharType="end"/>
        </w:r>
      </w:p>
    </w:sdtContent>
  </w:sdt>
  <w:p w14:paraId="67BB89E5" w14:textId="77777777" w:rsidR="00DE6A29" w:rsidRDefault="00DE6A29" w:rsidP="00DE6A2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824624949"/>
      <w:docPartObj>
        <w:docPartGallery w:val="Page Numbers (Bottom of Page)"/>
        <w:docPartUnique/>
      </w:docPartObj>
    </w:sdtPr>
    <w:sdtEndPr>
      <w:rPr>
        <w:rStyle w:val="Numerstrony"/>
      </w:rPr>
    </w:sdtEndPr>
    <w:sdtContent>
      <w:p w14:paraId="1CDE8793" w14:textId="08ED525F" w:rsidR="00DE6A29" w:rsidRDefault="00C8512E" w:rsidP="000A25DE">
        <w:pPr>
          <w:pStyle w:val="Stopka"/>
          <w:framePr w:wrap="none" w:vAnchor="text" w:hAnchor="margin" w:xAlign="right" w:y="1"/>
          <w:rPr>
            <w:rStyle w:val="Numerstrony"/>
          </w:rPr>
        </w:pPr>
        <w:r>
          <w:rPr>
            <w:rStyle w:val="Numerstrony"/>
          </w:rPr>
          <w:fldChar w:fldCharType="begin"/>
        </w:r>
        <w:r w:rsidR="00DE6A29">
          <w:rPr>
            <w:rStyle w:val="Numerstrony"/>
          </w:rPr>
          <w:instrText xml:space="preserve"> PAGE </w:instrText>
        </w:r>
        <w:r>
          <w:rPr>
            <w:rStyle w:val="Numerstrony"/>
          </w:rPr>
          <w:fldChar w:fldCharType="separate"/>
        </w:r>
        <w:r w:rsidR="002F0F8C">
          <w:rPr>
            <w:rStyle w:val="Numerstrony"/>
            <w:noProof/>
          </w:rPr>
          <w:t>2</w:t>
        </w:r>
        <w:r>
          <w:rPr>
            <w:rStyle w:val="Numerstrony"/>
          </w:rPr>
          <w:fldChar w:fldCharType="end"/>
        </w:r>
      </w:p>
    </w:sdtContent>
  </w:sdt>
  <w:p w14:paraId="2003DD1C" w14:textId="77777777" w:rsidR="00DE6A29" w:rsidRDefault="00DE6A29" w:rsidP="00DE6A29">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215E3" w14:textId="77777777" w:rsidR="00462C2D" w:rsidRDefault="00462C2D">
      <w:r>
        <w:separator/>
      </w:r>
    </w:p>
  </w:footnote>
  <w:footnote w:type="continuationSeparator" w:id="0">
    <w:p w14:paraId="0371D7E1" w14:textId="77777777" w:rsidR="00462C2D" w:rsidRDefault="00462C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034"/>
    <w:multiLevelType w:val="hybridMultilevel"/>
    <w:tmpl w:val="A12A460A"/>
    <w:lvl w:ilvl="0" w:tplc="7CC8AC6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0CF4278"/>
    <w:multiLevelType w:val="hybridMultilevel"/>
    <w:tmpl w:val="D4567A76"/>
    <w:lvl w:ilvl="0" w:tplc="160040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21D4330"/>
    <w:multiLevelType w:val="hybridMultilevel"/>
    <w:tmpl w:val="BBFA2012"/>
    <w:lvl w:ilvl="0" w:tplc="1F1CB9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F881387"/>
    <w:multiLevelType w:val="hybridMultilevel"/>
    <w:tmpl w:val="7840C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CC6C18"/>
    <w:multiLevelType w:val="hybridMultilevel"/>
    <w:tmpl w:val="D0664DFE"/>
    <w:lvl w:ilvl="0" w:tplc="CFC2E8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6FB42F2"/>
    <w:multiLevelType w:val="hybridMultilevel"/>
    <w:tmpl w:val="59AA5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8C1DDE"/>
    <w:multiLevelType w:val="hybridMultilevel"/>
    <w:tmpl w:val="171018B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A1E1D61"/>
    <w:multiLevelType w:val="hybridMultilevel"/>
    <w:tmpl w:val="F4F03F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B61CCF"/>
    <w:multiLevelType w:val="hybridMultilevel"/>
    <w:tmpl w:val="AB845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2B405A"/>
    <w:multiLevelType w:val="hybridMultilevel"/>
    <w:tmpl w:val="61EAA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227A19"/>
    <w:multiLevelType w:val="hybridMultilevel"/>
    <w:tmpl w:val="8758CD44"/>
    <w:lvl w:ilvl="0" w:tplc="2A7EA4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1561ECF"/>
    <w:multiLevelType w:val="hybridMultilevel"/>
    <w:tmpl w:val="2C54FC8C"/>
    <w:lvl w:ilvl="0" w:tplc="C17A1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13064A"/>
    <w:multiLevelType w:val="hybridMultilevel"/>
    <w:tmpl w:val="E29C1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C31561"/>
    <w:multiLevelType w:val="hybridMultilevel"/>
    <w:tmpl w:val="665AFEBA"/>
    <w:lvl w:ilvl="0" w:tplc="849021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A3737FB"/>
    <w:multiLevelType w:val="hybridMultilevel"/>
    <w:tmpl w:val="D2E4226C"/>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6F62B7"/>
    <w:multiLevelType w:val="hybridMultilevel"/>
    <w:tmpl w:val="7BDC348C"/>
    <w:lvl w:ilvl="0" w:tplc="6ABC49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C18B2"/>
    <w:multiLevelType w:val="hybridMultilevel"/>
    <w:tmpl w:val="6AC8EF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5912AE"/>
    <w:multiLevelType w:val="hybridMultilevel"/>
    <w:tmpl w:val="FF1C8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6F42E9"/>
    <w:multiLevelType w:val="hybridMultilevel"/>
    <w:tmpl w:val="E79253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777DF8"/>
    <w:multiLevelType w:val="hybridMultilevel"/>
    <w:tmpl w:val="A14C85DE"/>
    <w:lvl w:ilvl="0" w:tplc="D11A860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59B0189"/>
    <w:multiLevelType w:val="hybridMultilevel"/>
    <w:tmpl w:val="6E7874BA"/>
    <w:lvl w:ilvl="0" w:tplc="B882F76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6F8563D"/>
    <w:multiLevelType w:val="hybridMultilevel"/>
    <w:tmpl w:val="E04ED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7F4E53"/>
    <w:multiLevelType w:val="hybridMultilevel"/>
    <w:tmpl w:val="48AC3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AE4D63"/>
    <w:multiLevelType w:val="hybridMultilevel"/>
    <w:tmpl w:val="72EA0352"/>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CB7FDF"/>
    <w:multiLevelType w:val="hybridMultilevel"/>
    <w:tmpl w:val="F3523166"/>
    <w:lvl w:ilvl="0" w:tplc="F678E2F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6DF6CCC"/>
    <w:multiLevelType w:val="hybridMultilevel"/>
    <w:tmpl w:val="97C60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AA5224"/>
    <w:multiLevelType w:val="hybridMultilevel"/>
    <w:tmpl w:val="14FEB868"/>
    <w:lvl w:ilvl="0" w:tplc="0AC238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85747F4"/>
    <w:multiLevelType w:val="hybridMultilevel"/>
    <w:tmpl w:val="DBCE21AA"/>
    <w:lvl w:ilvl="0" w:tplc="C7F8F3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1996A3A"/>
    <w:multiLevelType w:val="hybridMultilevel"/>
    <w:tmpl w:val="0DEEB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AE09FD"/>
    <w:multiLevelType w:val="hybridMultilevel"/>
    <w:tmpl w:val="002AB52C"/>
    <w:lvl w:ilvl="0" w:tplc="4E6267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BE2506"/>
    <w:multiLevelType w:val="hybridMultilevel"/>
    <w:tmpl w:val="1E62FFBE"/>
    <w:lvl w:ilvl="0" w:tplc="FF48F51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BC40B98"/>
    <w:multiLevelType w:val="hybridMultilevel"/>
    <w:tmpl w:val="81C61BB8"/>
    <w:lvl w:ilvl="0" w:tplc="8C2295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C4C5CA8"/>
    <w:multiLevelType w:val="hybridMultilevel"/>
    <w:tmpl w:val="3E1E5B46"/>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FC2D8F"/>
    <w:multiLevelType w:val="hybridMultilevel"/>
    <w:tmpl w:val="13283036"/>
    <w:lvl w:ilvl="0" w:tplc="45F88D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65B4634"/>
    <w:multiLevelType w:val="hybridMultilevel"/>
    <w:tmpl w:val="BAC2479C"/>
    <w:lvl w:ilvl="0" w:tplc="BA2484F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6BA0E1E"/>
    <w:multiLevelType w:val="hybridMultilevel"/>
    <w:tmpl w:val="F3EA0144"/>
    <w:lvl w:ilvl="0" w:tplc="AB4062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8645BD7"/>
    <w:multiLevelType w:val="hybridMultilevel"/>
    <w:tmpl w:val="2A28C244"/>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9B647D"/>
    <w:multiLevelType w:val="hybridMultilevel"/>
    <w:tmpl w:val="6728D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8"/>
  </w:num>
  <w:num w:numId="3">
    <w:abstractNumId w:val="11"/>
  </w:num>
  <w:num w:numId="4">
    <w:abstractNumId w:val="3"/>
  </w:num>
  <w:num w:numId="5">
    <w:abstractNumId w:val="32"/>
  </w:num>
  <w:num w:numId="6">
    <w:abstractNumId w:val="35"/>
  </w:num>
  <w:num w:numId="7">
    <w:abstractNumId w:val="36"/>
  </w:num>
  <w:num w:numId="8">
    <w:abstractNumId w:val="14"/>
  </w:num>
  <w:num w:numId="9">
    <w:abstractNumId w:val="4"/>
  </w:num>
  <w:num w:numId="10">
    <w:abstractNumId w:val="6"/>
  </w:num>
  <w:num w:numId="11">
    <w:abstractNumId w:val="33"/>
  </w:num>
  <w:num w:numId="12">
    <w:abstractNumId w:val="9"/>
  </w:num>
  <w:num w:numId="13">
    <w:abstractNumId w:val="27"/>
  </w:num>
  <w:num w:numId="14">
    <w:abstractNumId w:val="5"/>
  </w:num>
  <w:num w:numId="15">
    <w:abstractNumId w:val="21"/>
  </w:num>
  <w:num w:numId="16">
    <w:abstractNumId w:val="30"/>
  </w:num>
  <w:num w:numId="17">
    <w:abstractNumId w:val="20"/>
  </w:num>
  <w:num w:numId="18">
    <w:abstractNumId w:val="34"/>
  </w:num>
  <w:num w:numId="19">
    <w:abstractNumId w:val="0"/>
  </w:num>
  <w:num w:numId="20">
    <w:abstractNumId w:val="13"/>
  </w:num>
  <w:num w:numId="21">
    <w:abstractNumId w:val="28"/>
  </w:num>
  <w:num w:numId="22">
    <w:abstractNumId w:val="26"/>
  </w:num>
  <w:num w:numId="23">
    <w:abstractNumId w:val="1"/>
  </w:num>
  <w:num w:numId="24">
    <w:abstractNumId w:val="19"/>
  </w:num>
  <w:num w:numId="25">
    <w:abstractNumId w:val="24"/>
  </w:num>
  <w:num w:numId="26">
    <w:abstractNumId w:val="22"/>
  </w:num>
  <w:num w:numId="27">
    <w:abstractNumId w:val="25"/>
  </w:num>
  <w:num w:numId="28">
    <w:abstractNumId w:val="2"/>
  </w:num>
  <w:num w:numId="29">
    <w:abstractNumId w:val="7"/>
  </w:num>
  <w:num w:numId="30">
    <w:abstractNumId w:val="31"/>
  </w:num>
  <w:num w:numId="31">
    <w:abstractNumId w:val="37"/>
  </w:num>
  <w:num w:numId="32">
    <w:abstractNumId w:val="17"/>
  </w:num>
  <w:num w:numId="33">
    <w:abstractNumId w:val="10"/>
  </w:num>
  <w:num w:numId="34">
    <w:abstractNumId w:val="15"/>
  </w:num>
  <w:num w:numId="35">
    <w:abstractNumId w:val="23"/>
  </w:num>
  <w:num w:numId="36">
    <w:abstractNumId w:val="12"/>
  </w:num>
  <w:num w:numId="37">
    <w:abstractNumId w:val="8"/>
  </w:num>
  <w:num w:numId="38">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8B"/>
    <w:rsid w:val="00003341"/>
    <w:rsid w:val="00005906"/>
    <w:rsid w:val="0002341F"/>
    <w:rsid w:val="000302D9"/>
    <w:rsid w:val="000406F5"/>
    <w:rsid w:val="00042E6F"/>
    <w:rsid w:val="00047A58"/>
    <w:rsid w:val="00067B92"/>
    <w:rsid w:val="00067E8B"/>
    <w:rsid w:val="000870EE"/>
    <w:rsid w:val="000A3216"/>
    <w:rsid w:val="000B52FF"/>
    <w:rsid w:val="000E56EC"/>
    <w:rsid w:val="000F750D"/>
    <w:rsid w:val="00103D76"/>
    <w:rsid w:val="00105122"/>
    <w:rsid w:val="00113850"/>
    <w:rsid w:val="00115D4B"/>
    <w:rsid w:val="001169C4"/>
    <w:rsid w:val="00143300"/>
    <w:rsid w:val="001708E1"/>
    <w:rsid w:val="0017513F"/>
    <w:rsid w:val="00193C9C"/>
    <w:rsid w:val="001B0AE9"/>
    <w:rsid w:val="001B2099"/>
    <w:rsid w:val="001B3F82"/>
    <w:rsid w:val="001B4193"/>
    <w:rsid w:val="001D61F9"/>
    <w:rsid w:val="00276A46"/>
    <w:rsid w:val="0029281D"/>
    <w:rsid w:val="002B1B65"/>
    <w:rsid w:val="002C5F63"/>
    <w:rsid w:val="002D14F1"/>
    <w:rsid w:val="002F0F8C"/>
    <w:rsid w:val="00302C45"/>
    <w:rsid w:val="003321D5"/>
    <w:rsid w:val="00344BBC"/>
    <w:rsid w:val="00366752"/>
    <w:rsid w:val="00375933"/>
    <w:rsid w:val="00376D9F"/>
    <w:rsid w:val="0037706B"/>
    <w:rsid w:val="00382A3F"/>
    <w:rsid w:val="003908F3"/>
    <w:rsid w:val="003F6AD8"/>
    <w:rsid w:val="003F7DA9"/>
    <w:rsid w:val="004011B6"/>
    <w:rsid w:val="00412932"/>
    <w:rsid w:val="00441B24"/>
    <w:rsid w:val="00450AF8"/>
    <w:rsid w:val="004553A1"/>
    <w:rsid w:val="00456E41"/>
    <w:rsid w:val="00462C2D"/>
    <w:rsid w:val="00470307"/>
    <w:rsid w:val="004908A7"/>
    <w:rsid w:val="004940C1"/>
    <w:rsid w:val="004A660F"/>
    <w:rsid w:val="004E2951"/>
    <w:rsid w:val="00503C21"/>
    <w:rsid w:val="00512489"/>
    <w:rsid w:val="005543BB"/>
    <w:rsid w:val="005C1A39"/>
    <w:rsid w:val="0060047F"/>
    <w:rsid w:val="00607CB7"/>
    <w:rsid w:val="00635C98"/>
    <w:rsid w:val="00642EB9"/>
    <w:rsid w:val="00696D5F"/>
    <w:rsid w:val="006C167F"/>
    <w:rsid w:val="006D3EB0"/>
    <w:rsid w:val="006E452C"/>
    <w:rsid w:val="007400F7"/>
    <w:rsid w:val="007C38FD"/>
    <w:rsid w:val="007D32CB"/>
    <w:rsid w:val="007F2647"/>
    <w:rsid w:val="00824C3C"/>
    <w:rsid w:val="0083637C"/>
    <w:rsid w:val="00871FBA"/>
    <w:rsid w:val="00883EFE"/>
    <w:rsid w:val="008B10E4"/>
    <w:rsid w:val="008B112A"/>
    <w:rsid w:val="008B4202"/>
    <w:rsid w:val="008D65F3"/>
    <w:rsid w:val="0090100A"/>
    <w:rsid w:val="009040E7"/>
    <w:rsid w:val="00941FD3"/>
    <w:rsid w:val="0099393F"/>
    <w:rsid w:val="009C1870"/>
    <w:rsid w:val="009D0F5E"/>
    <w:rsid w:val="009E0D24"/>
    <w:rsid w:val="00A43E90"/>
    <w:rsid w:val="00A4770F"/>
    <w:rsid w:val="00A72B7E"/>
    <w:rsid w:val="00A76F87"/>
    <w:rsid w:val="00A8479C"/>
    <w:rsid w:val="00AA4FE1"/>
    <w:rsid w:val="00AB72E3"/>
    <w:rsid w:val="00AE19C6"/>
    <w:rsid w:val="00B42D64"/>
    <w:rsid w:val="00B712DB"/>
    <w:rsid w:val="00B81385"/>
    <w:rsid w:val="00B9246D"/>
    <w:rsid w:val="00B950E9"/>
    <w:rsid w:val="00BD269E"/>
    <w:rsid w:val="00BF366A"/>
    <w:rsid w:val="00C00241"/>
    <w:rsid w:val="00C1140F"/>
    <w:rsid w:val="00C1278C"/>
    <w:rsid w:val="00C17F87"/>
    <w:rsid w:val="00C351FF"/>
    <w:rsid w:val="00C60CDE"/>
    <w:rsid w:val="00C71949"/>
    <w:rsid w:val="00C8512E"/>
    <w:rsid w:val="00CA5F1A"/>
    <w:rsid w:val="00CB3458"/>
    <w:rsid w:val="00CB6EA3"/>
    <w:rsid w:val="00CE12B2"/>
    <w:rsid w:val="00CE6BF7"/>
    <w:rsid w:val="00CF21A2"/>
    <w:rsid w:val="00CF6D77"/>
    <w:rsid w:val="00D322E9"/>
    <w:rsid w:val="00D44D94"/>
    <w:rsid w:val="00D649A3"/>
    <w:rsid w:val="00D73927"/>
    <w:rsid w:val="00D86A2D"/>
    <w:rsid w:val="00DA2144"/>
    <w:rsid w:val="00DD77A8"/>
    <w:rsid w:val="00DE6A29"/>
    <w:rsid w:val="00DF2CED"/>
    <w:rsid w:val="00DF7418"/>
    <w:rsid w:val="00E30269"/>
    <w:rsid w:val="00E44932"/>
    <w:rsid w:val="00EC03EE"/>
    <w:rsid w:val="00EE7625"/>
    <w:rsid w:val="00F00CC0"/>
    <w:rsid w:val="00F413D2"/>
    <w:rsid w:val="00F440E5"/>
    <w:rsid w:val="00F63BA1"/>
    <w:rsid w:val="00F83322"/>
    <w:rsid w:val="00F91AAA"/>
    <w:rsid w:val="00F9532A"/>
    <w:rsid w:val="00FA036A"/>
    <w:rsid w:val="00FC6AA1"/>
    <w:rsid w:val="00FE2CE0"/>
    <w:rsid w:val="00FE3891"/>
    <w:rsid w:val="00FE6D6B"/>
    <w:rsid w:val="00FF2B17"/>
    <w:rsid w:val="00FF4C25"/>
    <w:rsid w:val="00FF64AC"/>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905A4"/>
  <w15:docId w15:val="{AAA348BE-001C-4DAD-9370-6E9898E3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12E"/>
  </w:style>
  <w:style w:type="paragraph" w:styleId="Nagwek1">
    <w:name w:val="heading 1"/>
    <w:basedOn w:val="Normalny"/>
    <w:next w:val="Normalny"/>
    <w:link w:val="Nagwek1Znak"/>
    <w:uiPriority w:val="9"/>
    <w:qFormat/>
    <w:rsid w:val="00067E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67E8B"/>
    <w:pPr>
      <w:spacing w:line="276" w:lineRule="auto"/>
      <w:jc w:val="center"/>
      <w:outlineLvl w:val="1"/>
    </w:pPr>
    <w:rPr>
      <w:b/>
      <w:sz w:val="28"/>
      <w:szCs w:val="22"/>
    </w:rPr>
  </w:style>
  <w:style w:type="paragraph" w:styleId="Nagwek3">
    <w:name w:val="heading 3"/>
    <w:basedOn w:val="Normalny"/>
    <w:next w:val="Normalny"/>
    <w:link w:val="Nagwek3Znak"/>
    <w:uiPriority w:val="9"/>
    <w:unhideWhenUsed/>
    <w:qFormat/>
    <w:rsid w:val="00067E8B"/>
    <w:pPr>
      <w:spacing w:line="276" w:lineRule="auto"/>
      <w:jc w:val="center"/>
      <w:outlineLvl w:val="2"/>
    </w:pPr>
    <w:rPr>
      <w:b/>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7E8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67E8B"/>
    <w:rPr>
      <w:b/>
      <w:sz w:val="28"/>
      <w:szCs w:val="22"/>
    </w:rPr>
  </w:style>
  <w:style w:type="character" w:customStyle="1" w:styleId="Nagwek3Znak">
    <w:name w:val="Nagłówek 3 Znak"/>
    <w:basedOn w:val="Domylnaczcionkaakapitu"/>
    <w:link w:val="Nagwek3"/>
    <w:uiPriority w:val="9"/>
    <w:rsid w:val="00067E8B"/>
    <w:rPr>
      <w:b/>
      <w:szCs w:val="22"/>
    </w:rPr>
  </w:style>
  <w:style w:type="paragraph" w:styleId="Akapitzlist">
    <w:name w:val="List Paragraph"/>
    <w:basedOn w:val="Normalny"/>
    <w:uiPriority w:val="34"/>
    <w:qFormat/>
    <w:rsid w:val="00067E8B"/>
    <w:pPr>
      <w:ind w:left="720"/>
      <w:contextualSpacing/>
    </w:pPr>
  </w:style>
  <w:style w:type="paragraph" w:styleId="Nagwek">
    <w:name w:val="header"/>
    <w:basedOn w:val="Normalny"/>
    <w:link w:val="NagwekZnak"/>
    <w:uiPriority w:val="99"/>
    <w:unhideWhenUsed/>
    <w:rsid w:val="00067E8B"/>
    <w:pPr>
      <w:tabs>
        <w:tab w:val="center" w:pos="4536"/>
        <w:tab w:val="right" w:pos="9072"/>
      </w:tabs>
    </w:pPr>
  </w:style>
  <w:style w:type="character" w:customStyle="1" w:styleId="NagwekZnak">
    <w:name w:val="Nagłówek Znak"/>
    <w:basedOn w:val="Domylnaczcionkaakapitu"/>
    <w:link w:val="Nagwek"/>
    <w:uiPriority w:val="99"/>
    <w:rsid w:val="00067E8B"/>
  </w:style>
  <w:style w:type="paragraph" w:styleId="Stopka">
    <w:name w:val="footer"/>
    <w:basedOn w:val="Normalny"/>
    <w:link w:val="StopkaZnak"/>
    <w:uiPriority w:val="99"/>
    <w:unhideWhenUsed/>
    <w:rsid w:val="00067E8B"/>
    <w:pPr>
      <w:tabs>
        <w:tab w:val="center" w:pos="4536"/>
        <w:tab w:val="right" w:pos="9072"/>
      </w:tabs>
    </w:pPr>
  </w:style>
  <w:style w:type="character" w:customStyle="1" w:styleId="StopkaZnak">
    <w:name w:val="Stopka Znak"/>
    <w:basedOn w:val="Domylnaczcionkaakapitu"/>
    <w:link w:val="Stopka"/>
    <w:uiPriority w:val="99"/>
    <w:rsid w:val="00067E8B"/>
  </w:style>
  <w:style w:type="character" w:styleId="Odwoaniedokomentarza">
    <w:name w:val="annotation reference"/>
    <w:basedOn w:val="Domylnaczcionkaakapitu"/>
    <w:uiPriority w:val="99"/>
    <w:semiHidden/>
    <w:unhideWhenUsed/>
    <w:rsid w:val="00067E8B"/>
    <w:rPr>
      <w:sz w:val="16"/>
      <w:szCs w:val="16"/>
    </w:rPr>
  </w:style>
  <w:style w:type="paragraph" w:styleId="Tekstkomentarza">
    <w:name w:val="annotation text"/>
    <w:basedOn w:val="Normalny"/>
    <w:link w:val="TekstkomentarzaZnak"/>
    <w:uiPriority w:val="99"/>
    <w:unhideWhenUsed/>
    <w:rsid w:val="00067E8B"/>
    <w:rPr>
      <w:sz w:val="20"/>
      <w:szCs w:val="20"/>
    </w:rPr>
  </w:style>
  <w:style w:type="character" w:customStyle="1" w:styleId="TekstkomentarzaZnak">
    <w:name w:val="Tekst komentarza Znak"/>
    <w:basedOn w:val="Domylnaczcionkaakapitu"/>
    <w:link w:val="Tekstkomentarza"/>
    <w:uiPriority w:val="99"/>
    <w:rsid w:val="00067E8B"/>
    <w:rPr>
      <w:sz w:val="20"/>
      <w:szCs w:val="20"/>
    </w:rPr>
  </w:style>
  <w:style w:type="character" w:customStyle="1" w:styleId="TematkomentarzaZnak">
    <w:name w:val="Temat komentarza Znak"/>
    <w:basedOn w:val="TekstkomentarzaZnak"/>
    <w:link w:val="Tematkomentarza"/>
    <w:uiPriority w:val="99"/>
    <w:semiHidden/>
    <w:rsid w:val="00067E8B"/>
    <w:rPr>
      <w:b/>
      <w:bCs/>
      <w:sz w:val="20"/>
      <w:szCs w:val="20"/>
    </w:rPr>
  </w:style>
  <w:style w:type="paragraph" w:styleId="Tematkomentarza">
    <w:name w:val="annotation subject"/>
    <w:basedOn w:val="Tekstkomentarza"/>
    <w:next w:val="Tekstkomentarza"/>
    <w:link w:val="TematkomentarzaZnak"/>
    <w:uiPriority w:val="99"/>
    <w:semiHidden/>
    <w:unhideWhenUsed/>
    <w:rsid w:val="00067E8B"/>
    <w:rPr>
      <w:b/>
      <w:bCs/>
    </w:rPr>
  </w:style>
  <w:style w:type="paragraph" w:styleId="Tekstdymka">
    <w:name w:val="Balloon Text"/>
    <w:basedOn w:val="Normalny"/>
    <w:link w:val="TekstdymkaZnak"/>
    <w:uiPriority w:val="99"/>
    <w:semiHidden/>
    <w:unhideWhenUsed/>
    <w:rsid w:val="00067E8B"/>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67E8B"/>
    <w:rPr>
      <w:rFonts w:ascii="Times New Roman" w:hAnsi="Times New Roman" w:cs="Times New Roman"/>
      <w:sz w:val="18"/>
      <w:szCs w:val="18"/>
    </w:rPr>
  </w:style>
  <w:style w:type="paragraph" w:styleId="Nagwekspisutreci">
    <w:name w:val="TOC Heading"/>
    <w:basedOn w:val="Nagwek1"/>
    <w:next w:val="Normalny"/>
    <w:uiPriority w:val="39"/>
    <w:unhideWhenUsed/>
    <w:qFormat/>
    <w:rsid w:val="00067E8B"/>
    <w:pPr>
      <w:spacing w:before="480" w:line="276" w:lineRule="auto"/>
      <w:outlineLvl w:val="9"/>
    </w:pPr>
    <w:rPr>
      <w:b/>
      <w:bCs/>
      <w:sz w:val="28"/>
      <w:szCs w:val="28"/>
      <w:lang w:eastAsia="pl-PL"/>
    </w:rPr>
  </w:style>
  <w:style w:type="paragraph" w:styleId="Spistreci2">
    <w:name w:val="toc 2"/>
    <w:basedOn w:val="Normalny"/>
    <w:next w:val="Normalny"/>
    <w:autoRedefine/>
    <w:uiPriority w:val="39"/>
    <w:unhideWhenUsed/>
    <w:rsid w:val="00067E8B"/>
    <w:pPr>
      <w:spacing w:before="120"/>
      <w:ind w:left="240"/>
    </w:pPr>
    <w:rPr>
      <w:rFonts w:cstheme="minorHAnsi"/>
      <w:i/>
      <w:iCs/>
      <w:sz w:val="20"/>
      <w:szCs w:val="20"/>
    </w:rPr>
  </w:style>
  <w:style w:type="paragraph" w:styleId="Spistreci3">
    <w:name w:val="toc 3"/>
    <w:basedOn w:val="Normalny"/>
    <w:next w:val="Normalny"/>
    <w:autoRedefine/>
    <w:uiPriority w:val="39"/>
    <w:unhideWhenUsed/>
    <w:rsid w:val="00067E8B"/>
    <w:pPr>
      <w:ind w:left="480"/>
    </w:pPr>
    <w:rPr>
      <w:rFonts w:cstheme="minorHAnsi"/>
      <w:sz w:val="20"/>
      <w:szCs w:val="20"/>
    </w:rPr>
  </w:style>
  <w:style w:type="character" w:styleId="Hipercze">
    <w:name w:val="Hyperlink"/>
    <w:basedOn w:val="Domylnaczcionkaakapitu"/>
    <w:uiPriority w:val="99"/>
    <w:unhideWhenUsed/>
    <w:rsid w:val="00067E8B"/>
    <w:rPr>
      <w:color w:val="0563C1" w:themeColor="hyperlink"/>
      <w:u w:val="single"/>
    </w:rPr>
  </w:style>
  <w:style w:type="paragraph" w:styleId="Spistreci1">
    <w:name w:val="toc 1"/>
    <w:basedOn w:val="Normalny"/>
    <w:next w:val="Normalny"/>
    <w:autoRedefine/>
    <w:uiPriority w:val="39"/>
    <w:semiHidden/>
    <w:unhideWhenUsed/>
    <w:rsid w:val="00067E8B"/>
    <w:pPr>
      <w:spacing w:before="240" w:after="120"/>
    </w:pPr>
    <w:rPr>
      <w:rFonts w:cstheme="minorHAnsi"/>
      <w:b/>
      <w:bCs/>
      <w:sz w:val="20"/>
      <w:szCs w:val="20"/>
    </w:rPr>
  </w:style>
  <w:style w:type="character" w:styleId="Numerstrony">
    <w:name w:val="page number"/>
    <w:basedOn w:val="Domylnaczcionkaakapitu"/>
    <w:uiPriority w:val="99"/>
    <w:semiHidden/>
    <w:unhideWhenUsed/>
    <w:rsid w:val="00DE6A29"/>
  </w:style>
  <w:style w:type="paragraph" w:customStyle="1" w:styleId="Default">
    <w:name w:val="Default"/>
    <w:rsid w:val="00883EFE"/>
    <w:pPr>
      <w:autoSpaceDE w:val="0"/>
      <w:autoSpaceDN w:val="0"/>
      <w:adjustRightInd w:val="0"/>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99DCC-A777-40F9-9E7F-FA856F09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3306</Words>
  <Characters>19836</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IRSW</dc:creator>
  <cp:lastModifiedBy>Izabela Ziółkiewicz</cp:lastModifiedBy>
  <cp:revision>2</cp:revision>
  <cp:lastPrinted>2021-03-23T14:06:00Z</cp:lastPrinted>
  <dcterms:created xsi:type="dcterms:W3CDTF">2021-03-31T16:23:00Z</dcterms:created>
  <dcterms:modified xsi:type="dcterms:W3CDTF">2021-03-31T16:23:00Z</dcterms:modified>
</cp:coreProperties>
</file>