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4C" w:rsidRPr="00C62D57" w:rsidRDefault="00E11E4C" w:rsidP="00E11E4C">
      <w:pPr>
        <w:pStyle w:val="Teksttreci20"/>
        <w:shd w:val="clear" w:color="auto" w:fill="auto"/>
        <w:spacing w:before="0" w:line="240" w:lineRule="auto"/>
        <w:rPr>
          <w:sz w:val="28"/>
          <w:szCs w:val="28"/>
        </w:rPr>
      </w:pPr>
      <w:r w:rsidRPr="00C62D57">
        <w:rPr>
          <w:sz w:val="28"/>
          <w:szCs w:val="28"/>
        </w:rPr>
        <w:t>Zarządzenie nr 39/2020</w:t>
      </w:r>
    </w:p>
    <w:p w:rsidR="00E11E4C" w:rsidRPr="00C62D57" w:rsidRDefault="00E11E4C" w:rsidP="00E11E4C">
      <w:pPr>
        <w:pStyle w:val="Teksttreci20"/>
        <w:shd w:val="clear" w:color="auto" w:fill="auto"/>
        <w:spacing w:before="0" w:line="240" w:lineRule="auto"/>
        <w:rPr>
          <w:sz w:val="28"/>
          <w:szCs w:val="28"/>
        </w:rPr>
      </w:pPr>
      <w:r w:rsidRPr="00C62D57">
        <w:rPr>
          <w:sz w:val="28"/>
          <w:szCs w:val="28"/>
        </w:rPr>
        <w:t>Rektora Akademii Sztuk Pięknych</w:t>
      </w:r>
    </w:p>
    <w:p w:rsidR="00E11E4C" w:rsidRPr="00C62D57" w:rsidRDefault="00E11E4C" w:rsidP="00E11E4C">
      <w:pPr>
        <w:pStyle w:val="Teksttreci20"/>
        <w:shd w:val="clear" w:color="auto" w:fill="auto"/>
        <w:spacing w:before="0" w:line="240" w:lineRule="auto"/>
        <w:rPr>
          <w:sz w:val="28"/>
          <w:szCs w:val="28"/>
        </w:rPr>
      </w:pPr>
      <w:r w:rsidRPr="00C62D57">
        <w:rPr>
          <w:sz w:val="28"/>
          <w:szCs w:val="28"/>
        </w:rPr>
        <w:t>w Warszawie</w:t>
      </w: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firstLine="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12 </w:t>
      </w:r>
      <w:r w:rsidRPr="00C62D57">
        <w:rPr>
          <w:b/>
          <w:sz w:val="28"/>
          <w:szCs w:val="28"/>
        </w:rPr>
        <w:t>października 2020 r.</w:t>
      </w:r>
    </w:p>
    <w:p w:rsidR="00E11E4C" w:rsidRDefault="00E11E4C" w:rsidP="00E11E4C">
      <w:pPr>
        <w:pStyle w:val="Teksttreci0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E11E4C" w:rsidRDefault="00E11E4C" w:rsidP="00E11E4C">
      <w:pPr>
        <w:pStyle w:val="Teksttreci0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right="20" w:firstLine="0"/>
        <w:rPr>
          <w:bCs/>
          <w:i/>
          <w:iCs/>
          <w:sz w:val="24"/>
          <w:szCs w:val="24"/>
        </w:rPr>
      </w:pPr>
      <w:r w:rsidRPr="00C62D57">
        <w:rPr>
          <w:b/>
          <w:sz w:val="24"/>
          <w:szCs w:val="24"/>
        </w:rPr>
        <w:t xml:space="preserve">w sprawie: </w:t>
      </w:r>
      <w:r>
        <w:rPr>
          <w:bCs/>
          <w:sz w:val="24"/>
          <w:szCs w:val="24"/>
        </w:rPr>
        <w:t xml:space="preserve">wprowadzenia </w:t>
      </w:r>
      <w:r w:rsidRPr="00C62D57">
        <w:rPr>
          <w:i/>
          <w:iCs/>
          <w:sz w:val="24"/>
          <w:szCs w:val="24"/>
        </w:rPr>
        <w:t>Regulamin kursów, szkoleń i innych form kształcenia w Akademii Sztuk Pięknych w Warszawie</w:t>
      </w: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right="20" w:firstLine="0"/>
        <w:rPr>
          <w:b/>
          <w:sz w:val="24"/>
          <w:szCs w:val="24"/>
        </w:rPr>
      </w:pP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right="20" w:firstLine="0"/>
        <w:rPr>
          <w:b/>
          <w:sz w:val="24"/>
          <w:szCs w:val="24"/>
        </w:rPr>
      </w:pP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 w:rsidRPr="00C62D57">
        <w:rPr>
          <w:sz w:val="24"/>
          <w:szCs w:val="24"/>
        </w:rPr>
        <w:t>Na podstawie art. 11 ust. 1 pkt 2 ustawy z dnia 20 lipca 2018 r. - Prawo o szkolnictwie wyższym i nauce (</w:t>
      </w:r>
      <w:proofErr w:type="spellStart"/>
      <w:r w:rsidRPr="00C62D57">
        <w:rPr>
          <w:sz w:val="24"/>
          <w:szCs w:val="24"/>
        </w:rPr>
        <w:t>t.j</w:t>
      </w:r>
      <w:proofErr w:type="spellEnd"/>
      <w:r w:rsidRPr="00C62D57">
        <w:rPr>
          <w:sz w:val="24"/>
          <w:szCs w:val="24"/>
        </w:rPr>
        <w:t xml:space="preserve">. Dz. U. z 2020, poz. 85) oraz § 80 ust. 5 </w:t>
      </w:r>
      <w:r w:rsidRPr="00C62D57">
        <w:rPr>
          <w:i/>
          <w:iCs/>
          <w:sz w:val="24"/>
          <w:szCs w:val="24"/>
        </w:rPr>
        <w:t xml:space="preserve">Statutu ASP w Warszawie, </w:t>
      </w:r>
      <w:r w:rsidRPr="00C62D57">
        <w:rPr>
          <w:sz w:val="24"/>
          <w:szCs w:val="24"/>
        </w:rPr>
        <w:t>zarządzam co następuje:</w:t>
      </w: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right="20" w:firstLine="0"/>
        <w:rPr>
          <w:i/>
          <w:iCs/>
          <w:sz w:val="24"/>
          <w:szCs w:val="24"/>
        </w:rPr>
      </w:pP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sz w:val="24"/>
          <w:szCs w:val="24"/>
        </w:rPr>
      </w:pPr>
      <w:r w:rsidRPr="00C62D57">
        <w:rPr>
          <w:sz w:val="24"/>
          <w:szCs w:val="24"/>
        </w:rPr>
        <w:t>§ 1.</w:t>
      </w:r>
    </w:p>
    <w:p w:rsidR="00E11E4C" w:rsidRPr="00C62D57" w:rsidRDefault="00E11E4C" w:rsidP="00E11E4C">
      <w:pPr>
        <w:pStyle w:val="Teksttreci20"/>
        <w:numPr>
          <w:ilvl w:val="0"/>
          <w:numId w:val="1"/>
        </w:numPr>
        <w:shd w:val="clear" w:color="auto" w:fill="auto"/>
        <w:spacing w:before="0" w:line="240" w:lineRule="auto"/>
        <w:ind w:right="23"/>
        <w:jc w:val="both"/>
        <w:rPr>
          <w:b w:val="0"/>
          <w:bCs w:val="0"/>
          <w:i/>
          <w:iCs/>
          <w:strike/>
          <w:sz w:val="24"/>
          <w:szCs w:val="24"/>
        </w:rPr>
      </w:pPr>
      <w:r w:rsidRPr="00C62D57">
        <w:rPr>
          <w:b w:val="0"/>
          <w:bCs w:val="0"/>
          <w:sz w:val="24"/>
          <w:szCs w:val="24"/>
        </w:rPr>
        <w:t xml:space="preserve">Wprowadza się </w:t>
      </w:r>
      <w:r w:rsidRPr="00C62D57">
        <w:rPr>
          <w:b w:val="0"/>
          <w:bCs w:val="0"/>
          <w:i/>
          <w:iCs/>
          <w:sz w:val="24"/>
          <w:szCs w:val="24"/>
        </w:rPr>
        <w:t xml:space="preserve">Regulamin kursów, szkoleń i innych form kształcenia w Akademii Sztuk Pięknych w Warszawie </w:t>
      </w:r>
      <w:r w:rsidRPr="00C62D57">
        <w:rPr>
          <w:b w:val="0"/>
          <w:bCs w:val="0"/>
          <w:sz w:val="24"/>
          <w:szCs w:val="24"/>
        </w:rPr>
        <w:t>określający zasady prowadzenia kursów, szkoleń i innych form kształcenia w Uczelni.</w:t>
      </w:r>
    </w:p>
    <w:p w:rsidR="00E11E4C" w:rsidRPr="00C62D57" w:rsidRDefault="00E11E4C" w:rsidP="00E11E4C">
      <w:pPr>
        <w:pStyle w:val="Teksttreci20"/>
        <w:numPr>
          <w:ilvl w:val="0"/>
          <w:numId w:val="1"/>
        </w:numPr>
        <w:shd w:val="clear" w:color="auto" w:fill="auto"/>
        <w:spacing w:before="0" w:line="240" w:lineRule="auto"/>
        <w:ind w:right="23"/>
        <w:jc w:val="both"/>
        <w:rPr>
          <w:b w:val="0"/>
          <w:bCs w:val="0"/>
          <w:i/>
          <w:iCs/>
          <w:strike/>
          <w:sz w:val="24"/>
          <w:szCs w:val="24"/>
        </w:rPr>
      </w:pPr>
      <w:r w:rsidRPr="00C62D57">
        <w:rPr>
          <w:b w:val="0"/>
          <w:bCs w:val="0"/>
          <w:i/>
          <w:iCs/>
          <w:sz w:val="24"/>
          <w:szCs w:val="24"/>
        </w:rPr>
        <w:t xml:space="preserve">Regulamin innych form kształcenia w Akademii Sztuk Pięknych w Warszawie, </w:t>
      </w:r>
      <w:r w:rsidRPr="00C62D57">
        <w:rPr>
          <w:b w:val="0"/>
          <w:bCs w:val="0"/>
          <w:sz w:val="24"/>
          <w:szCs w:val="24"/>
        </w:rPr>
        <w:t>o którym mowa w § 1.</w:t>
      </w:r>
      <w:r w:rsidRPr="00C62D57">
        <w:rPr>
          <w:b w:val="0"/>
          <w:bCs w:val="0"/>
          <w:i/>
          <w:iCs/>
          <w:sz w:val="24"/>
          <w:szCs w:val="24"/>
        </w:rPr>
        <w:t xml:space="preserve"> </w:t>
      </w:r>
      <w:r w:rsidRPr="00C62D57">
        <w:rPr>
          <w:b w:val="0"/>
          <w:bCs w:val="0"/>
          <w:sz w:val="24"/>
          <w:szCs w:val="24"/>
        </w:rPr>
        <w:t>jest załącznikiem nr 1 do niniejszego zarządzenia.</w:t>
      </w:r>
    </w:p>
    <w:p w:rsidR="00E11E4C" w:rsidRPr="00C62D57" w:rsidRDefault="00E11E4C" w:rsidP="00E11E4C">
      <w:pPr>
        <w:pStyle w:val="Teksttreci20"/>
        <w:shd w:val="clear" w:color="auto" w:fill="auto"/>
        <w:spacing w:before="0" w:line="240" w:lineRule="auto"/>
        <w:ind w:right="23"/>
        <w:jc w:val="both"/>
        <w:rPr>
          <w:b w:val="0"/>
          <w:bCs w:val="0"/>
          <w:i/>
          <w:iCs/>
          <w:sz w:val="24"/>
          <w:szCs w:val="24"/>
        </w:rPr>
      </w:pP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sz w:val="24"/>
          <w:szCs w:val="24"/>
        </w:rPr>
      </w:pPr>
      <w:r w:rsidRPr="00C62D57">
        <w:rPr>
          <w:sz w:val="24"/>
          <w:szCs w:val="24"/>
        </w:rPr>
        <w:t>§ 2.</w:t>
      </w: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  <w:r w:rsidRPr="00C62D57">
        <w:rPr>
          <w:sz w:val="24"/>
          <w:szCs w:val="24"/>
        </w:rPr>
        <w:t>Zarządzenie wchodzi w życie z dniem podpisania.</w:t>
      </w: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  <w:bookmarkStart w:id="0" w:name="_GoBack"/>
      <w:bookmarkEnd w:id="0"/>
    </w:p>
    <w:p w:rsidR="00E11E4C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Pr="00C62D57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E11E4C" w:rsidRPr="00C62D57" w:rsidRDefault="00E11E4C" w:rsidP="00E11E4C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62D57">
        <w:rPr>
          <w:rFonts w:ascii="Times New Roman" w:hAnsi="Times New Roman" w:cs="Times New Roman"/>
          <w:sz w:val="24"/>
          <w:szCs w:val="24"/>
        </w:rPr>
        <w:t>Rektor ASP w Warszawie</w:t>
      </w:r>
    </w:p>
    <w:p w:rsidR="00E11E4C" w:rsidRPr="00C62D57" w:rsidRDefault="00E11E4C" w:rsidP="00E11E4C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11E4C" w:rsidRPr="00C62D57" w:rsidRDefault="00E11E4C" w:rsidP="00E11E4C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11E4C" w:rsidRPr="00C62D57" w:rsidRDefault="00E11E4C" w:rsidP="00E11E4C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11E4C" w:rsidRPr="00C62D57" w:rsidRDefault="00E11E4C" w:rsidP="00E11E4C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62D57">
        <w:rPr>
          <w:rFonts w:ascii="Times New Roman" w:hAnsi="Times New Roman" w:cs="Times New Roman"/>
          <w:sz w:val="24"/>
          <w:szCs w:val="24"/>
        </w:rPr>
        <w:t xml:space="preserve"> prof. Błażej Ostoja </w:t>
      </w:r>
      <w:proofErr w:type="spellStart"/>
      <w:r w:rsidRPr="00C62D57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:rsidR="00E11E4C" w:rsidRPr="00981EE4" w:rsidRDefault="00E11E4C" w:rsidP="00E11E4C">
      <w:pPr>
        <w:pStyle w:val="Teksttreci0"/>
        <w:shd w:val="clear" w:color="auto" w:fill="auto"/>
        <w:spacing w:before="0" w:after="0" w:line="240" w:lineRule="auto"/>
        <w:ind w:right="23" w:firstLine="0"/>
        <w:jc w:val="right"/>
        <w:rPr>
          <w:rFonts w:ascii="Cambria" w:hAnsi="Cambria"/>
          <w:sz w:val="24"/>
          <w:szCs w:val="24"/>
        </w:rPr>
      </w:pPr>
    </w:p>
    <w:p w:rsidR="00E11E4C" w:rsidRPr="00981EE4" w:rsidRDefault="00E11E4C" w:rsidP="00E11E4C">
      <w:pPr>
        <w:pStyle w:val="Teksttreci20"/>
        <w:shd w:val="clear" w:color="auto" w:fill="auto"/>
        <w:spacing w:before="0" w:line="240" w:lineRule="auto"/>
        <w:ind w:right="23"/>
        <w:jc w:val="both"/>
        <w:rPr>
          <w:rFonts w:ascii="Cambria" w:hAnsi="Cambria"/>
          <w:b w:val="0"/>
          <w:bCs w:val="0"/>
          <w:i/>
          <w:iCs/>
          <w:sz w:val="24"/>
          <w:szCs w:val="24"/>
        </w:rPr>
      </w:pPr>
    </w:p>
    <w:p w:rsidR="0069640C" w:rsidRDefault="0069640C"/>
    <w:sectPr w:rsidR="0069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4557F"/>
    <w:multiLevelType w:val="hybridMultilevel"/>
    <w:tmpl w:val="A4A0107E"/>
    <w:lvl w:ilvl="0" w:tplc="F842A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4C"/>
    <w:rsid w:val="0069640C"/>
    <w:rsid w:val="00E1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38D2A-653D-421D-8C0F-9FBC2231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11E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11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11E4C"/>
    <w:pPr>
      <w:widowControl w:val="0"/>
      <w:shd w:val="clear" w:color="auto" w:fill="FFFFFF"/>
      <w:spacing w:before="1140" w:after="0" w:line="54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E11E4C"/>
    <w:pPr>
      <w:widowControl w:val="0"/>
      <w:shd w:val="clear" w:color="auto" w:fill="FFFFFF"/>
      <w:spacing w:before="300" w:after="48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11E4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Ziółkiewicz</dc:creator>
  <cp:keywords/>
  <dc:description/>
  <cp:lastModifiedBy>Izabela Ziółkiewicz</cp:lastModifiedBy>
  <cp:revision>1</cp:revision>
  <dcterms:created xsi:type="dcterms:W3CDTF">2020-10-14T08:33:00Z</dcterms:created>
  <dcterms:modified xsi:type="dcterms:W3CDTF">2020-10-14T08:33:00Z</dcterms:modified>
</cp:coreProperties>
</file>