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i/>
          <w:color w:val="000000"/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ab/>
      </w:r>
    </w:p>
    <w:p w:rsidR="007B1D8F" w:rsidRDefault="007B1D8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AKADEMIA SZTUK PIĘKNYCH W WARSZAWIE</w:t>
      </w: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00000"/>
          <w:sz w:val="18"/>
          <w:szCs w:val="18"/>
        </w:rPr>
        <w:t>WYDZIAŁ SZTUKI MEDIÓW</w:t>
      </w: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Kierunek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mediów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Poziom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forma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I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stacjonarne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Profil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kształcenia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ogólnoakademicki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Dziedzina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Dyscyplina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plastyczne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konserwacja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dzieł</w:t>
      </w:r>
      <w:proofErr w:type="spellEnd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sztuki</w:t>
      </w:r>
      <w:proofErr w:type="spellEnd"/>
    </w:p>
    <w:p w:rsidR="007B1D8F" w:rsidRDefault="007B1D8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</w:p>
    <w:p w:rsidR="007B1D8F" w:rsidRDefault="0068726C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PLAN STUDIÓW</w:t>
      </w:r>
    </w:p>
    <w:p w:rsidR="007B1D8F" w:rsidRDefault="0068726C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bookmarkStart w:id="1" w:name="_heading=h.gjdgxs" w:colFirst="0" w:colLast="0"/>
      <w:bookmarkEnd w:id="1"/>
      <w:proofErr w:type="spellStart"/>
      <w:r>
        <w:rPr>
          <w:rFonts w:ascii="Calibri" w:eastAsia="Calibri" w:hAnsi="Calibri" w:cs="Calibri"/>
          <w:b/>
          <w:sz w:val="18"/>
          <w:szCs w:val="18"/>
        </w:rPr>
        <w:t>dla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kierunku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sztuka</w:t>
      </w:r>
      <w:proofErr w:type="spellEnd"/>
      <w:r>
        <w:rPr>
          <w:rFonts w:ascii="Calibri" w:eastAsia="Calibri" w:hAnsi="Calibri" w:cs="Calibri"/>
          <w:b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sz w:val="18"/>
          <w:szCs w:val="18"/>
        </w:rPr>
        <w:t>mediów</w:t>
      </w:r>
      <w:proofErr w:type="spellEnd"/>
    </w:p>
    <w:p w:rsidR="007B1D8F" w:rsidRDefault="0068726C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studia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I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;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stacjonarne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; 6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semestrów</w:t>
      </w:r>
      <w:proofErr w:type="spellEnd"/>
    </w:p>
    <w:p w:rsidR="007B1D8F" w:rsidRDefault="003B35BE">
      <w:pPr>
        <w:widowControl w:val="0"/>
        <w:spacing w:line="312" w:lineRule="auto"/>
        <w:jc w:val="center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  <w:b/>
          <w:sz w:val="18"/>
          <w:szCs w:val="18"/>
        </w:rPr>
        <w:t xml:space="preserve">od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roku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akademickiego</w:t>
      </w:r>
      <w:proofErr w:type="spellEnd"/>
      <w:r w:rsidR="0068726C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68726C">
        <w:rPr>
          <w:rFonts w:ascii="Calibri" w:eastAsia="Calibri" w:hAnsi="Calibri" w:cs="Calibri"/>
          <w:b/>
          <w:i/>
          <w:sz w:val="18"/>
          <w:szCs w:val="18"/>
        </w:rPr>
        <w:t>2020/2021</w:t>
      </w:r>
    </w:p>
    <w:p w:rsidR="007B1D8F" w:rsidRDefault="007B1D8F">
      <w:pPr>
        <w:widowControl w:val="0"/>
        <w:spacing w:line="312" w:lineRule="auto"/>
        <w:jc w:val="center"/>
        <w:rPr>
          <w:rFonts w:ascii="Calibri" w:eastAsia="Calibri" w:hAnsi="Calibri" w:cs="Calibri"/>
          <w:b/>
          <w:color w:val="FF2600"/>
          <w:sz w:val="18"/>
          <w:szCs w:val="18"/>
        </w:rPr>
      </w:pPr>
    </w:p>
    <w:p w:rsidR="007B1D8F" w:rsidRDefault="007B1D8F">
      <w:pPr>
        <w:widowControl w:val="0"/>
        <w:spacing w:line="288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</w:p>
    <w:p w:rsidR="007B1D8F" w:rsidRDefault="0068726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Calibri" w:eastAsia="Calibri" w:hAnsi="Calibri" w:cs="Calibri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sz w:val="18"/>
          <w:szCs w:val="18"/>
        </w:rPr>
        <w:t>Sylwetka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  <w:szCs w:val="18"/>
        </w:rPr>
        <w:t>absolwenta</w:t>
      </w:r>
      <w:proofErr w:type="spellEnd"/>
      <w:r>
        <w:rPr>
          <w:rFonts w:ascii="Calibri" w:eastAsia="Calibri" w:hAnsi="Calibri" w:cs="Calibri"/>
          <w:b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</w:rPr>
        <w:t xml:space="preserve"> S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tudia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pierwszego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 </w:t>
      </w:r>
      <w:proofErr w:type="spellStart"/>
      <w:r>
        <w:rPr>
          <w:rFonts w:ascii="Calibri" w:eastAsia="Calibri" w:hAnsi="Calibri" w:cs="Calibri"/>
          <w:sz w:val="18"/>
          <w:szCs w:val="18"/>
        </w:rPr>
        <w:t>kierunku</w:t>
      </w:r>
      <w:proofErr w:type="spellEnd"/>
      <w:proofErr w:type="gram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sztuka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sz w:val="18"/>
          <w:szCs w:val="18"/>
        </w:rPr>
        <w:t>mediów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kładą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nacisk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przede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wszystkim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umiejętności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warsztatowe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analizę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rozpoznanie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mediów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pod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kątem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nośności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komunikatu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artystycznego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oraz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rozwoju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świadomości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wyboru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źródeł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inspiracji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Ważnym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elementem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programu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jest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budowanie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świadomości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wrażliwości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audiowizualnej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studentów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czemu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służą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zajęcia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odnoszące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współczesnych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koncepcji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obrazu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dźwięku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Kolejnym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etapem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jest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nabycie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umiejętności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analizy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utworów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dzieł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sztuki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pod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względem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formalnym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percepcyjnym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pod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kątem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ch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funkcjonowania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kulturowego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. Program </w:t>
      </w:r>
      <w:proofErr w:type="spellStart"/>
      <w:r>
        <w:rPr>
          <w:rFonts w:ascii="Calibri" w:eastAsia="Calibri" w:hAnsi="Calibri" w:cs="Calibri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z</w:t>
      </w:r>
      <w:r>
        <w:rPr>
          <w:rFonts w:ascii="Calibri" w:eastAsia="Calibri" w:hAnsi="Calibri" w:cs="Calibri"/>
          <w:color w:val="000000"/>
          <w:sz w:val="18"/>
          <w:szCs w:val="18"/>
        </w:rPr>
        <w:t>apewnia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uzyskanie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kompetencji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niezbędnych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samodzielnych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realizacji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prezentacji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dokonań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twórczych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oraz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zespołowej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tym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etapie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</w:rPr>
        <w:t>kształcenia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</w:rPr>
        <w:t>.</w:t>
      </w:r>
      <w:r>
        <w:rPr>
          <w:rFonts w:ascii="Calibri" w:eastAsia="Calibri" w:hAnsi="Calibri" w:cs="Calibri"/>
          <w:sz w:val="18"/>
          <w:szCs w:val="18"/>
        </w:rPr>
        <w:t xml:space="preserve"> </w:t>
      </w:r>
    </w:p>
    <w:p w:rsidR="007B1D8F" w:rsidRDefault="0068726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Kwalifikacje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I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:</w:t>
      </w:r>
    </w:p>
    <w:p w:rsidR="007B1D8F" w:rsidRDefault="0068726C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podstawową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dotyczącą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wykorzystania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narzędzi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realizowanych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projektach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,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wybranej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przez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siebie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specjalizacji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</w:p>
    <w:p w:rsidR="007B1D8F" w:rsidRDefault="0068726C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podstawową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dotyczącą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istotnych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historycznych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współczesnych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osiągnięć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</w:p>
    <w:p w:rsidR="007B1D8F" w:rsidRDefault="0068726C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wiedzę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technicznych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technologicznych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aspektów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wypowiedzi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artystycznej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7B1D8F" w:rsidRDefault="0068726C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umiejętności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warsztatowe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zawodowe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niezbędne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realizacji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projektów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obszarze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współczesnych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sztuk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wizualnych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zawierających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elementy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interdyscyplinarne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. </w:t>
      </w:r>
    </w:p>
    <w:p w:rsidR="007B1D8F" w:rsidRDefault="0068726C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umiejętność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wyciągania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wniosków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formułowania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opinii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odniesieniu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własnych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realizacji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7B1D8F" w:rsidRDefault="0068726C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nabywa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kompetencje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społeczne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zakresie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zespole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7B1D8F" w:rsidRDefault="0068726C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posiada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kompetencje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podejmowania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współpracy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z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interesariuszami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obecnymi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rynku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pracy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7B1D8F" w:rsidRDefault="0068726C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kieruje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się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zasadami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etyki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w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podejmowanych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działaniach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twórczych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7B1D8F" w:rsidRDefault="0068726C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220"/>
          <w:tab w:val="left" w:pos="720"/>
        </w:tabs>
        <w:ind w:hanging="720"/>
        <w:rPr>
          <w:rFonts w:ascii="Calibri" w:eastAsia="Calibri" w:hAnsi="Calibri" w:cs="Calibri"/>
          <w:color w:val="191C1F"/>
          <w:sz w:val="18"/>
          <w:szCs w:val="18"/>
        </w:rPr>
      </w:pP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Absolwent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jest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przygotowany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do 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podjęcia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drugiego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color w:val="191C1F"/>
          <w:sz w:val="18"/>
          <w:szCs w:val="18"/>
        </w:rPr>
        <w:t>stopnia</w:t>
      </w:r>
      <w:proofErr w:type="spellEnd"/>
      <w:r>
        <w:rPr>
          <w:rFonts w:ascii="Calibri" w:eastAsia="Calibri" w:hAnsi="Calibri" w:cs="Calibri"/>
          <w:color w:val="191C1F"/>
          <w:sz w:val="18"/>
          <w:szCs w:val="18"/>
        </w:rPr>
        <w:t>.</w:t>
      </w:r>
    </w:p>
    <w:p w:rsidR="007B1D8F" w:rsidRDefault="007B1D8F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i/>
          <w:color w:val="FF2600"/>
          <w:sz w:val="18"/>
          <w:szCs w:val="18"/>
        </w:rPr>
      </w:pP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Tytuł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zawodowy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nadawany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absolwentom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licencjat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semestrów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6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semestrów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b/>
          <w:i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lastRenderedPageBreak/>
        <w:t>Łączna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godzin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w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toku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2490</w:t>
      </w: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Calibri" w:eastAsia="Calibri" w:hAnsi="Calibri" w:cs="Calibri"/>
          <w:color w:val="000000"/>
          <w:sz w:val="18"/>
          <w:szCs w:val="18"/>
        </w:rPr>
      </w:pP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Liczba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punktów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ECTS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konieczna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do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ukończenia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studiów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na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danym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szCs w:val="18"/>
        </w:rPr>
        <w:t>poziomie</w:t>
      </w:r>
      <w:proofErr w:type="spellEnd"/>
      <w:r>
        <w:rPr>
          <w:rFonts w:ascii="Calibri" w:eastAsia="Calibri" w:hAnsi="Calibri" w:cs="Calibri"/>
          <w:b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18"/>
          <w:szCs w:val="18"/>
        </w:rPr>
        <w:t>180 pkt. ECTS</w:t>
      </w:r>
    </w:p>
    <w:tbl>
      <w:tblPr>
        <w:tblStyle w:val="a"/>
        <w:tblW w:w="140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01"/>
        <w:gridCol w:w="7691"/>
        <w:gridCol w:w="903"/>
        <w:gridCol w:w="901"/>
        <w:gridCol w:w="901"/>
        <w:gridCol w:w="901"/>
        <w:gridCol w:w="901"/>
        <w:gridCol w:w="906"/>
      </w:tblGrid>
      <w:tr w:rsidR="007B1D8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ROK I SEMESTR 1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wizualnego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rysunku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malarstwa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inscenizacji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Kreatywne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wykorzystanie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narzędzi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audiowizualnych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edycji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cyfrowego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fotografii-ćwiczenia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analogowa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Kompozycja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brył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płaszczyzn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Oświetlenie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postprodukcja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cyfrowego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Dźwięk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rejestracja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edycja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wirtualnej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Słownik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24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Wychowanie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1D8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Obowiązkowe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szkolenia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: PPOŻ, BHP,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biblioteczne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Prawo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autorskie</w:t>
            </w:r>
            <w:proofErr w:type="spellEnd"/>
          </w:p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FF0000"/>
                <w:sz w:val="18"/>
                <w:szCs w:val="18"/>
              </w:rPr>
            </w:pPr>
          </w:p>
        </w:tc>
      </w:tr>
      <w:tr w:rsidR="007B1D8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I. SEMESTR 2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wizualnego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Przestrzeń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rysunku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malarstwa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inscenizacji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Scenariusz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wideo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edycji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cyfrowego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Podstawy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fotografii-ćwiczenia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analogowa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Kompozycja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brył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płaszczyzn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Oświetlenie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planu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postprodukcja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obrazu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cyfrowego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Dźwięk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rejestracja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edycja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Obraz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wirtualnej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Słownik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24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Wychowanie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fizyczne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1D8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</w:tr>
      <w:tr w:rsidR="007B1D8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II. SEMESTR 3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intermedialny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wirtualnej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Przedmiot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Wprowadzenie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aranżacji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Kompozycje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przestrzenne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filozoficzne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elementami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estetyki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24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tabs>
                <w:tab w:val="left" w:pos="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dodatkowej</w:t>
            </w:r>
            <w:proofErr w:type="spellEnd"/>
          </w:p>
        </w:tc>
      </w:tr>
      <w:tr w:rsidR="007B1D8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/>
        </w:tc>
      </w:tr>
      <w:tr w:rsidR="007B1D8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II. SEMESTR 4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IV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Organizm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intermedialny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przestrzeni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wirtualnej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Przedmiot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wyboru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Tekst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typografia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projekcie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artystycznym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Idee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filozoficzne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elementami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estetyki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fotografii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24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Plener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lastRenderedPageBreak/>
              <w:t>**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Obowiązkowy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plener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wymiarze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30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godzin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 IV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semestrze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.</w:t>
            </w:r>
          </w:p>
          <w:p w:rsidR="007B1D8F" w:rsidRDefault="0068726C">
            <w:pPr>
              <w:tabs>
                <w:tab w:val="left" w:pos="0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dodatkowej</w:t>
            </w:r>
            <w:proofErr w:type="spellEnd"/>
          </w:p>
        </w:tc>
      </w:tr>
      <w:tr w:rsidR="007B1D8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/>
        </w:tc>
      </w:tr>
      <w:tr w:rsidR="007B1D8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ROK III. SEMESTR 5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FZ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dyplomująca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Estetyka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Zawód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artysta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Projektowanie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praktyk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indywidualnych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Wprowadzenie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współczesnych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modeli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kuratorskich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licencjackiej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241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***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dyplomowe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licencjackiej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co 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tygodnie</w:t>
            </w:r>
            <w:proofErr w:type="spellEnd"/>
          </w:p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dodatkowej</w:t>
            </w:r>
            <w:proofErr w:type="spellEnd"/>
          </w:p>
        </w:tc>
      </w:tr>
      <w:tr w:rsidR="007B1D8F">
        <w:trPr>
          <w:trHeight w:val="290"/>
        </w:trPr>
        <w:tc>
          <w:tcPr>
            <w:tcW w:w="14006" w:type="dxa"/>
            <w:gridSpan w:val="8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/>
        </w:tc>
      </w:tr>
      <w:tr w:rsidR="007B1D8F">
        <w:trPr>
          <w:trHeight w:val="243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ROK III. SEMESTR 6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NAZWA PRZEDMIOTU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GP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ECTS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W/T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Ć/T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MZ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FZ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specjalizacyjna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dyplomująca</w:t>
            </w:r>
            <w:proofErr w:type="spellEnd"/>
          </w:p>
        </w:tc>
        <w:tc>
          <w:tcPr>
            <w:tcW w:w="9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mediów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Wprowadzenie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współczesnych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modeli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kuratorskich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Historia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sztuki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dyplomowe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licencjackiej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***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K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Język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obcy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color w:val="FF644E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</w:t>
            </w: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jc w:val="center"/>
              <w:rPr>
                <w:rFonts w:ascii="Calibri" w:eastAsia="Calibri" w:hAnsi="Calibri" w:cs="Calibri"/>
                <w:color w:val="FF644E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7B1D8F">
        <w:trPr>
          <w:trHeight w:val="223"/>
        </w:trPr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7B1D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6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gościnna</w:t>
            </w:r>
            <w:proofErr w:type="spellEnd"/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Z</w:t>
            </w:r>
          </w:p>
        </w:tc>
      </w:tr>
      <w:tr w:rsidR="007B1D8F">
        <w:trPr>
          <w:trHeight w:val="230"/>
        </w:trPr>
        <w:tc>
          <w:tcPr>
            <w:tcW w:w="1400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***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Seminarium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dyplomowe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pracy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licencjackiej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co 2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tygodnie</w:t>
            </w:r>
            <w:proofErr w:type="spellEnd"/>
          </w:p>
          <w:p w:rsidR="007B1D8F" w:rsidRDefault="006872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 Neue" w:eastAsia="Helvetica Neue" w:hAnsi="Helvetica Neue" w:cs="Helvetica Neue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Pracownia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gościnna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może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być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wybrana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jako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fakultatywna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),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punktowana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3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pkt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ECTS z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puli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dodatkowej</w:t>
            </w:r>
            <w:proofErr w:type="spellEnd"/>
          </w:p>
        </w:tc>
      </w:tr>
    </w:tbl>
    <w:p w:rsidR="007B1D8F" w:rsidRDefault="007B1D8F">
      <w:pPr>
        <w:widowControl w:val="0"/>
        <w:spacing w:line="288" w:lineRule="auto"/>
        <w:jc w:val="both"/>
        <w:rPr>
          <w:rFonts w:ascii="Trebuchet MS" w:eastAsia="Trebuchet MS" w:hAnsi="Trebuchet MS" w:cs="Trebuchet MS"/>
          <w:color w:val="000000"/>
        </w:rPr>
      </w:pPr>
    </w:p>
    <w:p w:rsidR="007B1D8F" w:rsidRDefault="007B1D8F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b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LEGENDA:</w:t>
      </w: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GP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grupa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przedmiotów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K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kierunkowy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P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podstawowy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U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uzupełniający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T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teoretyczny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F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fakultatywny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O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ogólnoplastyczny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,</w:t>
      </w:r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ECTS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punktów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ECTS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dla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przedmiotu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W/T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wykład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tygodniowo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godzin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wykładowych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tygodniu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Ć/T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ćwiczenia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/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tygodniowo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liczba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godzin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ćwiczeń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w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tygodniu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MZ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metoda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E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egzamin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Z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zaliczenie</w:t>
      </w:r>
      <w:proofErr w:type="spellEnd"/>
    </w:p>
    <w:p w:rsidR="007B1D8F" w:rsidRDefault="0068726C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spacing w:line="288" w:lineRule="auto"/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FZ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(forma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): O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ocena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, Z –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zaliczenie</w:t>
      </w:r>
      <w:proofErr w:type="spellEnd"/>
    </w:p>
    <w:sectPr w:rsidR="007B1D8F" w:rsidSect="00E963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1417" w:bottom="1417" w:left="1417" w:header="709" w:footer="68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ADC" w:rsidRDefault="003C7ADC">
      <w:r>
        <w:separator/>
      </w:r>
    </w:p>
  </w:endnote>
  <w:endnote w:type="continuationSeparator" w:id="0">
    <w:p w:rsidR="003C7ADC" w:rsidRDefault="003C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54" w:rsidRDefault="00A442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D8F" w:rsidRDefault="0068726C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7003"/>
        <w:tab w:val="right" w:pos="14005"/>
      </w:tabs>
      <w:rPr>
        <w:rFonts w:ascii="Helvetica Neue" w:eastAsia="Helvetica Neue" w:hAnsi="Helvetica Neue" w:cs="Helvetica Neue"/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ab/>
    </w:r>
    <w:r>
      <w:rPr>
        <w:rFonts w:ascii="Calibri" w:eastAsia="Calibri" w:hAnsi="Calibri" w:cs="Calibri"/>
        <w:color w:val="000000"/>
        <w:sz w:val="16"/>
        <w:szCs w:val="16"/>
      </w:rPr>
      <w:fldChar w:fldCharType="begin"/>
    </w:r>
    <w:r>
      <w:rPr>
        <w:rFonts w:ascii="Calibri" w:eastAsia="Calibri" w:hAnsi="Calibri" w:cs="Calibri"/>
        <w:color w:val="000000"/>
        <w:sz w:val="16"/>
        <w:szCs w:val="16"/>
      </w:rPr>
      <w:instrText>PAGE</w:instrText>
    </w:r>
    <w:r>
      <w:rPr>
        <w:rFonts w:ascii="Calibri" w:eastAsia="Calibri" w:hAnsi="Calibri" w:cs="Calibri"/>
        <w:color w:val="000000"/>
        <w:sz w:val="16"/>
        <w:szCs w:val="16"/>
      </w:rPr>
      <w:fldChar w:fldCharType="separate"/>
    </w:r>
    <w:r w:rsidR="00E96313">
      <w:rPr>
        <w:rFonts w:ascii="Calibri" w:eastAsia="Calibri" w:hAnsi="Calibri" w:cs="Calibri"/>
        <w:noProof/>
        <w:color w:val="000000"/>
        <w:sz w:val="16"/>
        <w:szCs w:val="16"/>
      </w:rPr>
      <w:t>7</w:t>
    </w:r>
    <w:r>
      <w:rPr>
        <w:rFonts w:ascii="Calibri" w:eastAsia="Calibri" w:hAnsi="Calibri" w:cs="Calibri"/>
        <w:color w:val="00000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54" w:rsidRDefault="00A442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ADC" w:rsidRDefault="003C7ADC">
      <w:r>
        <w:separator/>
      </w:r>
    </w:p>
  </w:footnote>
  <w:footnote w:type="continuationSeparator" w:id="0">
    <w:p w:rsidR="003C7ADC" w:rsidRDefault="003C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54" w:rsidRDefault="00A442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5BE" w:rsidRPr="003B35BE" w:rsidRDefault="00A44254" w:rsidP="003B35BE">
    <w:pPr>
      <w:pStyle w:val="Nagwek"/>
      <w:jc w:val="right"/>
      <w:rPr>
        <w:rFonts w:ascii="Cambria" w:hAnsi="Cambria"/>
        <w:sz w:val="18"/>
        <w:szCs w:val="18"/>
      </w:rPr>
    </w:pPr>
    <w:proofErr w:type="spellStart"/>
    <w:r>
      <w:rPr>
        <w:rFonts w:ascii="Cambria" w:hAnsi="Cambria"/>
        <w:sz w:val="18"/>
        <w:szCs w:val="18"/>
      </w:rPr>
      <w:t>Załącznik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nr</w:t>
    </w:r>
    <w:proofErr w:type="spellEnd"/>
    <w:r>
      <w:rPr>
        <w:rFonts w:ascii="Cambria" w:hAnsi="Cambria"/>
        <w:sz w:val="18"/>
        <w:szCs w:val="18"/>
      </w:rPr>
      <w:t xml:space="preserve"> 7 do </w:t>
    </w:r>
    <w:proofErr w:type="spellStart"/>
    <w:r>
      <w:rPr>
        <w:rFonts w:ascii="Cambria" w:hAnsi="Cambria"/>
        <w:sz w:val="18"/>
        <w:szCs w:val="18"/>
      </w:rPr>
      <w:t>uchwały</w:t>
    </w:r>
    <w:proofErr w:type="spellEnd"/>
    <w:r>
      <w:rPr>
        <w:rFonts w:ascii="Cambria" w:hAnsi="Cambria"/>
        <w:sz w:val="18"/>
        <w:szCs w:val="18"/>
      </w:rPr>
      <w:t xml:space="preserve"> 29</w:t>
    </w:r>
    <w:r w:rsidR="003B35BE" w:rsidRPr="003B35BE">
      <w:rPr>
        <w:rFonts w:ascii="Cambria" w:hAnsi="Cambria"/>
        <w:sz w:val="18"/>
        <w:szCs w:val="18"/>
      </w:rPr>
      <w:t>/2020</w:t>
    </w:r>
  </w:p>
  <w:p w:rsidR="003B35BE" w:rsidRDefault="003B35BE" w:rsidP="003B35BE">
    <w:pPr>
      <w:pStyle w:val="Nagwek"/>
      <w:jc w:val="right"/>
      <w:rPr>
        <w:rFonts w:ascii="Cambria" w:hAnsi="Cambria"/>
        <w:sz w:val="18"/>
        <w:szCs w:val="18"/>
      </w:rPr>
    </w:pPr>
    <w:proofErr w:type="spellStart"/>
    <w:r w:rsidRPr="003B35BE">
      <w:rPr>
        <w:rFonts w:ascii="Cambria" w:hAnsi="Cambria"/>
        <w:sz w:val="18"/>
        <w:szCs w:val="18"/>
      </w:rPr>
      <w:t>Senatu</w:t>
    </w:r>
    <w:proofErr w:type="spellEnd"/>
    <w:r w:rsidRPr="003B35BE">
      <w:rPr>
        <w:rFonts w:ascii="Cambria" w:hAnsi="Cambria"/>
        <w:sz w:val="18"/>
        <w:szCs w:val="18"/>
      </w:rPr>
      <w:t xml:space="preserve"> ASP w </w:t>
    </w:r>
    <w:proofErr w:type="spellStart"/>
    <w:r w:rsidRPr="003B35BE">
      <w:rPr>
        <w:rFonts w:ascii="Cambria" w:hAnsi="Cambria"/>
        <w:sz w:val="18"/>
        <w:szCs w:val="18"/>
      </w:rPr>
      <w:t>Warszawie</w:t>
    </w:r>
    <w:proofErr w:type="spellEnd"/>
    <w:r w:rsidRPr="003B35BE">
      <w:rPr>
        <w:rFonts w:ascii="Cambria" w:hAnsi="Cambria"/>
        <w:sz w:val="18"/>
        <w:szCs w:val="18"/>
      </w:rPr>
      <w:t xml:space="preserve"> z 30.09.2020 r.</w:t>
    </w:r>
  </w:p>
  <w:p w:rsidR="005E01AD" w:rsidRDefault="005E01AD" w:rsidP="003B35BE">
    <w:pPr>
      <w:pStyle w:val="Nagwek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 xml:space="preserve">(I </w:t>
    </w:r>
    <w:proofErr w:type="spellStart"/>
    <w:r>
      <w:rPr>
        <w:rFonts w:ascii="Cambria" w:hAnsi="Cambria"/>
        <w:sz w:val="18"/>
        <w:szCs w:val="18"/>
      </w:rPr>
      <w:t>st.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studia</w:t>
    </w:r>
    <w:proofErr w:type="spellEnd"/>
    <w:r>
      <w:rPr>
        <w:rFonts w:ascii="Cambria" w:hAnsi="Cambria"/>
        <w:sz w:val="18"/>
        <w:szCs w:val="18"/>
      </w:rPr>
      <w:t xml:space="preserve"> </w:t>
    </w:r>
    <w:proofErr w:type="spellStart"/>
    <w:r>
      <w:rPr>
        <w:rFonts w:ascii="Cambria" w:hAnsi="Cambria"/>
        <w:sz w:val="18"/>
        <w:szCs w:val="18"/>
      </w:rPr>
      <w:t>stacjonarne</w:t>
    </w:r>
    <w:proofErr w:type="spellEnd"/>
    <w:r>
      <w:rPr>
        <w:rFonts w:ascii="Cambria" w:hAnsi="Cambria"/>
        <w:sz w:val="18"/>
        <w:szCs w:val="18"/>
      </w:rPr>
      <w:t>)</w:t>
    </w:r>
  </w:p>
  <w:p w:rsidR="003B35BE" w:rsidRPr="003B35BE" w:rsidRDefault="003B35BE" w:rsidP="003B35BE">
    <w:pPr>
      <w:pStyle w:val="Nagwek"/>
      <w:jc w:val="right"/>
      <w:rPr>
        <w:rFonts w:ascii="Cambria" w:hAnsi="Cambr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54" w:rsidRDefault="00A44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74F"/>
    <w:multiLevelType w:val="multilevel"/>
    <w:tmpl w:val="DE724766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EBB5A7A"/>
    <w:multiLevelType w:val="multilevel"/>
    <w:tmpl w:val="72768CAA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3E43C14"/>
    <w:multiLevelType w:val="multilevel"/>
    <w:tmpl w:val="32041ABE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8F"/>
    <w:rsid w:val="00241EC7"/>
    <w:rsid w:val="003B35BE"/>
    <w:rsid w:val="003B550F"/>
    <w:rsid w:val="003C7ADC"/>
    <w:rsid w:val="005E01AD"/>
    <w:rsid w:val="0068726C"/>
    <w:rsid w:val="007B1D8F"/>
    <w:rsid w:val="00A44254"/>
    <w:rsid w:val="00A63EE8"/>
    <w:rsid w:val="00E9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0B3C7-C247-4869-9A2A-FF61DB81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lang w:val="en-US"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TableStyle2">
    <w:name w:val="Table Style 2"/>
    <w:rPr>
      <w:rFonts w:ascii="Helvetica Neue" w:hAnsi="Helvetica Neue" w:cs="Arial Unicode MS"/>
      <w:color w:val="000000"/>
    </w:rPr>
  </w:style>
  <w:style w:type="paragraph" w:customStyle="1" w:styleId="Body">
    <w:name w:val="Body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paragraph" w:styleId="Nagwek">
    <w:name w:val="header"/>
    <w:basedOn w:val="Normalny"/>
    <w:link w:val="NagwekZnak"/>
    <w:uiPriority w:val="99"/>
    <w:unhideWhenUsed/>
    <w:rsid w:val="003B3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5BE"/>
    <w:rPr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3B3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5BE"/>
    <w:rPr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3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31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nK4eddi/hG886E0gvLu+ruL8ng==">AMUW2mXpbWZd1AkU5Dc+gtW2q6l+NJrTpjtTKgNVqfYTn1JwMctVGDFH8z90ZwCPaXqLisHCBbV2Uq1vkQiSWBvsdhIsyfyK22DWfa9lxJQ6N+311mROrGK4xz+ZKcNADblWj3UwUGqI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35FB20-887E-4A30-A326-C6FD2178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1027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 Decorativa</dc:creator>
  <cp:lastModifiedBy>Agnieszka</cp:lastModifiedBy>
  <cp:revision>5</cp:revision>
  <cp:lastPrinted>2020-10-01T09:49:00Z</cp:lastPrinted>
  <dcterms:created xsi:type="dcterms:W3CDTF">2020-09-28T09:34:00Z</dcterms:created>
  <dcterms:modified xsi:type="dcterms:W3CDTF">2020-10-01T09:50:00Z</dcterms:modified>
</cp:coreProperties>
</file>