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AKADEMIA SZTUK PIĘKNYCH W WARSZAWIE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GRAFIKI</w:t>
      </w: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Kierunek </w:t>
      </w:r>
      <w:proofErr w:type="spellStart"/>
      <w:r>
        <w:rPr>
          <w:b/>
          <w:bCs/>
          <w:sz w:val="18"/>
          <w:szCs w:val="18"/>
        </w:rPr>
        <w:t>studi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 xml:space="preserve">w: </w:t>
      </w:r>
      <w:r>
        <w:rPr>
          <w:sz w:val="18"/>
          <w:szCs w:val="18"/>
        </w:rPr>
        <w:t>grafika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Poziom i forma </w:t>
      </w:r>
      <w:proofErr w:type="spellStart"/>
      <w:r>
        <w:rPr>
          <w:b/>
          <w:bCs/>
          <w:sz w:val="18"/>
          <w:szCs w:val="18"/>
        </w:rPr>
        <w:t>studi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 xml:space="preserve">w: </w:t>
      </w:r>
      <w:r>
        <w:rPr>
          <w:sz w:val="18"/>
          <w:szCs w:val="18"/>
        </w:rPr>
        <w:t>jednolite studia magisterskie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Profil kształcenia: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lnoakademicki</w:t>
      </w:r>
      <w:proofErr w:type="spellEnd"/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Dziedzina: </w:t>
      </w:r>
      <w:r>
        <w:rPr>
          <w:sz w:val="18"/>
          <w:szCs w:val="18"/>
        </w:rPr>
        <w:t>sztuki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Dyscyplina: </w:t>
      </w:r>
      <w:r>
        <w:rPr>
          <w:sz w:val="18"/>
          <w:szCs w:val="18"/>
        </w:rPr>
        <w:t>sztuki plastyczne i konserwacja dzieł sztuki</w:t>
      </w:r>
    </w:p>
    <w:p w:rsidR="001C0734" w:rsidRDefault="001C0734">
      <w:pPr>
        <w:pStyle w:val="Default"/>
        <w:spacing w:before="0" w:line="264" w:lineRule="auto"/>
        <w:rPr>
          <w:rFonts w:eastAsia="Calibri" w:cs="Calibri"/>
          <w:b/>
          <w:bCs/>
          <w:i/>
          <w:iCs/>
          <w:sz w:val="18"/>
          <w:szCs w:val="18"/>
        </w:rPr>
      </w:pPr>
    </w:p>
    <w:p w:rsidR="001C0734" w:rsidRDefault="00F32857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OD ROKU AKADEMICKIEGO</w:t>
      </w:r>
      <w:r w:rsidR="001477DE">
        <w:rPr>
          <w:b/>
          <w:bCs/>
          <w:sz w:val="18"/>
          <w:szCs w:val="18"/>
        </w:rPr>
        <w:t xml:space="preserve"> 2020/2021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dla</w:t>
      </w:r>
      <w:proofErr w:type="gramEnd"/>
      <w:r>
        <w:rPr>
          <w:b/>
          <w:bCs/>
          <w:sz w:val="18"/>
          <w:szCs w:val="18"/>
        </w:rPr>
        <w:t xml:space="preserve"> kierunku </w:t>
      </w:r>
      <w:r>
        <w:rPr>
          <w:b/>
          <w:bCs/>
          <w:i/>
          <w:iCs/>
          <w:sz w:val="18"/>
          <w:szCs w:val="18"/>
        </w:rPr>
        <w:t>grafika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jednolite</w:t>
      </w:r>
      <w:proofErr w:type="gramEnd"/>
      <w:r>
        <w:rPr>
          <w:b/>
          <w:bCs/>
          <w:sz w:val="18"/>
          <w:szCs w:val="18"/>
        </w:rPr>
        <w:t xml:space="preserve"> studia magisterskie (10 semestr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w)</w:t>
      </w:r>
    </w:p>
    <w:p w:rsidR="001C0734" w:rsidRDefault="001C0734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</w:p>
    <w:p w:rsidR="001C0734" w:rsidRDefault="001477DE">
      <w:pPr>
        <w:pStyle w:val="Default"/>
        <w:spacing w:before="0" w:line="264" w:lineRule="auto"/>
        <w:rPr>
          <w:rFonts w:eastAsia="Calibri" w:cs="Calibri"/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Sylwetka absolwenta:</w:t>
      </w:r>
      <w:r>
        <w:rPr>
          <w:sz w:val="18"/>
          <w:szCs w:val="18"/>
        </w:rPr>
        <w:t xml:space="preserve"> Absolwent powinien posiadać zaawansowane kwalifikacje artystyczne w dziedzinie sztuk pięknych, a także wiedzę, kompetencje i umiejętności niezbędne do prowadzenia własnej praktyki artystycznej, rozumienia i oceny zjawisk sztuki w kontekście nowoczesnych technik i technologii komunikacyjnych, prowadzenia samodzielnie pracy badawczej i realizacyjnej w zakresie sztuki oraz efektywnego funkcjonowania na rynku. Absolwent powinien posiadać umiejętności planowania prac zespołów badawczych i realizacyjnych w zakresie sztuki oraz kierowania nimi. Powinien posiadać kwalifikacje do prowadzenia działalności w zakresie upowszechniania i promocji sztuki w instytucjach kultury, sztuki oraz w środkach przekazu.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Tytuł zawodowy nadawany absolwentom: </w:t>
      </w:r>
      <w:r>
        <w:rPr>
          <w:sz w:val="18"/>
          <w:szCs w:val="18"/>
        </w:rPr>
        <w:t>magister sztuki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i/>
          <w:iCs/>
          <w:color w:val="FF2600"/>
          <w:sz w:val="18"/>
          <w:szCs w:val="18"/>
        </w:rPr>
      </w:pPr>
      <w:r>
        <w:rPr>
          <w:b/>
          <w:bCs/>
          <w:sz w:val="18"/>
          <w:szCs w:val="18"/>
        </w:rPr>
        <w:t>Liczba semestr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 xml:space="preserve">w: </w:t>
      </w:r>
      <w:r>
        <w:rPr>
          <w:sz w:val="18"/>
          <w:szCs w:val="18"/>
          <w:lang w:val="pt-PT"/>
        </w:rPr>
        <w:t>10 semestr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  <w:r>
        <w:rPr>
          <w:b/>
          <w:bCs/>
          <w:sz w:val="18"/>
          <w:szCs w:val="18"/>
        </w:rPr>
        <w:t>Liczba punkt</w:t>
      </w:r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 xml:space="preserve">w ECTS konieczna do ukończenia </w:t>
      </w:r>
      <w:proofErr w:type="spellStart"/>
      <w:r>
        <w:rPr>
          <w:b/>
          <w:bCs/>
          <w:sz w:val="18"/>
          <w:szCs w:val="18"/>
        </w:rPr>
        <w:t>studi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b/>
          <w:bCs/>
          <w:sz w:val="18"/>
          <w:szCs w:val="18"/>
        </w:rPr>
        <w:t>w na danym poziomie:</w:t>
      </w:r>
      <w:r>
        <w:rPr>
          <w:sz w:val="18"/>
          <w:szCs w:val="18"/>
        </w:rPr>
        <w:t xml:space="preserve"> 300</w:t>
      </w: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7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680"/>
        <w:gridCol w:w="680"/>
        <w:gridCol w:w="680"/>
        <w:gridCol w:w="680"/>
        <w:gridCol w:w="680"/>
        <w:gridCol w:w="682"/>
      </w:tblGrid>
      <w:tr w:rsidR="001C0734">
        <w:trPr>
          <w:trHeight w:val="230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 SEMESTR I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47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WKL</w:t>
            </w:r>
            <w:r>
              <w:rPr>
                <w:b/>
                <w:bCs/>
                <w:sz w:val="18"/>
                <w:szCs w:val="18"/>
              </w:rPr>
              <w:t>ĘSŁ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WYPUKŁ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II)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47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SITODRUK I TECHNIKI CYFROWE </w:t>
            </w:r>
            <w:r>
              <w:rPr>
                <w:sz w:val="18"/>
                <w:szCs w:val="18"/>
              </w:rPr>
              <w:t>(grupa 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 xml:space="preserve">LITOGRAFIA </w:t>
            </w:r>
            <w:r>
              <w:rPr>
                <w:sz w:val="18"/>
                <w:szCs w:val="18"/>
              </w:rPr>
              <w:t>(grupa II)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PROJEKTOWANIE GRAFICZNE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TYPOGRAFIA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LITERNICTWO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FOTOGRAFIA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MULTIMEDIA (WARSZTATY)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 I MALARSTWO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STRUKTURY WIZUALNE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OSIE CZASU – KULTURY I MIGRACJE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47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SŁOWNIK POJĘĆ, MIEJSC I ŹRÓDEŁ WIEDZY O KULTURZE WSPÓŁCZESNEJ I OŚRODKACH INFORMACJI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WARSZTATY KOMPUTEROWE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WYCHOWANIE FIZYCZNE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1C0734">
        <w:trPr>
          <w:trHeight w:val="230"/>
        </w:trPr>
        <w:tc>
          <w:tcPr>
            <w:tcW w:w="6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SUM(C3:C16)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SUM(D3:D16)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10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SUM(E3:E16)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36</w:t>
            </w:r>
            <w:r>
              <w:fldChar w:fldCharType="end"/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>
        <w:trPr>
          <w:trHeight w:val="230"/>
        </w:trPr>
        <w:tc>
          <w:tcPr>
            <w:tcW w:w="9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Styczeń/Luty</w:t>
            </w:r>
            <w:r>
              <w:rPr>
                <w:sz w:val="18"/>
                <w:szCs w:val="18"/>
              </w:rPr>
              <w:t xml:space="preserve"> – komisyjne zaliczenie I roku po 1 semestrze.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 SEMESTR II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WKL</w:t>
            </w:r>
            <w:r>
              <w:rPr>
                <w:b/>
                <w:bCs/>
                <w:sz w:val="18"/>
                <w:szCs w:val="18"/>
              </w:rPr>
              <w:t>ĘSŁ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WYPUKŁ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SITODRUK I TECHNIKI CYFROWE </w:t>
            </w:r>
            <w:r>
              <w:rPr>
                <w:sz w:val="18"/>
                <w:szCs w:val="18"/>
              </w:rPr>
              <w:t>(grupa II)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 xml:space="preserve">LITOGRAFIA </w:t>
            </w:r>
            <w:r>
              <w:rPr>
                <w:sz w:val="18"/>
                <w:szCs w:val="18"/>
              </w:rPr>
              <w:t>(grupa I)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PROJEKTOWANIE GRAFICZNE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TYPOGRAFIA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LITERNICTWO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FOTOGRAFIA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MULTIMEDIA (WARSZTATY)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 I MALARSTWO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STRUKTURY WIZUALNE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OSIE CZASU – KULTURY I MIGRACJE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WARSZTATY KOMPUTEROWE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WYCHOWANIE FIZYCZNE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PLENER MALARSKO-FOTOGRAFICZNY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SUM(C3:C16)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SUM(D3:D16)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8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SUM(E3:E16)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46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>
        <w:trPr>
          <w:trHeight w:val="472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Czerwiec</w:t>
            </w:r>
            <w:r>
              <w:rPr>
                <w:sz w:val="18"/>
                <w:szCs w:val="18"/>
              </w:rPr>
              <w:t xml:space="preserve"> – komisyjne zaliczenie I roku po 2 semestrze,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Wrzesień</w:t>
            </w:r>
            <w:r>
              <w:rPr>
                <w:sz w:val="18"/>
                <w:szCs w:val="18"/>
              </w:rPr>
              <w:t xml:space="preserve"> – obowiązkowy plener malarsko-fotograficzny.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II SEMESTR III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WKL</w:t>
            </w:r>
            <w:r>
              <w:rPr>
                <w:b/>
                <w:bCs/>
                <w:sz w:val="18"/>
                <w:szCs w:val="18"/>
              </w:rPr>
              <w:t>ĘSŁ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WYPUKŁ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II)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SITODRUK I TECHNIKI CYFROWE </w:t>
            </w:r>
            <w:r>
              <w:rPr>
                <w:sz w:val="18"/>
                <w:szCs w:val="18"/>
              </w:rPr>
              <w:t>(grupa 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 xml:space="preserve">LITOGRAFIA </w:t>
            </w:r>
            <w:r>
              <w:rPr>
                <w:sz w:val="18"/>
                <w:szCs w:val="18"/>
              </w:rPr>
              <w:t>(grupa II)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PROJEKTOWANIE GRAFICZNE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TYPOGRAFIA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LITERNICTWO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FOTOGRAFIA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MULTIMEDIA (WARSZTATY)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 I MALARSTWO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STRUKTURY WIZUALNE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TEORIA PERCEPCJI: PRZESTRZEŃ, CZAS, TEORIA KOLORU, NEUROESTETYKA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SUM(C3:C13)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SUM(D3:D13)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SUM(E3:E13)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36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II SEMESTR IV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WKL</w:t>
            </w:r>
            <w:r>
              <w:rPr>
                <w:b/>
                <w:bCs/>
                <w:sz w:val="18"/>
                <w:szCs w:val="18"/>
              </w:rPr>
              <w:t>ĘSŁ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WYPUKŁ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ODRUKOWE TECHNIKI KLASYCZNE </w:t>
            </w:r>
            <w:r>
              <w:rPr>
                <w:sz w:val="18"/>
                <w:szCs w:val="18"/>
              </w:rPr>
              <w:t>(grupa I)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SITODRUK I TECHNIKI CYFROWE </w:t>
            </w:r>
            <w:r>
              <w:rPr>
                <w:sz w:val="18"/>
                <w:szCs w:val="18"/>
              </w:rPr>
              <w:t>(grupa II)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 xml:space="preserve">LITOGRAFIA </w:t>
            </w:r>
            <w:r>
              <w:rPr>
                <w:sz w:val="18"/>
                <w:szCs w:val="18"/>
              </w:rPr>
              <w:t>(grupa I)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PROJEKTOWANIE GRAFICZNE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TYPOGRAFIA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LITERNICTWO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FOTOGRAFIA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MULTIMEDIA (WARSZTATY)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 I MALARSTWO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STRUKTURY WIZUALNE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47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TEORIA PERCEPCJI: PRZESTRZEŃ, CZAS, TEORIA KOLORU, NEUROESTETYKA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SUM(C3:C13)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SUM(D3:D13)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SUM(E3:E13)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36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Wrzesień</w:t>
            </w:r>
            <w:r>
              <w:rPr>
                <w:sz w:val="18"/>
                <w:szCs w:val="18"/>
              </w:rPr>
              <w:t xml:space="preserve"> – przygotowanie portfolio studenta związane z zapisami do pracowni specjalistycznych (dyplomujących).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III SEMESTR V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475DFE" w:rsidRPr="00475DFE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MALARSTWO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HISTORIA FORM GRAFICZNYCH I DRUKU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TEORIA ZNAKU I KOMUNIKACJI WIZUALNEJ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714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</w:t>
            </w:r>
            <w:r w:rsidRPr="00475DFE">
              <w:rPr>
                <w:sz w:val="18"/>
                <w:szCs w:val="18"/>
              </w:rPr>
              <w:t>CIA FAKULTATYWNE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 xml:space="preserve">PROJEKTOWANIE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CZASOPISM                                               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PROJEKTOWANIE KROJÓW PISM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6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>
        <w:trPr>
          <w:trHeight w:val="956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Październik</w:t>
            </w:r>
            <w:r>
              <w:rPr>
                <w:sz w:val="18"/>
                <w:szCs w:val="18"/>
              </w:rPr>
              <w:t xml:space="preserve"> – ogłoszenie listy student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przyjętych do pracowni dyplomujących.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sz w:val="18"/>
                <w:szCs w:val="18"/>
              </w:rPr>
              <w:t>* Zajęcia fakultatywne są punktowane 1 punktem ECTS z puli bezpłatnych punkt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dodatkowych dla zajęć nieobjętych obowiązkowym programem </w:t>
            </w:r>
            <w:proofErr w:type="spellStart"/>
            <w:r>
              <w:rPr>
                <w:sz w:val="18"/>
                <w:szCs w:val="18"/>
              </w:rPr>
              <w:t>studi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>w poza limitem punkt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ECTS dla jednolitych </w:t>
            </w:r>
            <w:proofErr w:type="spellStart"/>
            <w:r>
              <w:rPr>
                <w:sz w:val="18"/>
                <w:szCs w:val="18"/>
              </w:rPr>
              <w:t>studi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 stacjonarnych, </w:t>
            </w:r>
            <w:proofErr w:type="spellStart"/>
            <w:r>
              <w:rPr>
                <w:sz w:val="18"/>
                <w:szCs w:val="18"/>
              </w:rPr>
              <w:t>kt</w:t>
            </w:r>
            <w:proofErr w:type="spellEnd"/>
            <w:r>
              <w:rPr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sz w:val="18"/>
                <w:szCs w:val="18"/>
              </w:rPr>
              <w:t>ry</w:t>
            </w:r>
            <w:proofErr w:type="spellEnd"/>
            <w:r>
              <w:rPr>
                <w:sz w:val="18"/>
                <w:szCs w:val="18"/>
              </w:rPr>
              <w:t xml:space="preserve"> wynosi 300 punkt</w:t>
            </w:r>
            <w:r>
              <w:rPr>
                <w:sz w:val="18"/>
                <w:szCs w:val="18"/>
                <w:lang w:val="es-ES_tradnl"/>
              </w:rPr>
              <w:t>ó</w:t>
            </w:r>
            <w:r>
              <w:rPr>
                <w:sz w:val="18"/>
                <w:szCs w:val="18"/>
              </w:rPr>
              <w:t xml:space="preserve">w. 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III SEMESTR VI</w:t>
            </w:r>
          </w:p>
        </w:tc>
      </w:tr>
      <w:tr w:rsidR="001C0734" w:rsidTr="00C26E66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 w:rsidTr="00C26E66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MALARSTWO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HISTORIA FORM GRAFICZNYCH I DRUKU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TEORIA ZNAKU I KOMUNIKACJI WIZUALNEJ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JĘZYK OBCY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714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</w:t>
            </w:r>
            <w:r w:rsidRPr="00475DFE">
              <w:rPr>
                <w:sz w:val="18"/>
                <w:szCs w:val="18"/>
              </w:rPr>
              <w:t>CIA FAKULTATYWNE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CZASOPISM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PROJEKTOWANIE KROJÓW PISM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C26E66">
        <w:trPr>
          <w:trHeight w:val="230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6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C26E66" w:rsidRPr="00475DFE" w:rsidTr="00C26E66">
        <w:trPr>
          <w:trHeight w:val="733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6E66" w:rsidRPr="00475DFE" w:rsidRDefault="00C26E66" w:rsidP="00C26E66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75DFE">
              <w:rPr>
                <w:rFonts w:ascii="Calibri" w:hAnsi="Calibri" w:cs="Calibri"/>
                <w:sz w:val="18"/>
                <w:szCs w:val="18"/>
                <w:lang w:val="pl-PL"/>
              </w:rPr>
              <w:t xml:space="preserve">* Zajęcia fakultatywne są punktowane 1 punktem ECTS z puli bezpłatnych punktów dodatkowych dla zajęć nieobjętych obowiązkowym programem studiów poza limitem punktów ECTS dla jednolitych studiów stacjonarnych, który wynosi 300 punktów. 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IV SEMESTR VII</w:t>
            </w:r>
          </w:p>
        </w:tc>
      </w:tr>
      <w:tr w:rsidR="001C0734">
        <w:trPr>
          <w:trHeight w:val="235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MALARSTWO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LITERATURA O SZTUCE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KONWERSATORIUM FAKULTATYWNE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WYKŁAD FAKULTATYWNY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1477DE">
        <w:trPr>
          <w:trHeight w:val="714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</w:t>
            </w:r>
            <w:r w:rsidRPr="00475DFE">
              <w:rPr>
                <w:sz w:val="18"/>
                <w:szCs w:val="18"/>
              </w:rPr>
              <w:t>CIA FAKULTATYWNE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 xml:space="preserve">PROJEKTOWANIE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CZASOPISM                                                  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PROJEKTOWANIE KROJÓW PISM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 w:rsidTr="001477DE">
        <w:trPr>
          <w:trHeight w:val="235"/>
        </w:trPr>
        <w:tc>
          <w:tcPr>
            <w:tcW w:w="6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6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 w:rsidTr="001477DE">
        <w:trPr>
          <w:trHeight w:val="1682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6E66" w:rsidRDefault="001477DE" w:rsidP="00C26E66">
            <w:pPr>
              <w:pStyle w:val="TableStyle2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W przypadku kontynuowania 2 specjalności dyplomowych student za jedną z nich otrzymuje 15 punktów ECTS z puli bezpłatnych punktów dodatkowych dla zajęć nieobjętych obowiązkowym programem studiów poza limitem punktów ECTS dla jednolitych studiów stacjonarnych, który wynosi 300 punktów. </w:t>
            </w:r>
          </w:p>
          <w:p w:rsidR="001C0734" w:rsidRDefault="001477DE" w:rsidP="00C26E66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 xml:space="preserve">** Zajęcia fakultatywne są punktowane 1 punktem ECTS z puli bezpłatnych punktów dodatkowych dla zajęć nieobjętych obowiązkowym programem studiów poza limitem punktów ECTS dla jednolitych studiów stacjonarnych, który wynosi 300 punktów. 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IV SEMESTR VIII</w:t>
            </w:r>
          </w:p>
        </w:tc>
      </w:tr>
      <w:tr w:rsidR="001C0734">
        <w:trPr>
          <w:trHeight w:val="235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MALARSTWO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LITERATURA O SZTUCE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PROSEMINARIUM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WYKŁAD FAKULTATYWNY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714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</w:t>
            </w:r>
            <w:r w:rsidRPr="00475DFE">
              <w:rPr>
                <w:sz w:val="18"/>
                <w:szCs w:val="18"/>
              </w:rPr>
              <w:t>CIA FAKULTATYWNE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CZASOPISM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</w:rPr>
              <w:t>PROJEKTOWANIE KROJÓW PISM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5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6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SUM(E3:E10)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34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>
        <w:trPr>
          <w:trHeight w:val="1682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26E66" w:rsidRDefault="001477DE" w:rsidP="00C26E66">
            <w:pPr>
              <w:pStyle w:val="TableStyle2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W przypadku kontynuowania 2 specjalności dyplomowych student za jedną z nich otrzymuje 15 punktów ECTS z puli bezpłatnych punktów dodatkowych dla zajęć nieobjętych obowiązkowym programem studiów poza limitem punktów ECTS dla jednolitych studiów stacjonarnych, który wynosi 300 punktów. </w:t>
            </w:r>
          </w:p>
          <w:p w:rsidR="001C0734" w:rsidRDefault="001477DE" w:rsidP="00C26E66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 xml:space="preserve">** Zajęcia fakultatywne są punktowane 1 punktem ECTS z puli bezpłatnych punktów dodatkowych dla zajęć nieobjętych obowiązkowym programem studiów poza limitem punktów ECTS dla jednolitych studiów stacjonarnych, który wynosi 300 punktów. 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477DE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ROK V SEMESTR IX</w:t>
            </w:r>
          </w:p>
        </w:tc>
      </w:tr>
      <w:tr w:rsidR="001C0734">
        <w:trPr>
          <w:trHeight w:val="235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lastRenderedPageBreak/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RYSUNEK/ANEKS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MALARSTWO/ANEKS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a-DK"/>
              </w:rPr>
              <w:t xml:space="preserve">SEMINARIUM DYPLOMOWE 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5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SUM(C3:C7)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SUM(D3:D7)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SUM(E3:E7)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32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>
        <w:trPr>
          <w:trHeight w:val="2166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>W przypadku kontynuowania 2 specjalności dyplomowych student za jedną z nich otrzymuje 24 punkt</w:t>
            </w:r>
            <w:r w:rsidR="000B5E8E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ECTS z puli bezpłatnych punktów dodatkowych dla zajęć nieobjętych obowiązkowym programem studiów poza limitem punktów ECTS dla jednolitych studiów stacjonarnych, który wynosi 300 punktów.</w:t>
            </w:r>
          </w:p>
          <w:p w:rsidR="001C0734" w:rsidRDefault="001477DE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>** W przypadku wykonywania aneksu z rysunku i/lub malarstwa student otrzymuje po 2 punkty ECTS za każdy z tych przedmiotów z puli bezpłatnych punktów dodatkowych dla zajęć nieobjętych obowiązkowym programem studiów poza limitem punktów ECTS dla jednolitych studiów stacjonarnych, który wynosi 300 punktów.</w:t>
            </w:r>
          </w:p>
          <w:p w:rsidR="001C0734" w:rsidRDefault="001477DE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 xml:space="preserve">*** Na Wydziale Grafiki prowadzone przez D. Folgę-Januszewską </w:t>
            </w:r>
            <w:r w:rsidR="009F0534">
              <w:rPr>
                <w:sz w:val="18"/>
                <w:szCs w:val="18"/>
              </w:rPr>
              <w:t xml:space="preserve">oraz A. </w:t>
            </w:r>
            <w:proofErr w:type="spellStart"/>
            <w:r w:rsidR="009F0534">
              <w:rPr>
                <w:sz w:val="18"/>
                <w:szCs w:val="18"/>
              </w:rPr>
              <w:t>Szyjkowską-Piotrowską</w:t>
            </w:r>
            <w:proofErr w:type="spellEnd"/>
            <w:r w:rsidR="009F05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„Metody prezentacji sztuki”. Student może wybrać seminarium dyplomowe z oferty Zakładu Teorii Wydziału Grafiki, WZKW</w:t>
            </w:r>
            <w:r w:rsidR="000B5E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bądź MKHiTS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0B5E8E" w:rsidRDefault="000B5E8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4"/>
        <w:gridCol w:w="671"/>
        <w:gridCol w:w="671"/>
        <w:gridCol w:w="671"/>
        <w:gridCol w:w="671"/>
        <w:gridCol w:w="671"/>
        <w:gridCol w:w="673"/>
      </w:tblGrid>
      <w:tr w:rsidR="001C0734">
        <w:trPr>
          <w:trHeight w:val="230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ROK V SEMESTR X</w:t>
            </w:r>
          </w:p>
        </w:tc>
      </w:tr>
      <w:tr w:rsidR="001C0734">
        <w:trPr>
          <w:trHeight w:val="235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jc w:val="center"/>
            </w:pPr>
            <w:r>
              <w:rPr>
                <w:b/>
                <w:bCs/>
                <w:sz w:val="18"/>
                <w:szCs w:val="18"/>
                <w:lang w:val="de-DE"/>
              </w:rPr>
              <w:t>NAZWA PRZEDMIOTU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W/T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Ć/T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M/Z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F/Z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892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INTERDYSCYPLINARNA I TECHNIKI KLASYCZNE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KONCEPCYJNA I INTERMEDIA</w:t>
            </w:r>
            <w:r w:rsidR="00475DFE">
              <w:rPr>
                <w:b/>
                <w:bCs/>
                <w:sz w:val="18"/>
                <w:szCs w:val="18"/>
                <w:lang w:val="de-DE"/>
              </w:rPr>
              <w:t>LNA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GRAFIKA ALTERNATYWNA I TECHNIKI OFFSETOWE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LITOGRAFIA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PLAKAT I GRAFIKA WYDAWNICZA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PROJEKTOWANIE KSIĄŻ</w:t>
            </w:r>
            <w:r w:rsidRPr="00475DFE">
              <w:rPr>
                <w:b/>
                <w:bCs/>
                <w:sz w:val="18"/>
                <w:szCs w:val="18"/>
              </w:rPr>
              <w:t>KI I PUBLIKACJI CYFROWYCH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ILUSTRACJA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ZNAK I KOMPLEKSOWE PROJEKTOWANIE GRAFICZNE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MULTIMEDIA</w:t>
            </w:r>
          </w:p>
          <w:p w:rsidR="001C0734" w:rsidRDefault="001477DE">
            <w:pPr>
              <w:pStyle w:val="Default"/>
              <w:spacing w:before="0" w:line="26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ANIMACJA</w:t>
            </w:r>
          </w:p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e-DE"/>
              </w:rPr>
              <w:t>PROJEKTOWANIE GIER I KOMIKS</w:t>
            </w:r>
            <w:r>
              <w:rPr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  <w:lang w:val="de-DE"/>
              </w:rPr>
              <w:t>W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RYSUNEK/ANEKS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b/>
                <w:bCs/>
                <w:sz w:val="18"/>
                <w:szCs w:val="18"/>
              </w:rPr>
              <w:t>MALARSTWO/ANEKS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Default"/>
              <w:spacing w:before="0" w:line="264" w:lineRule="auto"/>
            </w:pPr>
            <w:r>
              <w:rPr>
                <w:b/>
                <w:bCs/>
                <w:sz w:val="18"/>
                <w:szCs w:val="18"/>
                <w:lang w:val="da-DK"/>
              </w:rPr>
              <w:t>SEMINARIUM DYPLOMOWE</w:t>
            </w:r>
            <w:r w:rsidR="00C26E66">
              <w:rPr>
                <w:b/>
                <w:bCs/>
                <w:sz w:val="18"/>
                <w:szCs w:val="18"/>
                <w:lang w:val="da-DK"/>
              </w:rPr>
              <w:t xml:space="preserve"> - </w:t>
            </w:r>
            <w:r>
              <w:rPr>
                <w:b/>
                <w:bCs/>
                <w:sz w:val="18"/>
                <w:szCs w:val="18"/>
                <w:lang w:val="da-DK"/>
              </w:rPr>
              <w:t xml:space="preserve">KONSULTACJE Z PROMOTOREM </w:t>
            </w:r>
            <w:r w:rsidR="00C26E66">
              <w:rPr>
                <w:b/>
                <w:bCs/>
                <w:sz w:val="18"/>
                <w:szCs w:val="18"/>
                <w:lang w:val="da-DK"/>
              </w:rPr>
              <w:t>PRACY DYPLOMOWEJ TEORETYCZNEJ</w:t>
            </w:r>
            <w:r>
              <w:rPr>
                <w:sz w:val="18"/>
                <w:szCs w:val="18"/>
              </w:rPr>
              <w:t>***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rPr>
                <w:sz w:val="18"/>
                <w:szCs w:val="18"/>
              </w:rPr>
              <w:t>O</w:t>
            </w:r>
          </w:p>
        </w:tc>
      </w:tr>
      <w:tr w:rsidR="001C0734">
        <w:trPr>
          <w:trHeight w:val="235"/>
        </w:trPr>
        <w:tc>
          <w:tcPr>
            <w:tcW w:w="6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SUM(C3:C7)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30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SUM(D3:D7)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>
              <w:fldChar w:fldCharType="end"/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  <w:jc w:val="center"/>
            </w:pPr>
            <w:r>
              <w:fldChar w:fldCharType="begin"/>
            </w:r>
            <w:r>
              <w:instrText xml:space="preserve"> = SUM(E3:E7) \# "0" \* MERGEFORMAT</w:instrText>
            </w:r>
            <w:r>
              <w:fldChar w:fldCharType="separate"/>
            </w:r>
            <w:r>
              <w:rPr>
                <w:b/>
                <w:bCs/>
                <w:sz w:val="18"/>
                <w:szCs w:val="18"/>
              </w:rPr>
              <w:t>32</w:t>
            </w:r>
            <w:r>
              <w:fldChar w:fldCharType="end"/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C0734"/>
        </w:tc>
      </w:tr>
      <w:tr w:rsidR="001C0734" w:rsidRPr="00475DFE">
        <w:trPr>
          <w:trHeight w:val="2166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C0734" w:rsidRDefault="001477DE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>W przypadku kontynuowania 2 specjalności dyplomowych student za jedną z nich otrzymuje 24 punktów ECTS z puli bezpłatnych punktów dodatkowych dla zajęć nieobjętych obowiązkowym programem studiów poza limitem punktów ECTS dla jednolitych studiów stacjonarnych, który wynosi 300 punktów.</w:t>
            </w:r>
          </w:p>
          <w:p w:rsidR="001C0734" w:rsidRDefault="001477DE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>** W przypadku wykonywania aneksu z rysunku i/lub malarstwa student otrzymuje po 2 punkty ECTS za każdy z tych przedmiotów z puli bezpłatnych punktów dodatkowych dla zajęć nieobjętych obowiązkowym programem studiów poza limitem punktów ECTS dla jednolitych studiów stacjonarnych, który wynosi 300 punktów.</w:t>
            </w:r>
          </w:p>
          <w:p w:rsidR="001C0734" w:rsidRDefault="001477DE">
            <w:pPr>
              <w:pStyle w:val="TableStyle2"/>
              <w:spacing w:line="264" w:lineRule="auto"/>
            </w:pPr>
            <w:r>
              <w:rPr>
                <w:sz w:val="18"/>
                <w:szCs w:val="18"/>
              </w:rPr>
              <w:t xml:space="preserve">*** Na Wydziale Grafiki prowadzone przez D. Folgę-Januszewską </w:t>
            </w:r>
            <w:r w:rsidR="00BA6135">
              <w:rPr>
                <w:sz w:val="18"/>
                <w:szCs w:val="18"/>
              </w:rPr>
              <w:t xml:space="preserve">oraz A. </w:t>
            </w:r>
            <w:proofErr w:type="spellStart"/>
            <w:r w:rsidR="00BA6135">
              <w:rPr>
                <w:sz w:val="18"/>
                <w:szCs w:val="18"/>
              </w:rPr>
              <w:t>Szyjkowską-Piotrowską</w:t>
            </w:r>
            <w:proofErr w:type="spellEnd"/>
            <w:r w:rsidR="00BA6135">
              <w:rPr>
                <w:sz w:val="18"/>
                <w:szCs w:val="18"/>
              </w:rPr>
              <w:t>.</w:t>
            </w:r>
          </w:p>
        </w:tc>
      </w:tr>
    </w:tbl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C0734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</w:p>
    <w:p w:rsidR="001C0734" w:rsidRDefault="001477DE">
      <w:pPr>
        <w:pStyle w:val="Default"/>
        <w:spacing w:before="0" w:line="264" w:lineRule="auto"/>
        <w:rPr>
          <w:rFonts w:eastAsia="Calibri" w:cs="Calibri"/>
          <w:b/>
          <w:bCs/>
          <w:sz w:val="18"/>
          <w:szCs w:val="18"/>
        </w:rPr>
      </w:pPr>
      <w:r>
        <w:rPr>
          <w:b/>
          <w:bCs/>
          <w:sz w:val="18"/>
          <w:szCs w:val="18"/>
          <w:lang w:val="de-DE"/>
        </w:rPr>
        <w:t>LEGENDA:</w:t>
      </w:r>
    </w:p>
    <w:p w:rsidR="000B5E8E" w:rsidRDefault="001477DE">
      <w:pPr>
        <w:pStyle w:val="Default"/>
        <w:spacing w:before="0" w:line="264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GP</w:t>
      </w:r>
      <w:r>
        <w:rPr>
          <w:sz w:val="18"/>
          <w:szCs w:val="18"/>
        </w:rPr>
        <w:t xml:space="preserve"> (grupa przedmiot</w:t>
      </w:r>
      <w:r>
        <w:rPr>
          <w:sz w:val="18"/>
          <w:szCs w:val="18"/>
          <w:lang w:val="es-ES_tradnl"/>
        </w:rPr>
        <w:t>ó</w:t>
      </w:r>
      <w:r w:rsidRPr="00475DFE">
        <w:rPr>
          <w:sz w:val="18"/>
          <w:szCs w:val="18"/>
        </w:rPr>
        <w:t xml:space="preserve">w): K </w:t>
      </w:r>
      <w:r>
        <w:rPr>
          <w:sz w:val="18"/>
          <w:szCs w:val="18"/>
        </w:rPr>
        <w:t xml:space="preserve">– kierunkowy, P – podstawowy, U – uzupełniający, T – teoretyczny, F – fakultatywny, </w:t>
      </w:r>
    </w:p>
    <w:p w:rsidR="001C0734" w:rsidRPr="000B5E8E" w:rsidRDefault="001477DE">
      <w:pPr>
        <w:pStyle w:val="Default"/>
        <w:spacing w:before="0"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O –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lnoplastyczny</w:t>
      </w:r>
      <w:proofErr w:type="spellEnd"/>
    </w:p>
    <w:p w:rsidR="001C0734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  <w:r>
        <w:rPr>
          <w:b/>
          <w:bCs/>
          <w:sz w:val="18"/>
          <w:szCs w:val="18"/>
        </w:rPr>
        <w:t>ECTS</w:t>
      </w:r>
      <w:r>
        <w:rPr>
          <w:sz w:val="18"/>
          <w:szCs w:val="18"/>
        </w:rPr>
        <w:t>: liczba punkt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ECTS dla przedmiotu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  <w:r>
        <w:rPr>
          <w:b/>
          <w:bCs/>
          <w:sz w:val="18"/>
          <w:szCs w:val="18"/>
        </w:rPr>
        <w:t>W/T</w:t>
      </w:r>
      <w:r>
        <w:rPr>
          <w:sz w:val="18"/>
          <w:szCs w:val="18"/>
        </w:rPr>
        <w:t xml:space="preserve"> (wykład/tygodniowo): liczba godzin wykładowych w tygodniu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  <w:r>
        <w:rPr>
          <w:b/>
          <w:bCs/>
          <w:sz w:val="18"/>
          <w:szCs w:val="18"/>
        </w:rPr>
        <w:t>Ć/T</w:t>
      </w:r>
      <w:r>
        <w:rPr>
          <w:sz w:val="18"/>
          <w:szCs w:val="18"/>
        </w:rPr>
        <w:t xml:space="preserve"> (ćwiczenia/tygodniowo): liczba godzin ćwiczeń w tygodniu</w:t>
      </w:r>
    </w:p>
    <w:p w:rsidR="001C0734" w:rsidRDefault="001477DE">
      <w:pPr>
        <w:pStyle w:val="Default"/>
        <w:spacing w:before="0" w:line="264" w:lineRule="auto"/>
        <w:rPr>
          <w:rFonts w:eastAsia="Calibri" w:cs="Calibri"/>
          <w:sz w:val="18"/>
          <w:szCs w:val="18"/>
        </w:rPr>
      </w:pPr>
      <w:r>
        <w:rPr>
          <w:b/>
          <w:bCs/>
          <w:sz w:val="18"/>
          <w:szCs w:val="18"/>
        </w:rPr>
        <w:t>MZ</w:t>
      </w:r>
      <w:r>
        <w:rPr>
          <w:sz w:val="18"/>
          <w:szCs w:val="18"/>
        </w:rPr>
        <w:t xml:space="preserve"> (metoda zaliczenia): E – egzamin, Z – zaliczenie</w:t>
      </w:r>
    </w:p>
    <w:p w:rsidR="001C0734" w:rsidRDefault="001477DE">
      <w:pPr>
        <w:pStyle w:val="Default"/>
        <w:spacing w:before="0" w:line="264" w:lineRule="auto"/>
      </w:pPr>
      <w:r>
        <w:rPr>
          <w:b/>
          <w:bCs/>
          <w:sz w:val="18"/>
          <w:szCs w:val="18"/>
        </w:rPr>
        <w:t>FZ</w:t>
      </w:r>
      <w:r>
        <w:rPr>
          <w:sz w:val="18"/>
          <w:szCs w:val="18"/>
        </w:rPr>
        <w:t xml:space="preserve"> (forma zaliczenia): O – ocena, Z – zaliczenie</w:t>
      </w:r>
    </w:p>
    <w:sectPr w:rsidR="001C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DD" w:rsidRDefault="00571BDD">
      <w:r>
        <w:separator/>
      </w:r>
    </w:p>
  </w:endnote>
  <w:endnote w:type="continuationSeparator" w:id="0">
    <w:p w:rsidR="00571BDD" w:rsidRDefault="0057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F" w:rsidRDefault="00B35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F" w:rsidRDefault="00B35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F" w:rsidRDefault="00B35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DD" w:rsidRDefault="00571BDD">
      <w:r>
        <w:separator/>
      </w:r>
    </w:p>
  </w:footnote>
  <w:footnote w:type="continuationSeparator" w:id="0">
    <w:p w:rsidR="00571BDD" w:rsidRDefault="0057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F" w:rsidRDefault="00B35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E66" w:rsidRPr="00475DFE" w:rsidRDefault="00B3519F" w:rsidP="00F32857">
    <w:pPr>
      <w:jc w:val="right"/>
      <w:rPr>
        <w:rFonts w:ascii="Cambria" w:hAnsi="Cambria"/>
        <w:sz w:val="18"/>
        <w:szCs w:val="18"/>
        <w:lang w:val="pl-PL"/>
      </w:rPr>
    </w:pPr>
    <w:r>
      <w:rPr>
        <w:rFonts w:ascii="Cambria" w:hAnsi="Cambria"/>
        <w:sz w:val="18"/>
        <w:szCs w:val="18"/>
        <w:lang w:val="pl-PL"/>
      </w:rPr>
      <w:t xml:space="preserve">Załącznik nr 2 do uchwały nr </w:t>
    </w:r>
    <w:r>
      <w:rPr>
        <w:rFonts w:ascii="Cambria" w:hAnsi="Cambria"/>
        <w:sz w:val="18"/>
        <w:szCs w:val="18"/>
        <w:lang w:val="pl-PL"/>
      </w:rPr>
      <w:t>29</w:t>
    </w:r>
    <w:bookmarkStart w:id="0" w:name="_GoBack"/>
    <w:bookmarkEnd w:id="0"/>
    <w:r w:rsidR="00F32857" w:rsidRPr="00475DFE">
      <w:rPr>
        <w:rFonts w:ascii="Cambria" w:hAnsi="Cambria"/>
        <w:sz w:val="18"/>
        <w:szCs w:val="18"/>
        <w:lang w:val="pl-PL"/>
      </w:rPr>
      <w:t>/2020</w:t>
    </w:r>
  </w:p>
  <w:p w:rsidR="00F32857" w:rsidRPr="00475DFE" w:rsidRDefault="00F32857" w:rsidP="00F32857">
    <w:pPr>
      <w:jc w:val="right"/>
      <w:rPr>
        <w:rFonts w:ascii="Cambria" w:hAnsi="Cambria"/>
        <w:sz w:val="18"/>
        <w:szCs w:val="18"/>
        <w:lang w:val="pl-PL"/>
      </w:rPr>
    </w:pPr>
    <w:r w:rsidRPr="00475DFE">
      <w:rPr>
        <w:rFonts w:ascii="Cambria" w:hAnsi="Cambria"/>
        <w:sz w:val="18"/>
        <w:szCs w:val="18"/>
        <w:lang w:val="pl-PL"/>
      </w:rPr>
      <w:t xml:space="preserve">Senatu ASP w Warszawie z 30.09.2020 </w:t>
    </w:r>
    <w:proofErr w:type="gramStart"/>
    <w:r w:rsidRPr="00475DFE">
      <w:rPr>
        <w:rFonts w:ascii="Cambria" w:hAnsi="Cambria"/>
        <w:sz w:val="18"/>
        <w:szCs w:val="18"/>
        <w:lang w:val="pl-PL"/>
      </w:rPr>
      <w:t>r</w:t>
    </w:r>
    <w:proofErr w:type="gramEnd"/>
    <w:r w:rsidRPr="00475DFE">
      <w:rPr>
        <w:rFonts w:ascii="Cambria" w:hAnsi="Cambria"/>
        <w:sz w:val="18"/>
        <w:szCs w:val="18"/>
        <w:lang w:val="pl-PL"/>
      </w:rPr>
      <w:t>.</w:t>
    </w:r>
  </w:p>
  <w:p w:rsidR="000C17EE" w:rsidRPr="00F32857" w:rsidRDefault="000C17EE" w:rsidP="00F32857">
    <w:pPr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(</w:t>
    </w:r>
    <w:proofErr w:type="spellStart"/>
    <w:r>
      <w:rPr>
        <w:rFonts w:ascii="Cambria" w:hAnsi="Cambria"/>
        <w:sz w:val="18"/>
        <w:szCs w:val="18"/>
      </w:rPr>
      <w:t>studia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jednolite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magisterskie</w:t>
    </w:r>
    <w:proofErr w:type="spellEnd"/>
    <w:r>
      <w:rPr>
        <w:rFonts w:ascii="Cambria" w:hAnsi="Cambria"/>
        <w:sz w:val="18"/>
        <w:szCs w:val="18"/>
      </w:rPr>
      <w:t>)</w:t>
    </w:r>
  </w:p>
  <w:p w:rsidR="00F32857" w:rsidRDefault="00F3285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9F" w:rsidRDefault="00B351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4"/>
    <w:rsid w:val="00056081"/>
    <w:rsid w:val="000B5E8E"/>
    <w:rsid w:val="000C17EE"/>
    <w:rsid w:val="001477DE"/>
    <w:rsid w:val="001C0734"/>
    <w:rsid w:val="00475DFE"/>
    <w:rsid w:val="00563A66"/>
    <w:rsid w:val="00571BDD"/>
    <w:rsid w:val="00705B55"/>
    <w:rsid w:val="009F0534"/>
    <w:rsid w:val="00B3519F"/>
    <w:rsid w:val="00BA6135"/>
    <w:rsid w:val="00C26E66"/>
    <w:rsid w:val="00E612FB"/>
    <w:rsid w:val="00F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B749"/>
  <w15:docId w15:val="{A4A4FC89-2209-44D6-82BC-8C9FE43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Calibri" w:eastAsia="Calibri" w:hAnsi="Calibri" w:cs="Calibri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F3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85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3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8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FCF7-4A6F-43B6-87CB-A79654CE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2158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Kołakowska</dc:creator>
  <cp:lastModifiedBy>Agnieszka</cp:lastModifiedBy>
  <cp:revision>3</cp:revision>
  <dcterms:created xsi:type="dcterms:W3CDTF">2020-09-29T13:26:00Z</dcterms:created>
  <dcterms:modified xsi:type="dcterms:W3CDTF">2020-10-01T09:17:00Z</dcterms:modified>
</cp:coreProperties>
</file>