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07" w:rsidRDefault="00FB1707" w:rsidP="00FB1707">
      <w:pPr>
        <w:spacing w:line="276" w:lineRule="auto"/>
        <w:rPr>
          <w:rFonts w:ascii="Cambria" w:hAnsi="Cambria" w:cs="Tahoma"/>
          <w:kern w:val="3"/>
          <w:sz w:val="22"/>
          <w:szCs w:val="22"/>
          <w:lang w:eastAsia="en-US"/>
        </w:rPr>
      </w:pPr>
      <w:r>
        <w:rPr>
          <w:rFonts w:ascii="Cambria" w:hAnsi="Cambria" w:cs="Tahoma"/>
          <w:kern w:val="3"/>
        </w:rPr>
        <w:t>R.000.5.2020</w:t>
      </w:r>
    </w:p>
    <w:p w:rsidR="00D338BC" w:rsidRDefault="00D338BC" w:rsidP="00D338BC">
      <w:pPr>
        <w:pStyle w:val="Default"/>
        <w:spacing w:line="360" w:lineRule="exact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424099">
        <w:rPr>
          <w:rFonts w:asciiTheme="majorHAnsi" w:hAnsiTheme="majorHAnsi" w:cs="Times New Roman"/>
          <w:b/>
          <w:bCs/>
          <w:sz w:val="28"/>
          <w:szCs w:val="28"/>
        </w:rPr>
        <w:t xml:space="preserve">UCHWAŁA nr </w:t>
      </w:r>
      <w:r w:rsidR="00083CDE">
        <w:rPr>
          <w:rFonts w:asciiTheme="majorHAnsi" w:hAnsiTheme="majorHAnsi" w:cs="Times New Roman"/>
          <w:b/>
          <w:bCs/>
          <w:sz w:val="28"/>
          <w:szCs w:val="28"/>
        </w:rPr>
        <w:t>28</w:t>
      </w:r>
      <w:r w:rsidRPr="00424099">
        <w:rPr>
          <w:rFonts w:asciiTheme="majorHAnsi" w:hAnsiTheme="majorHAnsi" w:cs="Times New Roman"/>
          <w:b/>
          <w:bCs/>
          <w:sz w:val="28"/>
          <w:szCs w:val="28"/>
        </w:rPr>
        <w:t>/</w:t>
      </w:r>
      <w:r w:rsidR="00402272">
        <w:rPr>
          <w:rFonts w:asciiTheme="majorHAnsi" w:hAnsiTheme="majorHAnsi" w:cs="Times New Roman"/>
          <w:b/>
          <w:bCs/>
          <w:sz w:val="28"/>
          <w:szCs w:val="28"/>
        </w:rPr>
        <w:t>2020</w:t>
      </w:r>
    </w:p>
    <w:p w:rsidR="00CA26F2" w:rsidRPr="00424099" w:rsidRDefault="00CA26F2" w:rsidP="00D338BC">
      <w:pPr>
        <w:pStyle w:val="Default"/>
        <w:spacing w:line="360" w:lineRule="exact"/>
        <w:jc w:val="center"/>
        <w:rPr>
          <w:rFonts w:asciiTheme="majorHAnsi" w:hAnsiTheme="majorHAnsi" w:cs="Times New Roman"/>
          <w:sz w:val="28"/>
          <w:szCs w:val="28"/>
        </w:rPr>
      </w:pPr>
    </w:p>
    <w:p w:rsidR="00D338BC" w:rsidRPr="007E6764" w:rsidRDefault="00D338BC" w:rsidP="00CA26F2">
      <w:pPr>
        <w:pStyle w:val="Default"/>
        <w:jc w:val="center"/>
        <w:rPr>
          <w:rFonts w:asciiTheme="majorHAnsi" w:hAnsiTheme="majorHAnsi" w:cs="Times New Roman"/>
        </w:rPr>
      </w:pPr>
      <w:r w:rsidRPr="007E6764">
        <w:rPr>
          <w:rFonts w:asciiTheme="majorHAnsi" w:hAnsiTheme="majorHAnsi" w:cs="Times New Roman"/>
          <w:bCs/>
        </w:rPr>
        <w:t>Senatu Akademii Sztuk Pięknych</w:t>
      </w:r>
    </w:p>
    <w:p w:rsidR="00D338BC" w:rsidRPr="007E6764" w:rsidRDefault="00D338BC" w:rsidP="00CA26F2">
      <w:pPr>
        <w:pStyle w:val="Default"/>
        <w:jc w:val="center"/>
        <w:rPr>
          <w:rFonts w:asciiTheme="majorHAnsi" w:hAnsiTheme="majorHAnsi" w:cs="Times New Roman"/>
        </w:rPr>
      </w:pPr>
      <w:r w:rsidRPr="007E6764">
        <w:rPr>
          <w:rFonts w:asciiTheme="majorHAnsi" w:hAnsiTheme="majorHAnsi" w:cs="Times New Roman"/>
          <w:bCs/>
        </w:rPr>
        <w:t>w Warszawie</w:t>
      </w:r>
    </w:p>
    <w:p w:rsidR="00D338BC" w:rsidRPr="0048065E" w:rsidRDefault="00402272" w:rsidP="00CA26F2">
      <w:pPr>
        <w:pStyle w:val="Default"/>
        <w:jc w:val="center"/>
        <w:rPr>
          <w:rFonts w:asciiTheme="majorHAnsi" w:hAnsiTheme="majorHAnsi" w:cs="Times New Roman"/>
          <w:bCs/>
          <w:color w:val="auto"/>
        </w:rPr>
      </w:pPr>
      <w:r w:rsidRPr="0048065E">
        <w:rPr>
          <w:rFonts w:asciiTheme="majorHAnsi" w:hAnsiTheme="majorHAnsi" w:cs="Times New Roman"/>
          <w:bCs/>
          <w:color w:val="auto"/>
        </w:rPr>
        <w:t>z</w:t>
      </w:r>
      <w:r w:rsidR="00C374E1">
        <w:rPr>
          <w:rFonts w:asciiTheme="majorHAnsi" w:hAnsiTheme="majorHAnsi" w:cs="Times New Roman"/>
          <w:bCs/>
          <w:color w:val="auto"/>
        </w:rPr>
        <w:t xml:space="preserve"> 22</w:t>
      </w:r>
      <w:r w:rsidRPr="0048065E">
        <w:rPr>
          <w:rFonts w:asciiTheme="majorHAnsi" w:hAnsiTheme="majorHAnsi" w:cs="Times New Roman"/>
          <w:bCs/>
          <w:color w:val="auto"/>
        </w:rPr>
        <w:t xml:space="preserve"> lipca</w:t>
      </w:r>
      <w:r w:rsidR="00424099" w:rsidRPr="0048065E">
        <w:rPr>
          <w:rFonts w:asciiTheme="majorHAnsi" w:hAnsiTheme="majorHAnsi" w:cs="Times New Roman"/>
          <w:bCs/>
          <w:color w:val="auto"/>
        </w:rPr>
        <w:t xml:space="preserve"> </w:t>
      </w:r>
      <w:r w:rsidRPr="0048065E">
        <w:rPr>
          <w:rFonts w:asciiTheme="majorHAnsi" w:hAnsiTheme="majorHAnsi" w:cs="Times New Roman"/>
          <w:bCs/>
          <w:color w:val="auto"/>
        </w:rPr>
        <w:t>2020</w:t>
      </w:r>
      <w:r w:rsidR="00D338BC" w:rsidRPr="0048065E">
        <w:rPr>
          <w:rFonts w:asciiTheme="majorHAnsi" w:hAnsiTheme="majorHAnsi" w:cs="Times New Roman"/>
          <w:bCs/>
          <w:color w:val="auto"/>
        </w:rPr>
        <w:t xml:space="preserve"> r. </w:t>
      </w:r>
    </w:p>
    <w:p w:rsidR="00D338BC" w:rsidRPr="007E6764" w:rsidRDefault="00D338BC" w:rsidP="00CA26F2">
      <w:pPr>
        <w:pStyle w:val="Default"/>
        <w:rPr>
          <w:rFonts w:asciiTheme="majorHAnsi" w:hAnsiTheme="majorHAnsi" w:cs="Times New Roman"/>
          <w:b/>
          <w:bCs/>
        </w:rPr>
      </w:pPr>
    </w:p>
    <w:p w:rsidR="00D338BC" w:rsidRPr="007E6764" w:rsidRDefault="00D338BC" w:rsidP="00D338BC">
      <w:pPr>
        <w:pStyle w:val="Default"/>
        <w:spacing w:line="360" w:lineRule="exact"/>
        <w:rPr>
          <w:rFonts w:asciiTheme="majorHAnsi" w:hAnsiTheme="majorHAnsi" w:cs="Times New Roman"/>
        </w:rPr>
      </w:pPr>
    </w:p>
    <w:p w:rsidR="001A55F9" w:rsidRPr="005A5143" w:rsidRDefault="00D338BC" w:rsidP="00CA26F2">
      <w:pPr>
        <w:pStyle w:val="Default"/>
        <w:jc w:val="both"/>
        <w:rPr>
          <w:rFonts w:asciiTheme="majorHAnsi" w:hAnsiTheme="majorHAnsi" w:cs="Times New Roman"/>
          <w:iCs/>
        </w:rPr>
      </w:pPr>
      <w:r w:rsidRPr="005A5143">
        <w:rPr>
          <w:rFonts w:asciiTheme="majorHAnsi" w:hAnsiTheme="majorHAnsi" w:cs="Times New Roman"/>
          <w:b/>
        </w:rPr>
        <w:t>w sprawie:</w:t>
      </w:r>
      <w:r w:rsidR="00061D64" w:rsidRPr="005A5143">
        <w:rPr>
          <w:rFonts w:asciiTheme="majorHAnsi" w:hAnsiTheme="majorHAnsi" w:cs="Times New Roman"/>
          <w:iCs/>
        </w:rPr>
        <w:t xml:space="preserve"> </w:t>
      </w:r>
      <w:r w:rsidR="00EA5331">
        <w:rPr>
          <w:rFonts w:asciiTheme="majorHAnsi" w:hAnsiTheme="majorHAnsi" w:cs="Times New Roman"/>
          <w:iCs/>
        </w:rPr>
        <w:t xml:space="preserve">udzielenia absolutorium Zarządowi </w:t>
      </w:r>
      <w:r w:rsidR="00061D64" w:rsidRPr="005A5143">
        <w:rPr>
          <w:rFonts w:asciiTheme="majorHAnsi" w:hAnsiTheme="majorHAnsi" w:cs="Times New Roman"/>
          <w:iCs/>
        </w:rPr>
        <w:t>Fundacji Akademii Sztuk Pięknych</w:t>
      </w:r>
      <w:r w:rsidR="005A5143">
        <w:rPr>
          <w:rFonts w:asciiTheme="majorHAnsi" w:hAnsiTheme="majorHAnsi" w:cs="Times New Roman"/>
          <w:iCs/>
        </w:rPr>
        <w:t xml:space="preserve"> w </w:t>
      </w:r>
      <w:r w:rsidR="00061D64" w:rsidRPr="005A5143">
        <w:rPr>
          <w:rFonts w:asciiTheme="majorHAnsi" w:hAnsiTheme="majorHAnsi" w:cs="Times New Roman"/>
          <w:iCs/>
        </w:rPr>
        <w:t>Warszawie</w:t>
      </w:r>
      <w:r w:rsidR="00D96ECF" w:rsidRPr="005A5143">
        <w:rPr>
          <w:rFonts w:asciiTheme="majorHAnsi" w:hAnsiTheme="majorHAnsi" w:cs="Times New Roman"/>
          <w:iCs/>
        </w:rPr>
        <w:t>.</w:t>
      </w:r>
    </w:p>
    <w:p w:rsidR="001F547D" w:rsidRPr="005A5143" w:rsidRDefault="001F547D" w:rsidP="00086C2C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D338BC" w:rsidRPr="005A5143" w:rsidRDefault="001A55F9" w:rsidP="00CA26F2">
      <w:pPr>
        <w:jc w:val="both"/>
        <w:rPr>
          <w:rFonts w:asciiTheme="majorHAnsi" w:hAnsiTheme="majorHAnsi"/>
        </w:rPr>
      </w:pPr>
      <w:r w:rsidRPr="005A5143">
        <w:rPr>
          <w:rFonts w:asciiTheme="majorHAnsi" w:hAnsiTheme="majorHAnsi"/>
        </w:rPr>
        <w:t>Na podstawie</w:t>
      </w:r>
      <w:r w:rsidR="00402272">
        <w:rPr>
          <w:rFonts w:asciiTheme="majorHAnsi" w:hAnsiTheme="majorHAnsi"/>
        </w:rPr>
        <w:t> § 13</w:t>
      </w:r>
      <w:r w:rsidR="00AC560B" w:rsidRPr="005A5143">
        <w:rPr>
          <w:rFonts w:asciiTheme="majorHAnsi" w:hAnsiTheme="majorHAnsi"/>
        </w:rPr>
        <w:t> ust. </w:t>
      </w:r>
      <w:r w:rsidR="00402272">
        <w:rPr>
          <w:rFonts w:asciiTheme="majorHAnsi" w:hAnsiTheme="majorHAnsi"/>
        </w:rPr>
        <w:t>2 pkt 16</w:t>
      </w:r>
      <w:r w:rsidR="00AC560B" w:rsidRPr="005A5143">
        <w:rPr>
          <w:rFonts w:asciiTheme="majorHAnsi" w:hAnsiTheme="majorHAnsi"/>
        </w:rPr>
        <w:t> </w:t>
      </w:r>
      <w:r w:rsidR="005F7A65" w:rsidRPr="005A5143">
        <w:rPr>
          <w:rFonts w:asciiTheme="majorHAnsi" w:hAnsiTheme="majorHAnsi"/>
          <w:i/>
        </w:rPr>
        <w:t>Statutu Akademii Sztuk Pięknych w Warszawie</w:t>
      </w:r>
      <w:r w:rsidR="00EA5331">
        <w:rPr>
          <w:rFonts w:asciiTheme="majorHAnsi" w:hAnsiTheme="majorHAnsi"/>
        </w:rPr>
        <w:t xml:space="preserve"> oraz §14 ust. 4 lit. e</w:t>
      </w:r>
      <w:r w:rsidR="00CA26F2">
        <w:rPr>
          <w:rFonts w:asciiTheme="majorHAnsi" w:hAnsiTheme="majorHAnsi"/>
        </w:rPr>
        <w:t>)</w:t>
      </w:r>
      <w:r w:rsidR="00061D64" w:rsidRPr="005A5143">
        <w:rPr>
          <w:rFonts w:asciiTheme="majorHAnsi" w:hAnsiTheme="majorHAnsi"/>
        </w:rPr>
        <w:t xml:space="preserve"> </w:t>
      </w:r>
      <w:r w:rsidR="00061D64" w:rsidRPr="005A5143">
        <w:rPr>
          <w:rFonts w:asciiTheme="majorHAnsi" w:hAnsiTheme="majorHAnsi"/>
          <w:i/>
        </w:rPr>
        <w:t>Statutu Fundacji Akad</w:t>
      </w:r>
      <w:r w:rsidR="00CA26F2">
        <w:rPr>
          <w:rFonts w:asciiTheme="majorHAnsi" w:hAnsiTheme="majorHAnsi"/>
          <w:i/>
        </w:rPr>
        <w:t xml:space="preserve">emii Sztuk Pięknych w Warszawie </w:t>
      </w:r>
      <w:r w:rsidRPr="005A5143">
        <w:rPr>
          <w:rFonts w:asciiTheme="majorHAnsi" w:hAnsiTheme="majorHAnsi"/>
        </w:rPr>
        <w:t xml:space="preserve">Senat </w:t>
      </w:r>
      <w:r w:rsidR="005F7A65" w:rsidRPr="005A5143">
        <w:rPr>
          <w:rFonts w:asciiTheme="majorHAnsi" w:hAnsiTheme="majorHAnsi"/>
        </w:rPr>
        <w:t>ASP w </w:t>
      </w:r>
      <w:r w:rsidR="00D338BC" w:rsidRPr="005A5143">
        <w:rPr>
          <w:rFonts w:asciiTheme="majorHAnsi" w:hAnsiTheme="majorHAnsi"/>
        </w:rPr>
        <w:t>Warszawie</w:t>
      </w:r>
      <w:r w:rsidR="004139E4" w:rsidRPr="005A5143">
        <w:rPr>
          <w:rFonts w:asciiTheme="majorHAnsi" w:hAnsiTheme="majorHAnsi"/>
        </w:rPr>
        <w:t>:</w:t>
      </w:r>
    </w:p>
    <w:p w:rsidR="00F22170" w:rsidRPr="005A5143" w:rsidRDefault="00F22170" w:rsidP="00086C2C">
      <w:pPr>
        <w:spacing w:line="360" w:lineRule="auto"/>
        <w:rPr>
          <w:rFonts w:asciiTheme="majorHAnsi" w:hAnsiTheme="majorHAnsi"/>
        </w:rPr>
      </w:pPr>
    </w:p>
    <w:p w:rsidR="00EA5331" w:rsidRDefault="00D338BC" w:rsidP="003F114D">
      <w:pPr>
        <w:spacing w:line="360" w:lineRule="auto"/>
        <w:jc w:val="center"/>
        <w:rPr>
          <w:rFonts w:asciiTheme="majorHAnsi" w:hAnsiTheme="majorHAnsi"/>
        </w:rPr>
      </w:pPr>
      <w:r w:rsidRPr="005A5143">
        <w:rPr>
          <w:rFonts w:asciiTheme="majorHAnsi" w:hAnsiTheme="majorHAnsi"/>
        </w:rPr>
        <w:t>§1</w:t>
      </w:r>
      <w:r w:rsidR="005A49D2" w:rsidRPr="005A5143">
        <w:rPr>
          <w:rFonts w:asciiTheme="majorHAnsi" w:hAnsiTheme="majorHAnsi"/>
        </w:rPr>
        <w:t>.</w:t>
      </w:r>
    </w:p>
    <w:p w:rsidR="00D338BC" w:rsidRDefault="00EA5331" w:rsidP="00331C7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 zapoznaniu się ze </w:t>
      </w:r>
      <w:r w:rsidR="005A5143" w:rsidRPr="00EA5331">
        <w:rPr>
          <w:rFonts w:asciiTheme="majorHAnsi" w:hAnsiTheme="majorHAnsi"/>
        </w:rPr>
        <w:t>sprawozdanie</w:t>
      </w:r>
      <w:r>
        <w:rPr>
          <w:rFonts w:asciiTheme="majorHAnsi" w:hAnsiTheme="majorHAnsi"/>
        </w:rPr>
        <w:t>m</w:t>
      </w:r>
      <w:r w:rsidR="005A5143" w:rsidRPr="00EA533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Komisji Rewizyjnej </w:t>
      </w:r>
      <w:r w:rsidRPr="00EA5331">
        <w:rPr>
          <w:rFonts w:asciiTheme="majorHAnsi" w:hAnsiTheme="majorHAnsi"/>
        </w:rPr>
        <w:t>Fun</w:t>
      </w:r>
      <w:r>
        <w:rPr>
          <w:rFonts w:asciiTheme="majorHAnsi" w:hAnsiTheme="majorHAnsi"/>
        </w:rPr>
        <w:t>dacji Akademii Sztuk Pięknych w </w:t>
      </w:r>
      <w:r w:rsidRPr="00EA5331">
        <w:rPr>
          <w:rFonts w:asciiTheme="majorHAnsi" w:hAnsiTheme="majorHAnsi"/>
        </w:rPr>
        <w:t xml:space="preserve">Warszawie z kontroli prowadzenia działalności finansowej </w:t>
      </w:r>
      <w:r>
        <w:rPr>
          <w:rFonts w:asciiTheme="majorHAnsi" w:hAnsiTheme="majorHAnsi"/>
        </w:rPr>
        <w:t xml:space="preserve">w </w:t>
      </w:r>
      <w:r w:rsidR="00402272">
        <w:rPr>
          <w:rFonts w:asciiTheme="majorHAnsi" w:hAnsiTheme="majorHAnsi"/>
        </w:rPr>
        <w:t>2019</w:t>
      </w:r>
      <w:r>
        <w:rPr>
          <w:rFonts w:asciiTheme="majorHAnsi" w:hAnsiTheme="majorHAnsi"/>
        </w:rPr>
        <w:t xml:space="preserve"> r. udziela absolutorium członkom Zarządu Fundacji.</w:t>
      </w:r>
    </w:p>
    <w:p w:rsidR="00331C77" w:rsidRDefault="00331C77" w:rsidP="00331C77">
      <w:pPr>
        <w:jc w:val="both"/>
        <w:rPr>
          <w:rFonts w:asciiTheme="majorHAnsi" w:hAnsiTheme="majorHAnsi"/>
        </w:rPr>
      </w:pPr>
    </w:p>
    <w:p w:rsidR="00331C77" w:rsidRPr="00EA5331" w:rsidRDefault="00331C77" w:rsidP="00331C77">
      <w:pPr>
        <w:jc w:val="both"/>
        <w:rPr>
          <w:rFonts w:asciiTheme="majorHAnsi" w:hAnsiTheme="majorHAnsi"/>
        </w:rPr>
      </w:pPr>
    </w:p>
    <w:p w:rsidR="00331C77" w:rsidRDefault="00331C77" w:rsidP="00331C77">
      <w:pPr>
        <w:jc w:val="center"/>
        <w:rPr>
          <w:rFonts w:ascii="Cambria" w:hAnsi="Cambria"/>
        </w:rPr>
      </w:pPr>
      <w:r>
        <w:rPr>
          <w:rFonts w:ascii="Cambria" w:hAnsi="Cambria"/>
        </w:rPr>
        <w:t>§2.</w:t>
      </w:r>
    </w:p>
    <w:p w:rsidR="00331C77" w:rsidRDefault="00331C77" w:rsidP="00331C7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1. Uchwała została podjęta za pośrednictwem służbowej poczty elektronicznej.</w:t>
      </w:r>
    </w:p>
    <w:p w:rsidR="00331C77" w:rsidRDefault="00331C77" w:rsidP="00331C77">
      <w:pPr>
        <w:jc w:val="both"/>
        <w:rPr>
          <w:rFonts w:asciiTheme="majorHAnsi" w:hAnsiTheme="majorHAnsi"/>
        </w:rPr>
      </w:pPr>
    </w:p>
    <w:p w:rsidR="00331C77" w:rsidRDefault="00331C77" w:rsidP="00331C7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Wyniki głosowania:</w:t>
      </w:r>
    </w:p>
    <w:p w:rsidR="00331C77" w:rsidRDefault="00331C77" w:rsidP="00331C77">
      <w:pPr>
        <w:ind w:left="-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uprawnionych do głosowania: 54</w:t>
      </w:r>
    </w:p>
    <w:p w:rsidR="00331C77" w:rsidRDefault="00331C77" w:rsidP="00331C77">
      <w:pPr>
        <w:ind w:left="-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biorących udział w głosowaniu: 41</w:t>
      </w:r>
    </w:p>
    <w:p w:rsidR="00331C77" w:rsidRDefault="00331C77" w:rsidP="00331C77">
      <w:pPr>
        <w:ind w:left="-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Oddano głosów:</w:t>
      </w:r>
    </w:p>
    <w:p w:rsidR="00331C77" w:rsidRDefault="00331C77" w:rsidP="00331C77">
      <w:pPr>
        <w:ind w:left="-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za:</w:t>
      </w:r>
      <w:r w:rsidR="00707B17">
        <w:rPr>
          <w:rFonts w:asciiTheme="majorHAnsi" w:hAnsiTheme="majorHAnsi"/>
        </w:rPr>
        <w:t xml:space="preserve"> 40</w:t>
      </w:r>
    </w:p>
    <w:p w:rsidR="00331C77" w:rsidRDefault="007C12DB" w:rsidP="00331C77">
      <w:pPr>
        <w:ind w:left="-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przeciw: 0</w:t>
      </w:r>
    </w:p>
    <w:p w:rsidR="00331C77" w:rsidRDefault="007C12DB" w:rsidP="00331C77">
      <w:pPr>
        <w:ind w:left="-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wstrzymujących się: 1</w:t>
      </w:r>
    </w:p>
    <w:p w:rsidR="00331C77" w:rsidRDefault="00331C77" w:rsidP="00331C77">
      <w:pPr>
        <w:ind w:left="-3"/>
        <w:jc w:val="both"/>
        <w:rPr>
          <w:rFonts w:asciiTheme="majorHAnsi" w:hAnsiTheme="majorHAnsi"/>
        </w:rPr>
      </w:pPr>
    </w:p>
    <w:p w:rsidR="00331C77" w:rsidRDefault="00331C77" w:rsidP="00331C77">
      <w:pPr>
        <w:jc w:val="both"/>
        <w:rPr>
          <w:rFonts w:asciiTheme="majorHAnsi" w:hAnsiTheme="majorHAnsi"/>
          <w:color w:val="FF0000"/>
        </w:rPr>
      </w:pPr>
      <w:r>
        <w:rPr>
          <w:rFonts w:asciiTheme="majorHAnsi" w:hAnsiTheme="majorHAnsi"/>
        </w:rPr>
        <w:t>2. Uchwała wchodzi w życie z dniem podjęcia.</w:t>
      </w:r>
    </w:p>
    <w:p w:rsidR="00D338BC" w:rsidRPr="005A5143" w:rsidRDefault="00D338BC" w:rsidP="00086C2C">
      <w:pPr>
        <w:spacing w:line="360" w:lineRule="auto"/>
        <w:ind w:left="-3"/>
        <w:jc w:val="both"/>
        <w:rPr>
          <w:rFonts w:asciiTheme="majorHAnsi" w:hAnsiTheme="majorHAnsi"/>
        </w:rPr>
      </w:pPr>
    </w:p>
    <w:p w:rsidR="008A61A3" w:rsidRPr="005A5143" w:rsidRDefault="008A61A3" w:rsidP="00086C2C">
      <w:pPr>
        <w:spacing w:line="360" w:lineRule="auto"/>
        <w:ind w:left="-3"/>
        <w:jc w:val="both"/>
        <w:rPr>
          <w:rFonts w:asciiTheme="majorHAnsi" w:hAnsiTheme="majorHAnsi"/>
        </w:rPr>
      </w:pPr>
    </w:p>
    <w:p w:rsidR="008A61A3" w:rsidRPr="005A5143" w:rsidRDefault="008A61A3" w:rsidP="00086C2C">
      <w:pPr>
        <w:spacing w:line="360" w:lineRule="auto"/>
        <w:ind w:left="-3"/>
        <w:jc w:val="both"/>
        <w:rPr>
          <w:rFonts w:asciiTheme="majorHAnsi" w:hAnsiTheme="majorHAnsi"/>
        </w:rPr>
      </w:pPr>
    </w:p>
    <w:p w:rsidR="008A61A3" w:rsidRPr="005A5143" w:rsidRDefault="008A61A3" w:rsidP="00D338BC">
      <w:pPr>
        <w:spacing w:line="360" w:lineRule="auto"/>
        <w:ind w:left="-3"/>
        <w:jc w:val="both"/>
        <w:rPr>
          <w:rFonts w:asciiTheme="majorHAnsi" w:hAnsiTheme="majorHAnsi"/>
        </w:rPr>
      </w:pPr>
    </w:p>
    <w:p w:rsidR="00195DA8" w:rsidRDefault="006C7EF2" w:rsidP="00AF32B9">
      <w:pPr>
        <w:ind w:left="6372"/>
        <w:jc w:val="center"/>
        <w:rPr>
          <w:rFonts w:ascii="Cambria" w:hAnsi="Cambria"/>
        </w:rPr>
      </w:pPr>
      <w:r>
        <w:rPr>
          <w:rFonts w:ascii="Cambria" w:hAnsi="Cambria"/>
        </w:rPr>
        <w:t xml:space="preserve">Przewodniczący </w:t>
      </w:r>
    </w:p>
    <w:p w:rsidR="00AF32B9" w:rsidRDefault="00AF32B9" w:rsidP="00AF32B9">
      <w:pPr>
        <w:ind w:left="6372"/>
        <w:jc w:val="center"/>
        <w:rPr>
          <w:rFonts w:ascii="Cambria" w:hAnsi="Cambria"/>
        </w:rPr>
      </w:pPr>
      <w:r>
        <w:rPr>
          <w:rFonts w:ascii="Cambria" w:hAnsi="Cambria"/>
        </w:rPr>
        <w:t>Senatu ASP w Warszawie</w:t>
      </w:r>
    </w:p>
    <w:p w:rsidR="00AF32B9" w:rsidRDefault="00AF32B9" w:rsidP="00AF32B9">
      <w:pPr>
        <w:ind w:left="6372"/>
        <w:jc w:val="center"/>
        <w:rPr>
          <w:rFonts w:ascii="Cambria" w:hAnsi="Cambria"/>
        </w:rPr>
      </w:pPr>
    </w:p>
    <w:p w:rsidR="00AF32B9" w:rsidRDefault="00AF32B9" w:rsidP="00AF32B9">
      <w:pPr>
        <w:ind w:left="6372"/>
        <w:jc w:val="center"/>
        <w:rPr>
          <w:rFonts w:ascii="Cambria" w:hAnsi="Cambria"/>
        </w:rPr>
      </w:pPr>
    </w:p>
    <w:p w:rsidR="00AF32B9" w:rsidRDefault="00AF32B9" w:rsidP="00AF32B9">
      <w:pPr>
        <w:ind w:left="6372"/>
        <w:jc w:val="center"/>
        <w:rPr>
          <w:rFonts w:ascii="Cambria" w:hAnsi="Cambria"/>
        </w:rPr>
      </w:pPr>
      <w:r>
        <w:rPr>
          <w:rFonts w:ascii="Cambria" w:hAnsi="Cambria"/>
        </w:rPr>
        <w:t>Rektor prof. Adam Myjak</w:t>
      </w:r>
    </w:p>
    <w:p w:rsidR="00AF32B9" w:rsidRDefault="00AF32B9" w:rsidP="00AF32B9">
      <w:pPr>
        <w:spacing w:line="276" w:lineRule="auto"/>
        <w:jc w:val="center"/>
        <w:rPr>
          <w:rFonts w:ascii="Cambria" w:hAnsi="Cambria"/>
          <w:b/>
          <w:bCs/>
          <w:color w:val="FF0000"/>
        </w:rPr>
      </w:pPr>
    </w:p>
    <w:p w:rsidR="00D338BC" w:rsidRPr="00D338BC" w:rsidRDefault="00D338BC">
      <w:pPr>
        <w:rPr>
          <w:rFonts w:ascii="Segoe UI Symbol" w:hAnsi="Segoe UI Symbol"/>
        </w:rPr>
      </w:pPr>
    </w:p>
    <w:sectPr w:rsidR="00D338BC" w:rsidRPr="00D338BC" w:rsidSect="009334C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B0C"/>
    <w:multiLevelType w:val="hybridMultilevel"/>
    <w:tmpl w:val="BBDEB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338BC"/>
    <w:rsid w:val="00060E47"/>
    <w:rsid w:val="00061D64"/>
    <w:rsid w:val="00083CDE"/>
    <w:rsid w:val="00086C2C"/>
    <w:rsid w:val="000E02F5"/>
    <w:rsid w:val="00195DA8"/>
    <w:rsid w:val="001A55F9"/>
    <w:rsid w:val="001D2C53"/>
    <w:rsid w:val="001F547D"/>
    <w:rsid w:val="00331929"/>
    <w:rsid w:val="00331C77"/>
    <w:rsid w:val="00343195"/>
    <w:rsid w:val="003E6350"/>
    <w:rsid w:val="003F114D"/>
    <w:rsid w:val="00402272"/>
    <w:rsid w:val="00411C48"/>
    <w:rsid w:val="004139E4"/>
    <w:rsid w:val="00424099"/>
    <w:rsid w:val="004314DE"/>
    <w:rsid w:val="0048065E"/>
    <w:rsid w:val="0048633F"/>
    <w:rsid w:val="00502B6B"/>
    <w:rsid w:val="0052241B"/>
    <w:rsid w:val="005A49D2"/>
    <w:rsid w:val="005A5143"/>
    <w:rsid w:val="005B3AD4"/>
    <w:rsid w:val="005D290A"/>
    <w:rsid w:val="005F7A65"/>
    <w:rsid w:val="0065389B"/>
    <w:rsid w:val="00675D96"/>
    <w:rsid w:val="006C7EF2"/>
    <w:rsid w:val="00707B17"/>
    <w:rsid w:val="00726858"/>
    <w:rsid w:val="007275ED"/>
    <w:rsid w:val="00731552"/>
    <w:rsid w:val="007C12DB"/>
    <w:rsid w:val="008658F3"/>
    <w:rsid w:val="008A23FE"/>
    <w:rsid w:val="008A61A3"/>
    <w:rsid w:val="00915ABD"/>
    <w:rsid w:val="009334C9"/>
    <w:rsid w:val="009E3BF2"/>
    <w:rsid w:val="00A0055D"/>
    <w:rsid w:val="00AC560B"/>
    <w:rsid w:val="00AD0B82"/>
    <w:rsid w:val="00AF32B9"/>
    <w:rsid w:val="00AF62FD"/>
    <w:rsid w:val="00B50457"/>
    <w:rsid w:val="00B5222E"/>
    <w:rsid w:val="00BA7603"/>
    <w:rsid w:val="00BB5C29"/>
    <w:rsid w:val="00BD54C7"/>
    <w:rsid w:val="00C374E1"/>
    <w:rsid w:val="00C85963"/>
    <w:rsid w:val="00CA26F2"/>
    <w:rsid w:val="00D338BC"/>
    <w:rsid w:val="00D714D2"/>
    <w:rsid w:val="00D96ECF"/>
    <w:rsid w:val="00E8362E"/>
    <w:rsid w:val="00EA45AE"/>
    <w:rsid w:val="00EA5331"/>
    <w:rsid w:val="00EC12A7"/>
    <w:rsid w:val="00F20E51"/>
    <w:rsid w:val="00F22170"/>
    <w:rsid w:val="00F25344"/>
    <w:rsid w:val="00FB1707"/>
    <w:rsid w:val="00FF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338B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53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1C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4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IZABELIN</cp:lastModifiedBy>
  <cp:revision>7</cp:revision>
  <cp:lastPrinted>2019-04-15T07:58:00Z</cp:lastPrinted>
  <dcterms:created xsi:type="dcterms:W3CDTF">2020-07-28T19:02:00Z</dcterms:created>
  <dcterms:modified xsi:type="dcterms:W3CDTF">2020-07-28T20:01:00Z</dcterms:modified>
</cp:coreProperties>
</file>