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E2A23" w:rsidRPr="00DA6E9A" w:rsidRDefault="007E2A23">
      <w:pPr>
        <w:tabs>
          <w:tab w:val="center" w:pos="4536"/>
          <w:tab w:val="right" w:pos="9072"/>
        </w:tabs>
        <w:rPr>
          <w:rFonts w:ascii="Arial" w:hAnsi="Arial" w:cs="Arial"/>
          <w:color w:val="auto"/>
        </w:rPr>
      </w:pPr>
    </w:p>
    <w:p w:rsidR="007E2A23" w:rsidRPr="00DA6E9A" w:rsidRDefault="005A3E49">
      <w:pPr>
        <w:tabs>
          <w:tab w:val="center" w:pos="4536"/>
          <w:tab w:val="right" w:pos="9072"/>
        </w:tabs>
        <w:rPr>
          <w:rFonts w:ascii="Arial" w:hAnsi="Arial" w:cs="Arial"/>
          <w:color w:val="auto"/>
        </w:rPr>
      </w:pPr>
      <w:bookmarkStart w:id="0" w:name="h.gjdgxs" w:colFirst="0" w:colLast="0"/>
      <w:bookmarkEnd w:id="0"/>
      <w:r w:rsidRPr="00DA6E9A">
        <w:rPr>
          <w:rFonts w:ascii="Arial" w:eastAsia="Arial" w:hAnsi="Arial" w:cs="Arial"/>
          <w:b/>
          <w:color w:val="auto"/>
        </w:rPr>
        <w:t>Oznaczenia sprawy: ZP-4</w:t>
      </w:r>
      <w:r w:rsidR="008D108F" w:rsidRPr="00DA6E9A">
        <w:rPr>
          <w:rFonts w:ascii="Arial" w:eastAsia="Arial" w:hAnsi="Arial" w:cs="Arial"/>
          <w:b/>
          <w:color w:val="auto"/>
        </w:rPr>
        <w:t>/201</w:t>
      </w:r>
      <w:r w:rsidR="0078563A" w:rsidRPr="00DA6E9A">
        <w:rPr>
          <w:rFonts w:ascii="Arial" w:eastAsia="Arial" w:hAnsi="Arial" w:cs="Arial"/>
          <w:b/>
          <w:color w:val="auto"/>
        </w:rPr>
        <w:t>5</w:t>
      </w:r>
      <w:r w:rsidR="008D108F" w:rsidRPr="00DA6E9A">
        <w:rPr>
          <w:rFonts w:ascii="Arial" w:hAnsi="Arial" w:cs="Arial"/>
          <w:color w:val="auto"/>
        </w:rPr>
        <w:tab/>
      </w:r>
      <w:r w:rsidR="008D108F" w:rsidRPr="00DA6E9A">
        <w:rPr>
          <w:rFonts w:ascii="Arial" w:hAnsi="Arial" w:cs="Arial"/>
          <w:color w:val="auto"/>
        </w:rPr>
        <w:tab/>
      </w:r>
      <w:r w:rsidR="002F08BF">
        <w:rPr>
          <w:rFonts w:ascii="Arial" w:eastAsia="Arial" w:hAnsi="Arial" w:cs="Arial"/>
          <w:b/>
          <w:color w:val="auto"/>
        </w:rPr>
        <w:t>Załącznik Nr 8</w:t>
      </w:r>
      <w:r w:rsidR="008D108F" w:rsidRPr="00DA6E9A">
        <w:rPr>
          <w:rFonts w:ascii="Arial" w:eastAsia="Arial" w:hAnsi="Arial" w:cs="Arial"/>
          <w:b/>
          <w:color w:val="auto"/>
        </w:rPr>
        <w:t xml:space="preserve"> do SIWZ</w:t>
      </w:r>
    </w:p>
    <w:p w:rsidR="007E2A23" w:rsidRPr="00DA6E9A" w:rsidRDefault="007E2A23">
      <w:pPr>
        <w:jc w:val="center"/>
        <w:rPr>
          <w:rFonts w:ascii="Arial" w:hAnsi="Arial" w:cs="Arial"/>
          <w:color w:val="auto"/>
        </w:rPr>
      </w:pPr>
    </w:p>
    <w:p w:rsidR="001503C4" w:rsidRPr="00DA6E9A" w:rsidRDefault="001503C4" w:rsidP="001503C4">
      <w:pPr>
        <w:jc w:val="center"/>
        <w:rPr>
          <w:rFonts w:ascii="Arial" w:eastAsia="Arial" w:hAnsi="Arial" w:cs="Arial"/>
          <w:b/>
          <w:color w:val="auto"/>
          <w:u w:val="single"/>
        </w:rPr>
      </w:pPr>
    </w:p>
    <w:p w:rsidR="001503C4" w:rsidRPr="00DA6E9A" w:rsidRDefault="001503C4" w:rsidP="001503C4">
      <w:pPr>
        <w:jc w:val="center"/>
        <w:rPr>
          <w:rFonts w:ascii="Arial" w:hAnsi="Arial" w:cs="Arial"/>
          <w:color w:val="auto"/>
        </w:rPr>
      </w:pPr>
      <w:r w:rsidRPr="00DA6E9A">
        <w:rPr>
          <w:rFonts w:ascii="Arial" w:eastAsia="Arial" w:hAnsi="Arial" w:cs="Arial"/>
          <w:b/>
          <w:color w:val="auto"/>
          <w:u w:val="single"/>
        </w:rPr>
        <w:t>SZCZEGÓŁOWY OPIS TECHNICZNY PRZEDMIOTU ZAMÓWIENIA</w:t>
      </w:r>
    </w:p>
    <w:p w:rsidR="001503C4" w:rsidRPr="00DA6E9A" w:rsidRDefault="001503C4" w:rsidP="001503C4">
      <w:pPr>
        <w:jc w:val="center"/>
        <w:rPr>
          <w:rFonts w:ascii="Arial" w:hAnsi="Arial" w:cs="Arial"/>
          <w:color w:val="auto"/>
        </w:rPr>
      </w:pPr>
    </w:p>
    <w:p w:rsidR="001503C4" w:rsidRPr="00DA6E9A" w:rsidRDefault="00963520" w:rsidP="001503C4">
      <w:pPr>
        <w:jc w:val="center"/>
        <w:rPr>
          <w:rFonts w:ascii="Arial" w:eastAsia="Arial" w:hAnsi="Arial" w:cs="Arial"/>
          <w:b/>
          <w:color w:val="auto"/>
        </w:rPr>
      </w:pPr>
      <w:bookmarkStart w:id="1" w:name="h.30j0zll" w:colFirst="0" w:colLast="0"/>
      <w:bookmarkEnd w:id="1"/>
      <w:r w:rsidRPr="00DA6E9A">
        <w:rPr>
          <w:rFonts w:ascii="Arial" w:eastAsia="Arial" w:hAnsi="Arial" w:cs="Arial"/>
          <w:b/>
          <w:color w:val="auto"/>
        </w:rPr>
        <w:t>Mikroskopy</w:t>
      </w:r>
    </w:p>
    <w:p w:rsidR="00E95F90" w:rsidRDefault="002F08BF" w:rsidP="00E95F90">
      <w:pPr>
        <w:jc w:val="center"/>
        <w:rPr>
          <w:rFonts w:ascii="Arial" w:hAnsi="Arial" w:cs="Arial"/>
        </w:rPr>
      </w:pPr>
      <w:r>
        <w:rPr>
          <w:rFonts w:ascii="Arial" w:hAnsi="Arial" w:cs="Arial"/>
        </w:rPr>
        <w:t>ZADANIE NR 4</w:t>
      </w:r>
    </w:p>
    <w:p w:rsidR="00715A91" w:rsidRPr="00DA6E9A" w:rsidRDefault="00715A91" w:rsidP="001503C4">
      <w:pPr>
        <w:jc w:val="center"/>
        <w:rPr>
          <w:rFonts w:ascii="Arial" w:hAnsi="Arial" w:cs="Arial"/>
          <w:color w:val="auto"/>
        </w:rPr>
      </w:pPr>
    </w:p>
    <w:p w:rsidR="00715A91" w:rsidRPr="00DA6E9A" w:rsidRDefault="00715A91" w:rsidP="00715A91">
      <w:pPr>
        <w:rPr>
          <w:rFonts w:ascii="Arial" w:hAnsi="Arial" w:cs="Arial"/>
        </w:rPr>
      </w:pPr>
      <w:r w:rsidRPr="00DA6E9A">
        <w:rPr>
          <w:rFonts w:ascii="Arial" w:hAnsi="Arial" w:cs="Arial"/>
          <w:sz w:val="16"/>
        </w:rPr>
        <w:t>Wszystkie zamawiane urządzenia muszą być nowe (tj. nieużywane za wyjątkiem wykonania testów potrzebnych do sprawdzenia ich poprawnego działania). Na dzień złożenia oferty żadne z oferowanych urządzeń nie może być przeznaczone do wycofania ze sprzedaży przez producenta (ang. end of life).</w:t>
      </w:r>
    </w:p>
    <w:p w:rsidR="00715A91" w:rsidRPr="00DA6E9A" w:rsidRDefault="00715A91" w:rsidP="00715A91">
      <w:pPr>
        <w:rPr>
          <w:rFonts w:ascii="Arial" w:hAnsi="Arial" w:cs="Arial"/>
        </w:rPr>
      </w:pPr>
      <w:r w:rsidRPr="00DA6E9A">
        <w:rPr>
          <w:rFonts w:ascii="Arial" w:hAnsi="Arial" w:cs="Arial"/>
          <w:sz w:val="16"/>
        </w:rPr>
        <w:t>Zamawiający dopuszcza, aby dostarczone urządzenia były zgodne z nowszymi wersjami dokumentów normalizacyjnych (standardów), niż podane w specyfikacji. Dostarczony sprzęt musi posiadać nie gorsze cechy niż wymienione poniżej.</w:t>
      </w:r>
    </w:p>
    <w:tbl>
      <w:tblPr>
        <w:tblW w:w="9640"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426"/>
        <w:gridCol w:w="8396"/>
        <w:gridCol w:w="818"/>
      </w:tblGrid>
      <w:tr w:rsidR="00715A91" w:rsidRPr="00DA6E9A" w:rsidTr="005A3E49">
        <w:trPr>
          <w:trHeight w:val="180"/>
        </w:trPr>
        <w:tc>
          <w:tcPr>
            <w:tcW w:w="426" w:type="dxa"/>
            <w:tcMar>
              <w:top w:w="60" w:type="dxa"/>
              <w:left w:w="60" w:type="dxa"/>
              <w:bottom w:w="60" w:type="dxa"/>
              <w:right w:w="60" w:type="dxa"/>
            </w:tcMar>
          </w:tcPr>
          <w:p w:rsidR="00715A91" w:rsidRPr="00DA6E9A" w:rsidRDefault="00715A91" w:rsidP="007B6351">
            <w:pPr>
              <w:rPr>
                <w:rFonts w:ascii="Arial" w:hAnsi="Arial" w:cs="Arial"/>
                <w:sz w:val="20"/>
              </w:rPr>
            </w:pPr>
            <w:proofErr w:type="spellStart"/>
            <w:r w:rsidRPr="00DA6E9A">
              <w:rPr>
                <w:rFonts w:ascii="Arial" w:hAnsi="Arial" w:cs="Arial"/>
                <w:sz w:val="20"/>
              </w:rPr>
              <w:t>Lp</w:t>
            </w:r>
            <w:proofErr w:type="spellEnd"/>
          </w:p>
        </w:tc>
        <w:tc>
          <w:tcPr>
            <w:tcW w:w="8396" w:type="dxa"/>
            <w:tcMar>
              <w:top w:w="60" w:type="dxa"/>
              <w:left w:w="60" w:type="dxa"/>
              <w:bottom w:w="60" w:type="dxa"/>
              <w:right w:w="60" w:type="dxa"/>
            </w:tcMar>
          </w:tcPr>
          <w:p w:rsidR="00715A91" w:rsidRPr="00DA6E9A" w:rsidRDefault="00715A91" w:rsidP="007B6351">
            <w:pPr>
              <w:rPr>
                <w:rFonts w:ascii="Arial" w:hAnsi="Arial" w:cs="Arial"/>
                <w:sz w:val="20"/>
              </w:rPr>
            </w:pPr>
            <w:r w:rsidRPr="00DA6E9A">
              <w:rPr>
                <w:rFonts w:ascii="Arial" w:hAnsi="Arial" w:cs="Arial"/>
                <w:sz w:val="20"/>
              </w:rPr>
              <w:t>Opis</w:t>
            </w:r>
          </w:p>
        </w:tc>
        <w:tc>
          <w:tcPr>
            <w:tcW w:w="818" w:type="dxa"/>
            <w:tcMar>
              <w:top w:w="60" w:type="dxa"/>
              <w:left w:w="60" w:type="dxa"/>
              <w:bottom w:w="60" w:type="dxa"/>
              <w:right w:w="60" w:type="dxa"/>
            </w:tcMar>
          </w:tcPr>
          <w:p w:rsidR="00715A91" w:rsidRPr="00DA6E9A" w:rsidRDefault="00715A91" w:rsidP="007B6351">
            <w:pPr>
              <w:rPr>
                <w:rFonts w:ascii="Arial" w:hAnsi="Arial" w:cs="Arial"/>
                <w:sz w:val="20"/>
              </w:rPr>
            </w:pPr>
            <w:r w:rsidRPr="00DA6E9A">
              <w:rPr>
                <w:rFonts w:ascii="Arial" w:hAnsi="Arial" w:cs="Arial"/>
                <w:sz w:val="20"/>
              </w:rPr>
              <w:t>Ilość [</w:t>
            </w:r>
            <w:proofErr w:type="spellStart"/>
            <w:r w:rsidRPr="00DA6E9A">
              <w:rPr>
                <w:rFonts w:ascii="Arial" w:hAnsi="Arial" w:cs="Arial"/>
                <w:sz w:val="20"/>
              </w:rPr>
              <w:t>szt</w:t>
            </w:r>
            <w:proofErr w:type="spellEnd"/>
            <w:r w:rsidRPr="00DA6E9A">
              <w:rPr>
                <w:rFonts w:ascii="Arial" w:hAnsi="Arial" w:cs="Arial"/>
                <w:sz w:val="20"/>
              </w:rPr>
              <w:t>]</w:t>
            </w:r>
          </w:p>
        </w:tc>
      </w:tr>
      <w:tr w:rsidR="00715A91" w:rsidRPr="00DA6E9A" w:rsidTr="00EB1304">
        <w:trPr>
          <w:trHeight w:val="3198"/>
        </w:trPr>
        <w:tc>
          <w:tcPr>
            <w:tcW w:w="426" w:type="dxa"/>
            <w:tcMar>
              <w:top w:w="60" w:type="dxa"/>
              <w:left w:w="60" w:type="dxa"/>
              <w:bottom w:w="60" w:type="dxa"/>
              <w:right w:w="60" w:type="dxa"/>
            </w:tcMar>
          </w:tcPr>
          <w:p w:rsidR="00715A91" w:rsidRPr="00DA6E9A" w:rsidRDefault="00715A91" w:rsidP="007B6351">
            <w:pPr>
              <w:rPr>
                <w:rFonts w:ascii="Arial" w:hAnsi="Arial" w:cs="Arial"/>
                <w:sz w:val="22"/>
                <w:szCs w:val="22"/>
              </w:rPr>
            </w:pPr>
            <w:r w:rsidRPr="00DA6E9A">
              <w:rPr>
                <w:rFonts w:ascii="Arial" w:hAnsi="Arial" w:cs="Arial"/>
                <w:b/>
                <w:sz w:val="22"/>
                <w:szCs w:val="22"/>
              </w:rPr>
              <w:t>1</w:t>
            </w:r>
          </w:p>
        </w:tc>
        <w:tc>
          <w:tcPr>
            <w:tcW w:w="8396" w:type="dxa"/>
            <w:tcMar>
              <w:top w:w="60" w:type="dxa"/>
              <w:left w:w="60" w:type="dxa"/>
              <w:bottom w:w="60" w:type="dxa"/>
              <w:right w:w="60" w:type="dxa"/>
            </w:tcMar>
          </w:tcPr>
          <w:p w:rsidR="00470167" w:rsidRPr="00DA6E9A" w:rsidRDefault="00470167" w:rsidP="00AB19D5">
            <w:pPr>
              <w:pStyle w:val="Bezodstpw"/>
              <w:rPr>
                <w:rFonts w:ascii="Arial" w:hAnsi="Arial" w:cs="Arial"/>
                <w:b/>
              </w:rPr>
            </w:pPr>
            <w:r w:rsidRPr="00DA6E9A">
              <w:rPr>
                <w:rFonts w:ascii="Arial" w:hAnsi="Arial" w:cs="Arial"/>
                <w:b/>
              </w:rPr>
              <w:t>Badawczy mikroskop biologicz</w:t>
            </w:r>
            <w:r w:rsidR="00AB19D5" w:rsidRPr="00DA6E9A">
              <w:rPr>
                <w:rFonts w:ascii="Arial" w:hAnsi="Arial" w:cs="Arial"/>
                <w:b/>
              </w:rPr>
              <w:t xml:space="preserve">ny </w:t>
            </w:r>
            <w:proofErr w:type="spellStart"/>
            <w:r w:rsidR="00AB19D5" w:rsidRPr="00DA6E9A">
              <w:rPr>
                <w:rFonts w:ascii="Arial" w:hAnsi="Arial" w:cs="Arial"/>
                <w:b/>
              </w:rPr>
              <w:t>epi-fluorescencyjny</w:t>
            </w:r>
            <w:proofErr w:type="spellEnd"/>
          </w:p>
          <w:p w:rsidR="00470167" w:rsidRPr="00DA6E9A" w:rsidRDefault="00470167" w:rsidP="00470167">
            <w:pPr>
              <w:numPr>
                <w:ilvl w:val="0"/>
                <w:numId w:val="2"/>
              </w:numPr>
              <w:spacing w:line="360" w:lineRule="auto"/>
              <w:rPr>
                <w:rFonts w:ascii="Arial" w:hAnsi="Arial" w:cs="Arial"/>
                <w:sz w:val="22"/>
                <w:szCs w:val="22"/>
              </w:rPr>
            </w:pPr>
            <w:r w:rsidRPr="00DA6E9A">
              <w:rPr>
                <w:rFonts w:ascii="Arial" w:hAnsi="Arial" w:cs="Arial"/>
                <w:sz w:val="22"/>
                <w:szCs w:val="22"/>
              </w:rPr>
              <w:t>Statyw mikroskopu badawczego,</w:t>
            </w:r>
          </w:p>
          <w:p w:rsidR="00470167" w:rsidRPr="00DA6E9A" w:rsidRDefault="00470167" w:rsidP="00470167">
            <w:pPr>
              <w:ind w:left="360"/>
              <w:rPr>
                <w:rFonts w:ascii="Arial" w:hAnsi="Arial" w:cs="Arial"/>
                <w:sz w:val="22"/>
                <w:szCs w:val="22"/>
              </w:rPr>
            </w:pPr>
            <w:r w:rsidRPr="00DA6E9A">
              <w:rPr>
                <w:rFonts w:ascii="Arial" w:hAnsi="Arial" w:cs="Arial"/>
                <w:sz w:val="22"/>
                <w:szCs w:val="22"/>
              </w:rPr>
              <w:t>- stabilny, o wadze powyżej 13kg</w:t>
            </w:r>
          </w:p>
          <w:p w:rsidR="00470167" w:rsidRPr="00DA6E9A" w:rsidRDefault="00470167" w:rsidP="00470167">
            <w:pPr>
              <w:ind w:left="360"/>
              <w:rPr>
                <w:rFonts w:ascii="Arial" w:hAnsi="Arial" w:cs="Arial"/>
                <w:sz w:val="22"/>
                <w:szCs w:val="22"/>
              </w:rPr>
            </w:pPr>
            <w:r w:rsidRPr="00DA6E9A">
              <w:rPr>
                <w:rFonts w:ascii="Arial" w:hAnsi="Arial" w:cs="Arial"/>
                <w:sz w:val="22"/>
                <w:szCs w:val="22"/>
              </w:rPr>
              <w:t xml:space="preserve">- wbudowany oświetlacz </w:t>
            </w:r>
            <w:proofErr w:type="spellStart"/>
            <w:r w:rsidRPr="00DA6E9A">
              <w:rPr>
                <w:rFonts w:ascii="Arial" w:hAnsi="Arial" w:cs="Arial"/>
                <w:sz w:val="22"/>
                <w:szCs w:val="22"/>
              </w:rPr>
              <w:t>led</w:t>
            </w:r>
            <w:proofErr w:type="spellEnd"/>
          </w:p>
          <w:p w:rsidR="00470167" w:rsidRPr="00DA6E9A" w:rsidRDefault="00470167" w:rsidP="00470167">
            <w:pPr>
              <w:ind w:left="360"/>
              <w:rPr>
                <w:rFonts w:ascii="Arial" w:hAnsi="Arial" w:cs="Arial"/>
                <w:sz w:val="22"/>
                <w:szCs w:val="22"/>
              </w:rPr>
            </w:pPr>
            <w:r w:rsidRPr="00DA6E9A">
              <w:rPr>
                <w:rFonts w:ascii="Arial" w:hAnsi="Arial" w:cs="Arial"/>
                <w:sz w:val="22"/>
                <w:szCs w:val="22"/>
              </w:rPr>
              <w:t xml:space="preserve">- układ oświetlenia zawierający jedną matrycę kilkudziesięciu mikro soczewek  </w:t>
            </w:r>
          </w:p>
          <w:p w:rsidR="00470167" w:rsidRPr="00DA6E9A" w:rsidRDefault="00470167" w:rsidP="00470167">
            <w:pPr>
              <w:ind w:left="360"/>
              <w:rPr>
                <w:rFonts w:ascii="Arial" w:hAnsi="Arial" w:cs="Arial"/>
                <w:sz w:val="22"/>
                <w:szCs w:val="22"/>
              </w:rPr>
            </w:pPr>
            <w:r w:rsidRPr="00DA6E9A">
              <w:rPr>
                <w:rFonts w:ascii="Arial" w:hAnsi="Arial" w:cs="Arial"/>
                <w:sz w:val="22"/>
                <w:szCs w:val="22"/>
              </w:rPr>
              <w:t xml:space="preserve">  </w:t>
            </w:r>
            <w:proofErr w:type="spellStart"/>
            <w:r w:rsidRPr="00DA6E9A">
              <w:rPr>
                <w:rFonts w:ascii="Arial" w:hAnsi="Arial" w:cs="Arial"/>
                <w:sz w:val="22"/>
                <w:szCs w:val="22"/>
              </w:rPr>
              <w:t>wieloogniskujących</w:t>
            </w:r>
            <w:proofErr w:type="spellEnd"/>
            <w:r w:rsidRPr="00DA6E9A">
              <w:rPr>
                <w:rFonts w:ascii="Arial" w:hAnsi="Arial" w:cs="Arial"/>
                <w:sz w:val="22"/>
                <w:szCs w:val="22"/>
              </w:rPr>
              <w:t>, umożliwiających 100% równo oświetlonego całego pola widzenia przy fotografii cyfrowej</w:t>
            </w:r>
          </w:p>
          <w:p w:rsidR="00470167" w:rsidRPr="00DA6E9A" w:rsidRDefault="00470167" w:rsidP="00470167">
            <w:pPr>
              <w:ind w:left="360"/>
              <w:rPr>
                <w:rFonts w:ascii="Arial" w:hAnsi="Arial" w:cs="Arial"/>
                <w:sz w:val="22"/>
                <w:szCs w:val="22"/>
              </w:rPr>
            </w:pPr>
            <w:r w:rsidRPr="00DA6E9A">
              <w:rPr>
                <w:rFonts w:ascii="Arial" w:hAnsi="Arial" w:cs="Arial"/>
                <w:sz w:val="22"/>
                <w:szCs w:val="22"/>
              </w:rPr>
              <w:t>- czas pracy oświetlenia do 60000 godzin</w:t>
            </w:r>
          </w:p>
          <w:p w:rsidR="00470167" w:rsidRPr="00DA6E9A" w:rsidRDefault="00470167" w:rsidP="00470167">
            <w:pPr>
              <w:ind w:left="360"/>
              <w:rPr>
                <w:rFonts w:ascii="Arial" w:hAnsi="Arial" w:cs="Arial"/>
                <w:sz w:val="22"/>
                <w:szCs w:val="22"/>
              </w:rPr>
            </w:pPr>
            <w:r w:rsidRPr="00DA6E9A">
              <w:rPr>
                <w:rFonts w:ascii="Arial" w:hAnsi="Arial" w:cs="Arial"/>
                <w:sz w:val="22"/>
                <w:szCs w:val="22"/>
              </w:rPr>
              <w:t>- potencjometr do płynnej regulacji natężenia oświetlenia</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dwustronny, podwójny ruch ogniskowania, mikro i makro</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możliwość blokady ustawienia stołu na danej wysokości</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regulowana przysłona polowa</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uchwyt w tylnej części, do bezpiecznego przenoszenia mikroskopu</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2- System </w:t>
            </w:r>
            <w:proofErr w:type="spellStart"/>
            <w:r w:rsidRPr="00DA6E9A">
              <w:rPr>
                <w:rFonts w:ascii="Arial" w:hAnsi="Arial" w:cs="Arial"/>
                <w:sz w:val="22"/>
                <w:szCs w:val="22"/>
              </w:rPr>
              <w:t>epi-fluorescencji</w:t>
            </w:r>
            <w:proofErr w:type="spellEnd"/>
          </w:p>
          <w:p w:rsidR="00470167" w:rsidRPr="00DA6E9A" w:rsidRDefault="00470167" w:rsidP="00470167">
            <w:pPr>
              <w:rPr>
                <w:rFonts w:ascii="Arial" w:hAnsi="Arial" w:cs="Arial"/>
                <w:sz w:val="22"/>
                <w:szCs w:val="22"/>
              </w:rPr>
            </w:pPr>
            <w:r w:rsidRPr="00DA6E9A">
              <w:rPr>
                <w:rFonts w:ascii="Arial" w:hAnsi="Arial" w:cs="Arial"/>
                <w:sz w:val="22"/>
                <w:szCs w:val="22"/>
              </w:rPr>
              <w:t xml:space="preserve">     - palnik o mocy 200W</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światłowód o długości minimum 1m</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zasilacz, z regulacją natężenia oświetlenia w zakresie od 0% do 100%</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kaseta obrotowa, na 4 filtry bloki filtrów</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wbudowane 3 filtry szare do regulacji jasności świecenia</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regulowana przysłona polowa</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Bloki filtrów do: </w:t>
            </w:r>
          </w:p>
          <w:p w:rsidR="00470167" w:rsidRPr="00DA6E9A" w:rsidRDefault="00470167" w:rsidP="00470167">
            <w:pPr>
              <w:numPr>
                <w:ilvl w:val="0"/>
                <w:numId w:val="3"/>
              </w:numPr>
              <w:spacing w:after="120"/>
              <w:rPr>
                <w:rFonts w:ascii="Arial" w:hAnsi="Arial" w:cs="Arial"/>
                <w:sz w:val="22"/>
                <w:szCs w:val="22"/>
              </w:rPr>
            </w:pPr>
            <w:proofErr w:type="spellStart"/>
            <w:r w:rsidRPr="00DA6E9A">
              <w:rPr>
                <w:rFonts w:ascii="Arial" w:hAnsi="Arial" w:cs="Arial"/>
                <w:sz w:val="22"/>
                <w:szCs w:val="22"/>
              </w:rPr>
              <w:t>Fitc</w:t>
            </w:r>
            <w:proofErr w:type="spellEnd"/>
            <w:r w:rsidRPr="00DA6E9A">
              <w:rPr>
                <w:rFonts w:ascii="Arial" w:hAnsi="Arial" w:cs="Arial"/>
                <w:sz w:val="22"/>
                <w:szCs w:val="22"/>
              </w:rPr>
              <w:t>, Fluoresceina, Oranż Akrydyny, wzbudzanie: 450-490</w:t>
            </w:r>
          </w:p>
          <w:p w:rsidR="00470167" w:rsidRPr="00DA6E9A" w:rsidRDefault="00470167" w:rsidP="00470167">
            <w:pPr>
              <w:numPr>
                <w:ilvl w:val="0"/>
                <w:numId w:val="3"/>
              </w:numPr>
              <w:spacing w:after="120"/>
              <w:rPr>
                <w:rFonts w:ascii="Arial" w:hAnsi="Arial" w:cs="Arial"/>
                <w:sz w:val="22"/>
                <w:szCs w:val="22"/>
              </w:rPr>
            </w:pPr>
            <w:proofErr w:type="spellStart"/>
            <w:r w:rsidRPr="00DA6E9A">
              <w:rPr>
                <w:rFonts w:ascii="Arial" w:hAnsi="Arial" w:cs="Arial"/>
                <w:sz w:val="22"/>
                <w:szCs w:val="22"/>
              </w:rPr>
              <w:t>Tric</w:t>
            </w:r>
            <w:proofErr w:type="spellEnd"/>
            <w:r w:rsidRPr="00DA6E9A">
              <w:rPr>
                <w:rFonts w:ascii="Arial" w:hAnsi="Arial" w:cs="Arial"/>
                <w:sz w:val="22"/>
                <w:szCs w:val="22"/>
              </w:rPr>
              <w:t xml:space="preserve">, </w:t>
            </w:r>
            <w:proofErr w:type="spellStart"/>
            <w:r w:rsidRPr="00DA6E9A">
              <w:rPr>
                <w:rFonts w:ascii="Arial" w:hAnsi="Arial" w:cs="Arial"/>
                <w:sz w:val="22"/>
                <w:szCs w:val="22"/>
              </w:rPr>
              <w:t>Rhodamina</w:t>
            </w:r>
            <w:proofErr w:type="spellEnd"/>
            <w:r w:rsidRPr="00DA6E9A">
              <w:rPr>
                <w:rFonts w:ascii="Arial" w:hAnsi="Arial" w:cs="Arial"/>
                <w:sz w:val="22"/>
                <w:szCs w:val="22"/>
              </w:rPr>
              <w:t>, wzbudzenie 510-560</w:t>
            </w:r>
          </w:p>
          <w:p w:rsidR="00470167" w:rsidRPr="00DA6E9A" w:rsidRDefault="00470167" w:rsidP="00470167">
            <w:pPr>
              <w:numPr>
                <w:ilvl w:val="0"/>
                <w:numId w:val="3"/>
              </w:numPr>
              <w:spacing w:after="120"/>
              <w:rPr>
                <w:rFonts w:ascii="Arial" w:hAnsi="Arial" w:cs="Arial"/>
                <w:sz w:val="22"/>
                <w:szCs w:val="22"/>
              </w:rPr>
            </w:pPr>
            <w:proofErr w:type="spellStart"/>
            <w:r w:rsidRPr="00DA6E9A">
              <w:rPr>
                <w:rFonts w:ascii="Arial" w:hAnsi="Arial" w:cs="Arial"/>
                <w:sz w:val="22"/>
                <w:szCs w:val="22"/>
              </w:rPr>
              <w:t>Dapi</w:t>
            </w:r>
            <w:proofErr w:type="spellEnd"/>
          </w:p>
          <w:p w:rsidR="00470167" w:rsidRPr="00DA6E9A" w:rsidRDefault="00470167" w:rsidP="00470167">
            <w:pPr>
              <w:rPr>
                <w:rFonts w:ascii="Arial" w:hAnsi="Arial" w:cs="Arial"/>
                <w:sz w:val="22"/>
                <w:szCs w:val="22"/>
              </w:rPr>
            </w:pPr>
            <w:r w:rsidRPr="00DA6E9A">
              <w:rPr>
                <w:rFonts w:ascii="Arial" w:hAnsi="Arial" w:cs="Arial"/>
                <w:sz w:val="22"/>
                <w:szCs w:val="22"/>
              </w:rPr>
              <w:t>3- Kondensor do jasnego pola, dla obiektów o powiększeniu od 2x do 100x</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4- Stolik mikroskopowy x-y, pokrętła z prawej strony, uchwyt na dwa preparaty Możliwość  ustawiania pokręteł w pozycji górnej lub dolnej, z systemem regulacji siły ich przesuwu, </w:t>
            </w:r>
          </w:p>
          <w:p w:rsidR="00470167" w:rsidRPr="00DA6E9A" w:rsidRDefault="00470167" w:rsidP="00470167">
            <w:pPr>
              <w:rPr>
                <w:rFonts w:ascii="Arial" w:hAnsi="Arial" w:cs="Arial"/>
                <w:sz w:val="22"/>
                <w:szCs w:val="22"/>
              </w:rPr>
            </w:pPr>
            <w:r w:rsidRPr="00DA6E9A">
              <w:rPr>
                <w:rFonts w:ascii="Arial" w:hAnsi="Arial" w:cs="Arial"/>
                <w:sz w:val="22"/>
                <w:szCs w:val="22"/>
              </w:rPr>
              <w:t>5- Miska obiektywowa sześciogniazdowa.</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6- Nasadka okularowa z </w:t>
            </w:r>
            <w:proofErr w:type="spellStart"/>
            <w:r w:rsidRPr="00DA6E9A">
              <w:rPr>
                <w:rFonts w:ascii="Arial" w:hAnsi="Arial" w:cs="Arial"/>
                <w:sz w:val="22"/>
                <w:szCs w:val="22"/>
              </w:rPr>
              <w:t>fototubusem</w:t>
            </w:r>
            <w:proofErr w:type="spellEnd"/>
            <w:r w:rsidRPr="00DA6E9A">
              <w:rPr>
                <w:rFonts w:ascii="Arial" w:hAnsi="Arial" w:cs="Arial"/>
                <w:sz w:val="22"/>
                <w:szCs w:val="22"/>
              </w:rPr>
              <w:t>.</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7- Łączniki do podłączenia cyfrowego aparatu fotograficznego, typu lustrzanka, do     </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mikroskopu. Bez elementów optycznych. Wymagane uzyskanie takiego samego pola  widzenia dla fotografii, jak i obrazu widzianego przez okulary mikroskopu.</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8- Okulary szerokokątne o polu 22 mm. Z gumowymi osłonkami chroniącymi obserwatora pracującego w swoich okularach przed uderzaniem w okulary </w:t>
            </w:r>
            <w:r w:rsidRPr="00DA6E9A">
              <w:rPr>
                <w:rFonts w:ascii="Arial" w:hAnsi="Arial" w:cs="Arial"/>
                <w:sz w:val="22"/>
                <w:szCs w:val="22"/>
              </w:rPr>
              <w:lastRenderedPageBreak/>
              <w:t xml:space="preserve">mikroskopu. Każdy okular z możliwością montażu mikrometrów pomiarowych. </w:t>
            </w:r>
          </w:p>
          <w:p w:rsidR="00470167" w:rsidRPr="00DA6E9A" w:rsidRDefault="00470167" w:rsidP="00470167">
            <w:pPr>
              <w:rPr>
                <w:rFonts w:ascii="Arial" w:hAnsi="Arial" w:cs="Arial"/>
                <w:sz w:val="22"/>
                <w:szCs w:val="22"/>
              </w:rPr>
            </w:pPr>
            <w:r w:rsidRPr="00DA6E9A">
              <w:rPr>
                <w:rFonts w:ascii="Arial" w:hAnsi="Arial" w:cs="Arial"/>
                <w:sz w:val="22"/>
                <w:szCs w:val="22"/>
              </w:rPr>
              <w:t>9- Okularowy mikrometr pomiarowy liniowy, 10mm/100.</w:t>
            </w:r>
          </w:p>
          <w:p w:rsidR="00470167" w:rsidRPr="00DA6E9A" w:rsidRDefault="00470167" w:rsidP="00470167">
            <w:pPr>
              <w:rPr>
                <w:rFonts w:ascii="Arial" w:hAnsi="Arial" w:cs="Arial"/>
                <w:sz w:val="22"/>
                <w:szCs w:val="22"/>
              </w:rPr>
            </w:pPr>
            <w:r w:rsidRPr="00DA6E9A">
              <w:rPr>
                <w:rFonts w:ascii="Arial" w:hAnsi="Arial" w:cs="Arial"/>
                <w:sz w:val="22"/>
                <w:szCs w:val="22"/>
              </w:rPr>
              <w:t>10- System optyczny korygowany do nieskończoności, obiektywy o parametrach:</w:t>
            </w:r>
          </w:p>
          <w:p w:rsidR="00470167" w:rsidRPr="00DA6E9A" w:rsidRDefault="00470167" w:rsidP="00470167">
            <w:pPr>
              <w:numPr>
                <w:ilvl w:val="0"/>
                <w:numId w:val="4"/>
              </w:numPr>
              <w:spacing w:line="360" w:lineRule="auto"/>
              <w:rPr>
                <w:rFonts w:ascii="Arial" w:hAnsi="Arial" w:cs="Arial"/>
                <w:sz w:val="22"/>
                <w:szCs w:val="22"/>
              </w:rPr>
            </w:pPr>
            <w:r w:rsidRPr="00DA6E9A">
              <w:rPr>
                <w:rFonts w:ascii="Arial" w:hAnsi="Arial" w:cs="Arial"/>
                <w:sz w:val="22"/>
                <w:szCs w:val="22"/>
              </w:rPr>
              <w:t xml:space="preserve">2x/0.06, odległość robocza minimum 7,5 mm. </w:t>
            </w:r>
          </w:p>
          <w:p w:rsidR="00470167" w:rsidRPr="00DA6E9A" w:rsidRDefault="00470167" w:rsidP="00470167">
            <w:pPr>
              <w:ind w:left="300"/>
              <w:rPr>
                <w:rFonts w:ascii="Arial" w:hAnsi="Arial" w:cs="Arial"/>
                <w:sz w:val="22"/>
                <w:szCs w:val="22"/>
              </w:rPr>
            </w:pPr>
            <w:r w:rsidRPr="00DA6E9A">
              <w:rPr>
                <w:rFonts w:ascii="Arial" w:hAnsi="Arial" w:cs="Arial"/>
                <w:sz w:val="22"/>
                <w:szCs w:val="22"/>
              </w:rPr>
              <w:t xml:space="preserve">-     4x/0.10, odległość robocza minimum 30 mm. </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10x/0.30, odległość robocza minimum 16 mm. </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20x/0.50, odległość robocza minimum 2 mm. </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40x/0.75, odległość robocza minimum 0,70 mm. </w:t>
            </w:r>
          </w:p>
          <w:p w:rsidR="00470167" w:rsidRPr="00DA6E9A" w:rsidRDefault="00470167" w:rsidP="00470167">
            <w:pPr>
              <w:rPr>
                <w:rFonts w:ascii="Arial" w:hAnsi="Arial" w:cs="Arial"/>
                <w:sz w:val="22"/>
                <w:szCs w:val="22"/>
              </w:rPr>
            </w:pPr>
            <w:r w:rsidRPr="00DA6E9A">
              <w:rPr>
                <w:rFonts w:ascii="Arial" w:hAnsi="Arial" w:cs="Arial"/>
                <w:sz w:val="22"/>
                <w:szCs w:val="22"/>
              </w:rPr>
              <w:t xml:space="preserve">     - 100x/1.30, odległość robocza minimum 0,20 mm. </w:t>
            </w:r>
          </w:p>
          <w:p w:rsidR="00470167" w:rsidRPr="00DA6E9A" w:rsidRDefault="00470167" w:rsidP="00470167">
            <w:pPr>
              <w:rPr>
                <w:rFonts w:ascii="Arial" w:hAnsi="Arial" w:cs="Arial"/>
                <w:sz w:val="22"/>
                <w:szCs w:val="22"/>
              </w:rPr>
            </w:pPr>
            <w:r w:rsidRPr="00DA6E9A">
              <w:rPr>
                <w:rFonts w:ascii="Arial" w:hAnsi="Arial" w:cs="Arial"/>
                <w:sz w:val="22"/>
                <w:szCs w:val="22"/>
              </w:rPr>
              <w:t>11- Olejek immersyjny 50ml-nieschnący, gumowe muszle oczne, pokrowiec antystatyczny.</w:t>
            </w:r>
          </w:p>
          <w:p w:rsidR="00AB19D5" w:rsidRPr="00DA6E9A" w:rsidRDefault="00AB19D5" w:rsidP="00470167">
            <w:pPr>
              <w:rPr>
                <w:rFonts w:ascii="Arial" w:hAnsi="Arial" w:cs="Arial"/>
                <w:sz w:val="22"/>
                <w:szCs w:val="22"/>
              </w:rPr>
            </w:pPr>
          </w:p>
          <w:p w:rsidR="00715A91" w:rsidRPr="00DA6E9A" w:rsidRDefault="008220C0" w:rsidP="007B6351">
            <w:pPr>
              <w:jc w:val="both"/>
              <w:rPr>
                <w:rFonts w:ascii="Arial" w:hAnsi="Arial" w:cs="Arial"/>
                <w:sz w:val="22"/>
                <w:szCs w:val="22"/>
              </w:rPr>
            </w:pPr>
            <w:r w:rsidRPr="00DA6E9A">
              <w:rPr>
                <w:rFonts w:ascii="Arial" w:hAnsi="Arial" w:cs="Arial"/>
                <w:sz w:val="16"/>
              </w:rPr>
              <w:t>Gwarancja: minimum 24 miesiące</w:t>
            </w:r>
          </w:p>
        </w:tc>
        <w:tc>
          <w:tcPr>
            <w:tcW w:w="818" w:type="dxa"/>
            <w:tcMar>
              <w:top w:w="60" w:type="dxa"/>
              <w:left w:w="60" w:type="dxa"/>
              <w:bottom w:w="60" w:type="dxa"/>
              <w:right w:w="60" w:type="dxa"/>
            </w:tcMar>
          </w:tcPr>
          <w:p w:rsidR="00715A91" w:rsidRPr="00DA6E9A" w:rsidRDefault="00470167" w:rsidP="007B6351">
            <w:pPr>
              <w:rPr>
                <w:rFonts w:ascii="Arial" w:hAnsi="Arial" w:cs="Arial"/>
                <w:sz w:val="22"/>
                <w:szCs w:val="22"/>
              </w:rPr>
            </w:pPr>
            <w:r w:rsidRPr="00DA6E9A">
              <w:rPr>
                <w:rFonts w:ascii="Arial" w:hAnsi="Arial" w:cs="Arial"/>
                <w:b/>
                <w:sz w:val="22"/>
                <w:szCs w:val="22"/>
              </w:rPr>
              <w:lastRenderedPageBreak/>
              <w:t>1</w:t>
            </w:r>
          </w:p>
        </w:tc>
      </w:tr>
      <w:tr w:rsidR="00715A91" w:rsidRPr="00DA6E9A" w:rsidTr="00276700">
        <w:trPr>
          <w:trHeight w:val="1072"/>
        </w:trPr>
        <w:tc>
          <w:tcPr>
            <w:tcW w:w="426" w:type="dxa"/>
            <w:tcMar>
              <w:top w:w="60" w:type="dxa"/>
              <w:left w:w="60" w:type="dxa"/>
              <w:bottom w:w="60" w:type="dxa"/>
              <w:right w:w="60" w:type="dxa"/>
            </w:tcMar>
          </w:tcPr>
          <w:p w:rsidR="00715A91" w:rsidRPr="00DA6E9A" w:rsidRDefault="00715A91" w:rsidP="007B6351">
            <w:pPr>
              <w:rPr>
                <w:rFonts w:ascii="Arial" w:hAnsi="Arial" w:cs="Arial"/>
                <w:sz w:val="22"/>
                <w:szCs w:val="22"/>
              </w:rPr>
            </w:pPr>
            <w:r w:rsidRPr="00DA6E9A">
              <w:rPr>
                <w:rFonts w:ascii="Arial" w:hAnsi="Arial" w:cs="Arial"/>
                <w:b/>
                <w:sz w:val="22"/>
                <w:szCs w:val="22"/>
              </w:rPr>
              <w:lastRenderedPageBreak/>
              <w:t>2</w:t>
            </w:r>
          </w:p>
        </w:tc>
        <w:tc>
          <w:tcPr>
            <w:tcW w:w="8396" w:type="dxa"/>
            <w:tcMar>
              <w:top w:w="60" w:type="dxa"/>
              <w:left w:w="60" w:type="dxa"/>
              <w:bottom w:w="60" w:type="dxa"/>
              <w:right w:w="60" w:type="dxa"/>
            </w:tcMar>
          </w:tcPr>
          <w:p w:rsidR="00AB19D5" w:rsidRPr="00DA6E9A" w:rsidRDefault="00AB19D5" w:rsidP="00AB19D5">
            <w:pPr>
              <w:pStyle w:val="Bezodstpw"/>
              <w:rPr>
                <w:rFonts w:ascii="Arial" w:hAnsi="Arial" w:cs="Arial"/>
                <w:b/>
              </w:rPr>
            </w:pPr>
            <w:r w:rsidRPr="00DA6E9A">
              <w:rPr>
                <w:rFonts w:ascii="Arial" w:hAnsi="Arial" w:cs="Arial"/>
                <w:b/>
              </w:rPr>
              <w:t>Badawczy mikroskop stereoskopowy</w:t>
            </w:r>
          </w:p>
          <w:p w:rsidR="00AB19D5" w:rsidRPr="00DA6E9A" w:rsidRDefault="00AB19D5" w:rsidP="00AB19D5">
            <w:pPr>
              <w:pStyle w:val="Stopka"/>
              <w:tabs>
                <w:tab w:val="clear" w:pos="4536"/>
                <w:tab w:val="clear" w:pos="9072"/>
              </w:tabs>
              <w:rPr>
                <w:rFonts w:cs="Arial"/>
                <w:sz w:val="22"/>
                <w:szCs w:val="22"/>
              </w:rPr>
            </w:pPr>
            <w:r w:rsidRPr="00DA6E9A">
              <w:rPr>
                <w:rFonts w:cs="Arial"/>
                <w:sz w:val="22"/>
                <w:szCs w:val="22"/>
              </w:rPr>
              <w:t>1-  Mikroskop o zakresie zoom 18x.</w:t>
            </w:r>
          </w:p>
          <w:p w:rsidR="00AB19D5" w:rsidRPr="00DA6E9A" w:rsidRDefault="00AB19D5" w:rsidP="00AB19D5">
            <w:pPr>
              <w:pStyle w:val="Stopka"/>
              <w:tabs>
                <w:tab w:val="clear" w:pos="4536"/>
                <w:tab w:val="clear" w:pos="9072"/>
              </w:tabs>
              <w:rPr>
                <w:rFonts w:cs="Arial"/>
                <w:sz w:val="22"/>
                <w:szCs w:val="22"/>
              </w:rPr>
            </w:pPr>
            <w:r w:rsidRPr="00DA6E9A">
              <w:rPr>
                <w:rFonts w:cs="Arial"/>
                <w:sz w:val="22"/>
                <w:szCs w:val="22"/>
              </w:rPr>
              <w:t xml:space="preserve">      - uzyskanie zakresu powiększenia od minimum 8x do minimum 135x</w:t>
            </w:r>
          </w:p>
          <w:p w:rsidR="00AB19D5" w:rsidRPr="00DA6E9A" w:rsidRDefault="00AB19D5" w:rsidP="00AB19D5">
            <w:pPr>
              <w:pStyle w:val="Stopka"/>
              <w:tabs>
                <w:tab w:val="clear" w:pos="4536"/>
                <w:tab w:val="clear" w:pos="9072"/>
              </w:tabs>
              <w:rPr>
                <w:rFonts w:cs="Arial"/>
                <w:sz w:val="22"/>
                <w:szCs w:val="22"/>
              </w:rPr>
            </w:pPr>
            <w:r w:rsidRPr="00DA6E9A">
              <w:rPr>
                <w:rFonts w:cs="Arial"/>
                <w:sz w:val="22"/>
                <w:szCs w:val="22"/>
              </w:rPr>
              <w:t xml:space="preserve">      - układ optyczny, tory optyczne równoległe, obraz rzeczywisty, prosty, nieodwrócony</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wbudowana w głowicę zoom, regulowana przysłana aperturowa</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dwustronne pokrętło zmiany powiększenia zoom</w:t>
            </w:r>
          </w:p>
          <w:p w:rsidR="00AB19D5" w:rsidRPr="00DA6E9A" w:rsidRDefault="00AB19D5" w:rsidP="00AB19D5">
            <w:pPr>
              <w:numPr>
                <w:ilvl w:val="0"/>
                <w:numId w:val="2"/>
              </w:numPr>
              <w:spacing w:line="360" w:lineRule="auto"/>
              <w:rPr>
                <w:rFonts w:ascii="Arial" w:hAnsi="Arial" w:cs="Arial"/>
                <w:sz w:val="22"/>
                <w:szCs w:val="22"/>
              </w:rPr>
            </w:pPr>
            <w:r w:rsidRPr="00DA6E9A">
              <w:rPr>
                <w:rFonts w:ascii="Arial" w:hAnsi="Arial" w:cs="Arial"/>
                <w:sz w:val="22"/>
                <w:szCs w:val="22"/>
              </w:rPr>
              <w:t xml:space="preserve">Statyw </w:t>
            </w:r>
          </w:p>
          <w:p w:rsidR="00AB19D5" w:rsidRPr="00DA6E9A" w:rsidRDefault="00AB19D5" w:rsidP="00AB19D5">
            <w:pPr>
              <w:ind w:left="360"/>
              <w:rPr>
                <w:rFonts w:ascii="Arial" w:hAnsi="Arial" w:cs="Arial"/>
                <w:sz w:val="22"/>
                <w:szCs w:val="22"/>
              </w:rPr>
            </w:pPr>
            <w:r w:rsidRPr="00DA6E9A">
              <w:rPr>
                <w:rFonts w:ascii="Arial" w:hAnsi="Arial" w:cs="Arial"/>
                <w:sz w:val="22"/>
                <w:szCs w:val="22"/>
              </w:rPr>
              <w:t>- z podwójnym, dwustronnym mechanizmem ogniskowania mikro/makro</w:t>
            </w:r>
          </w:p>
          <w:p w:rsidR="00AB19D5" w:rsidRPr="00DA6E9A" w:rsidRDefault="00AB19D5" w:rsidP="00AB19D5">
            <w:pPr>
              <w:ind w:left="360"/>
              <w:rPr>
                <w:rFonts w:ascii="Arial" w:hAnsi="Arial" w:cs="Arial"/>
                <w:sz w:val="22"/>
                <w:szCs w:val="22"/>
              </w:rPr>
            </w:pPr>
            <w:r w:rsidRPr="00DA6E9A">
              <w:rPr>
                <w:rFonts w:ascii="Arial" w:hAnsi="Arial" w:cs="Arial"/>
                <w:sz w:val="22"/>
                <w:szCs w:val="22"/>
              </w:rPr>
              <w:t xml:space="preserve">- podstawa płaska, z płytą plastikową czarno-białą o średnicy minimum 180mm </w:t>
            </w:r>
          </w:p>
          <w:p w:rsidR="00AB19D5" w:rsidRPr="00DA6E9A" w:rsidRDefault="00AB19D5" w:rsidP="00AB19D5">
            <w:pPr>
              <w:numPr>
                <w:ilvl w:val="0"/>
                <w:numId w:val="2"/>
              </w:numPr>
              <w:spacing w:line="360" w:lineRule="auto"/>
              <w:rPr>
                <w:rFonts w:ascii="Arial" w:hAnsi="Arial" w:cs="Arial"/>
                <w:sz w:val="22"/>
                <w:szCs w:val="22"/>
              </w:rPr>
            </w:pPr>
            <w:r w:rsidRPr="00DA6E9A">
              <w:rPr>
                <w:rFonts w:ascii="Arial" w:hAnsi="Arial" w:cs="Arial"/>
                <w:sz w:val="22"/>
                <w:szCs w:val="22"/>
              </w:rPr>
              <w:t xml:space="preserve">Obiektyw plan </w:t>
            </w:r>
            <w:proofErr w:type="spellStart"/>
            <w:r w:rsidRPr="00DA6E9A">
              <w:rPr>
                <w:rFonts w:ascii="Arial" w:hAnsi="Arial" w:cs="Arial"/>
                <w:sz w:val="22"/>
                <w:szCs w:val="22"/>
              </w:rPr>
              <w:t>apo</w:t>
            </w:r>
            <w:proofErr w:type="spellEnd"/>
            <w:r w:rsidRPr="00DA6E9A">
              <w:rPr>
                <w:rFonts w:ascii="Arial" w:hAnsi="Arial" w:cs="Arial"/>
                <w:sz w:val="22"/>
                <w:szCs w:val="22"/>
              </w:rPr>
              <w:t xml:space="preserve"> o parametrach: </w:t>
            </w:r>
          </w:p>
          <w:p w:rsidR="00AB19D5" w:rsidRPr="00DA6E9A" w:rsidRDefault="00AB19D5" w:rsidP="00AB19D5">
            <w:pPr>
              <w:numPr>
                <w:ilvl w:val="0"/>
                <w:numId w:val="5"/>
              </w:numPr>
              <w:spacing w:line="360" w:lineRule="auto"/>
              <w:rPr>
                <w:rFonts w:ascii="Arial" w:hAnsi="Arial" w:cs="Arial"/>
                <w:sz w:val="22"/>
                <w:szCs w:val="22"/>
              </w:rPr>
            </w:pPr>
            <w:r w:rsidRPr="00DA6E9A">
              <w:rPr>
                <w:rFonts w:ascii="Arial" w:hAnsi="Arial" w:cs="Arial"/>
                <w:sz w:val="22"/>
                <w:szCs w:val="22"/>
              </w:rPr>
              <w:t>powiększenie 1x, apretura 0,15, odległość robocza minimum 60mm</w:t>
            </w:r>
          </w:p>
          <w:p w:rsidR="00AB19D5" w:rsidRPr="00DA6E9A" w:rsidRDefault="00AB19D5" w:rsidP="00AB19D5">
            <w:pPr>
              <w:numPr>
                <w:ilvl w:val="0"/>
                <w:numId w:val="5"/>
              </w:numPr>
              <w:spacing w:line="360" w:lineRule="auto"/>
              <w:rPr>
                <w:rFonts w:ascii="Arial" w:hAnsi="Arial" w:cs="Arial"/>
                <w:sz w:val="22"/>
                <w:szCs w:val="22"/>
              </w:rPr>
            </w:pPr>
            <w:r w:rsidRPr="00DA6E9A">
              <w:rPr>
                <w:rFonts w:ascii="Arial" w:hAnsi="Arial" w:cs="Arial"/>
                <w:bCs/>
                <w:sz w:val="22"/>
                <w:szCs w:val="22"/>
              </w:rPr>
              <w:t>zakres transmisji światła od 380nm do 700nm</w:t>
            </w:r>
          </w:p>
          <w:p w:rsidR="00AB19D5" w:rsidRPr="00DA6E9A" w:rsidRDefault="00AB19D5" w:rsidP="00AB19D5">
            <w:pPr>
              <w:numPr>
                <w:ilvl w:val="0"/>
                <w:numId w:val="2"/>
              </w:numPr>
              <w:spacing w:line="360" w:lineRule="auto"/>
              <w:rPr>
                <w:rFonts w:ascii="Arial" w:hAnsi="Arial" w:cs="Arial"/>
                <w:sz w:val="22"/>
                <w:szCs w:val="22"/>
              </w:rPr>
            </w:pPr>
            <w:r w:rsidRPr="00DA6E9A">
              <w:rPr>
                <w:rFonts w:ascii="Arial" w:hAnsi="Arial" w:cs="Arial"/>
                <w:sz w:val="22"/>
                <w:szCs w:val="22"/>
              </w:rPr>
              <w:t xml:space="preserve">Okulary o powiększeniu 10x, polu widzenia 22 mm i regulacją </w:t>
            </w:r>
            <w:proofErr w:type="spellStart"/>
            <w:r w:rsidRPr="00DA6E9A">
              <w:rPr>
                <w:rFonts w:ascii="Arial" w:hAnsi="Arial" w:cs="Arial"/>
                <w:sz w:val="22"/>
                <w:szCs w:val="22"/>
              </w:rPr>
              <w:t>dioptryjną</w:t>
            </w:r>
            <w:proofErr w:type="spellEnd"/>
            <w:r w:rsidRPr="00DA6E9A">
              <w:rPr>
                <w:rFonts w:ascii="Arial" w:hAnsi="Arial" w:cs="Arial"/>
                <w:sz w:val="22"/>
                <w:szCs w:val="22"/>
              </w:rPr>
              <w:t xml:space="preserve">. </w:t>
            </w:r>
            <w:r w:rsidR="00973182" w:rsidRPr="00DA6E9A">
              <w:rPr>
                <w:rFonts w:ascii="Arial" w:hAnsi="Arial" w:cs="Arial"/>
                <w:sz w:val="22"/>
                <w:szCs w:val="22"/>
              </w:rPr>
              <w:t xml:space="preserve"> </w:t>
            </w:r>
            <w:r w:rsidRPr="00DA6E9A">
              <w:rPr>
                <w:rFonts w:ascii="Arial" w:hAnsi="Arial" w:cs="Arial"/>
                <w:sz w:val="22"/>
                <w:szCs w:val="22"/>
              </w:rPr>
              <w:t>Każdy okular z możliwością montowania mikrometrów pomiarowych. Gumowe osłonki chroniące obserwatora przed uderzaniem własnymi okularami w okular mikroskopu.</w:t>
            </w:r>
          </w:p>
          <w:p w:rsidR="00AB19D5" w:rsidRPr="00DA6E9A" w:rsidRDefault="00AB19D5" w:rsidP="00AB19D5">
            <w:pPr>
              <w:rPr>
                <w:rFonts w:ascii="Arial" w:hAnsi="Arial" w:cs="Arial"/>
                <w:sz w:val="22"/>
                <w:szCs w:val="22"/>
              </w:rPr>
            </w:pPr>
            <w:r w:rsidRPr="00DA6E9A">
              <w:rPr>
                <w:rFonts w:ascii="Arial" w:hAnsi="Arial" w:cs="Arial"/>
                <w:sz w:val="22"/>
                <w:szCs w:val="22"/>
              </w:rPr>
              <w:t>5- Okularowy mikrometr pomiarowy liniowy, 10mm/100.</w:t>
            </w:r>
          </w:p>
          <w:p w:rsidR="00AB19D5" w:rsidRPr="00DA6E9A" w:rsidRDefault="00AB19D5" w:rsidP="00AB19D5">
            <w:pPr>
              <w:rPr>
                <w:rFonts w:ascii="Arial" w:hAnsi="Arial" w:cs="Arial"/>
                <w:sz w:val="22"/>
                <w:szCs w:val="22"/>
              </w:rPr>
            </w:pPr>
            <w:r w:rsidRPr="00DA6E9A">
              <w:rPr>
                <w:rFonts w:ascii="Arial" w:hAnsi="Arial" w:cs="Arial"/>
                <w:sz w:val="22"/>
                <w:szCs w:val="22"/>
              </w:rPr>
              <w:t>6- Nasadka okularowa dwuoczna</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ergonomiczny kąt pochylenia okularów 15°</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w:t>
            </w:r>
            <w:proofErr w:type="spellStart"/>
            <w:r w:rsidRPr="00DA6E9A">
              <w:rPr>
                <w:rFonts w:ascii="Arial" w:hAnsi="Arial" w:cs="Arial"/>
                <w:sz w:val="22"/>
                <w:szCs w:val="22"/>
              </w:rPr>
              <w:t>fototubus</w:t>
            </w:r>
            <w:proofErr w:type="spellEnd"/>
            <w:r w:rsidRPr="00DA6E9A">
              <w:rPr>
                <w:rFonts w:ascii="Arial" w:hAnsi="Arial" w:cs="Arial"/>
                <w:sz w:val="22"/>
                <w:szCs w:val="22"/>
              </w:rPr>
              <w:t xml:space="preserve"> umieszczony w tylniej części nasadki z możliwością podłączania cyfrowego </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aparatu fotograficznego</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podział drogi optycznej:100/:0 i 0/100</w:t>
            </w:r>
          </w:p>
          <w:p w:rsidR="00AB19D5" w:rsidRPr="00DA6E9A" w:rsidRDefault="00AB19D5" w:rsidP="00AB19D5">
            <w:pPr>
              <w:rPr>
                <w:rFonts w:ascii="Arial" w:hAnsi="Arial" w:cs="Arial"/>
                <w:sz w:val="22"/>
                <w:szCs w:val="22"/>
              </w:rPr>
            </w:pPr>
            <w:r w:rsidRPr="00DA6E9A">
              <w:rPr>
                <w:rFonts w:ascii="Arial" w:hAnsi="Arial" w:cs="Arial"/>
                <w:sz w:val="22"/>
                <w:szCs w:val="22"/>
              </w:rPr>
              <w:t>7- Oświetlenie do światła odbitego</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oświetlacz pierścieniowy </w:t>
            </w:r>
            <w:proofErr w:type="spellStart"/>
            <w:r w:rsidRPr="00DA6E9A">
              <w:rPr>
                <w:rFonts w:ascii="Arial" w:hAnsi="Arial" w:cs="Arial"/>
                <w:sz w:val="22"/>
                <w:szCs w:val="22"/>
              </w:rPr>
              <w:t>led</w:t>
            </w:r>
            <w:proofErr w:type="spellEnd"/>
            <w:r w:rsidRPr="00DA6E9A">
              <w:rPr>
                <w:rFonts w:ascii="Arial" w:hAnsi="Arial" w:cs="Arial"/>
                <w:sz w:val="22"/>
                <w:szCs w:val="22"/>
              </w:rPr>
              <w:t xml:space="preserve">, mocowany na obiektyw </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dwa rzędy diod oświetlających</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regulacja zmiany sekcyjnego pola oświetlania preparatu: 100%, 50% lewa lub prawa    </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połowa, 25% lewa lub prawa połowa lub góra –dół.</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8- Pokrowiec antystatyczny, gumowe muszle oczne, </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9- Cyfrowy aparat typu lustrzanka o rozdzielczości powyżej 24 mln. pikseli </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obiektyw zoom 18-55mm</w:t>
            </w:r>
          </w:p>
          <w:p w:rsidR="00AB19D5" w:rsidRPr="00DA6E9A" w:rsidRDefault="00AB19D5" w:rsidP="00AB19D5">
            <w:pPr>
              <w:spacing w:line="240" w:lineRule="atLeast"/>
              <w:rPr>
                <w:rFonts w:ascii="Arial" w:hAnsi="Arial" w:cs="Arial"/>
                <w:sz w:val="22"/>
                <w:szCs w:val="22"/>
              </w:rPr>
            </w:pPr>
            <w:r w:rsidRPr="00DA6E9A">
              <w:rPr>
                <w:rFonts w:ascii="Arial" w:hAnsi="Arial" w:cs="Arial"/>
                <w:sz w:val="22"/>
                <w:szCs w:val="22"/>
              </w:rPr>
              <w:lastRenderedPageBreak/>
              <w:t xml:space="preserve">     - matryca</w:t>
            </w:r>
            <w:r w:rsidRPr="00DA6E9A">
              <w:rPr>
                <w:rFonts w:ascii="Arial" w:eastAsia="Arial Unicode MS" w:hAnsi="Arial" w:cs="Arial"/>
                <w:sz w:val="22"/>
                <w:szCs w:val="22"/>
              </w:rPr>
              <w:t xml:space="preserve"> </w:t>
            </w:r>
            <w:r w:rsidRPr="00DA6E9A">
              <w:rPr>
                <w:rFonts w:ascii="Arial" w:hAnsi="Arial" w:cs="Arial"/>
                <w:sz w:val="22"/>
                <w:szCs w:val="22"/>
              </w:rPr>
              <w:t>formatu DX</w:t>
            </w:r>
          </w:p>
          <w:p w:rsidR="00AB19D5" w:rsidRPr="00DA6E9A" w:rsidRDefault="00AB19D5" w:rsidP="00AB19D5">
            <w:pPr>
              <w:spacing w:line="240" w:lineRule="atLeast"/>
              <w:rPr>
                <w:rFonts w:ascii="Arial" w:hAnsi="Arial" w:cs="Arial"/>
                <w:sz w:val="22"/>
                <w:szCs w:val="22"/>
              </w:rPr>
            </w:pPr>
            <w:r w:rsidRPr="00DA6E9A">
              <w:rPr>
                <w:rFonts w:ascii="Arial" w:hAnsi="Arial" w:cs="Arial"/>
                <w:sz w:val="22"/>
                <w:szCs w:val="22"/>
              </w:rPr>
              <w:t xml:space="preserve">     - czasy otwarcia migawki</w:t>
            </w:r>
            <w:r w:rsidRPr="00DA6E9A">
              <w:rPr>
                <w:rFonts w:ascii="Arial" w:eastAsia="Arial Unicode MS" w:hAnsi="Arial" w:cs="Arial"/>
                <w:sz w:val="22"/>
                <w:szCs w:val="22"/>
              </w:rPr>
              <w:t xml:space="preserve"> o</w:t>
            </w:r>
            <w:r w:rsidRPr="00DA6E9A">
              <w:rPr>
                <w:rFonts w:ascii="Arial" w:hAnsi="Arial" w:cs="Arial"/>
                <w:sz w:val="22"/>
                <w:szCs w:val="22"/>
              </w:rPr>
              <w:t>d 1/4000 do 30s</w:t>
            </w:r>
          </w:p>
          <w:p w:rsidR="00AB19D5" w:rsidRPr="00DA6E9A" w:rsidRDefault="00AB19D5" w:rsidP="00AB19D5">
            <w:pPr>
              <w:pStyle w:val="Stopka"/>
              <w:tabs>
                <w:tab w:val="clear" w:pos="4536"/>
                <w:tab w:val="clear" w:pos="9072"/>
              </w:tabs>
              <w:spacing w:line="240" w:lineRule="atLeast"/>
              <w:rPr>
                <w:rFonts w:cs="Arial"/>
                <w:sz w:val="22"/>
                <w:szCs w:val="22"/>
              </w:rPr>
            </w:pPr>
            <w:r w:rsidRPr="00DA6E9A">
              <w:rPr>
                <w:rFonts w:cs="Arial"/>
                <w:sz w:val="22"/>
                <w:szCs w:val="22"/>
              </w:rPr>
              <w:t xml:space="preserve">     - filmy, format plików MOV</w:t>
            </w:r>
          </w:p>
          <w:p w:rsidR="00AB19D5" w:rsidRPr="00DA6E9A" w:rsidRDefault="00AB19D5" w:rsidP="00AB19D5">
            <w:pPr>
              <w:pStyle w:val="Stopka"/>
              <w:tabs>
                <w:tab w:val="clear" w:pos="4536"/>
                <w:tab w:val="clear" w:pos="9072"/>
              </w:tabs>
              <w:spacing w:line="240" w:lineRule="atLeast"/>
              <w:rPr>
                <w:rFonts w:eastAsia="Arial Unicode MS" w:cs="Arial"/>
                <w:sz w:val="22"/>
                <w:szCs w:val="22"/>
              </w:rPr>
            </w:pPr>
            <w:r w:rsidRPr="00DA6E9A">
              <w:rPr>
                <w:rFonts w:eastAsia="Arial Unicode MS" w:cs="Arial"/>
                <w:sz w:val="22"/>
                <w:szCs w:val="22"/>
              </w:rPr>
              <w:t xml:space="preserve">     - </w:t>
            </w:r>
            <w:proofErr w:type="spellStart"/>
            <w:r w:rsidRPr="00DA6E9A">
              <w:rPr>
                <w:rFonts w:eastAsia="Arial Unicode MS" w:cs="Arial"/>
                <w:sz w:val="22"/>
                <w:szCs w:val="22"/>
              </w:rPr>
              <w:t>WiFi</w:t>
            </w:r>
            <w:proofErr w:type="spellEnd"/>
          </w:p>
          <w:p w:rsidR="00AB19D5" w:rsidRPr="00DA6E9A" w:rsidRDefault="00AB19D5" w:rsidP="00AB19D5">
            <w:pPr>
              <w:spacing w:line="240" w:lineRule="atLeast"/>
              <w:rPr>
                <w:rFonts w:ascii="Arial" w:hAnsi="Arial" w:cs="Arial"/>
                <w:sz w:val="22"/>
                <w:szCs w:val="22"/>
              </w:rPr>
            </w:pPr>
            <w:r w:rsidRPr="00DA6E9A">
              <w:rPr>
                <w:rFonts w:ascii="Arial" w:hAnsi="Arial" w:cs="Arial"/>
                <w:sz w:val="22"/>
                <w:szCs w:val="22"/>
              </w:rPr>
              <w:t xml:space="preserve">     - monitor, </w:t>
            </w:r>
            <w:r w:rsidRPr="00DA6E9A">
              <w:rPr>
                <w:rFonts w:ascii="Arial" w:eastAsia="Arial Unicode MS" w:hAnsi="Arial" w:cs="Arial"/>
                <w:sz w:val="22"/>
                <w:szCs w:val="22"/>
              </w:rPr>
              <w:t>e</w:t>
            </w:r>
            <w:r w:rsidRPr="00DA6E9A">
              <w:rPr>
                <w:rFonts w:ascii="Arial" w:hAnsi="Arial" w:cs="Arial"/>
                <w:sz w:val="22"/>
                <w:szCs w:val="22"/>
              </w:rPr>
              <w:t>kran LCD o przekątnej powyżej 8 cm</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     - z karta pamięci 16GB</w:t>
            </w:r>
          </w:p>
          <w:p w:rsidR="00AB19D5" w:rsidRPr="00DA6E9A" w:rsidRDefault="00AB19D5" w:rsidP="00AB19D5">
            <w:pPr>
              <w:rPr>
                <w:rFonts w:ascii="Arial" w:hAnsi="Arial" w:cs="Arial"/>
                <w:sz w:val="22"/>
                <w:szCs w:val="22"/>
              </w:rPr>
            </w:pPr>
            <w:r w:rsidRPr="00DA6E9A">
              <w:rPr>
                <w:rFonts w:ascii="Arial" w:hAnsi="Arial" w:cs="Arial"/>
                <w:sz w:val="22"/>
                <w:szCs w:val="22"/>
              </w:rPr>
              <w:t xml:space="preserve">10- Laptop </w:t>
            </w:r>
            <w:r w:rsidR="00FB5037">
              <w:rPr>
                <w:rFonts w:ascii="Arial" w:hAnsi="Arial" w:cs="Arial"/>
                <w:sz w:val="22"/>
                <w:szCs w:val="22"/>
              </w:rPr>
              <w:t>15”</w:t>
            </w:r>
            <w:r w:rsidR="00A50B7C">
              <w:rPr>
                <w:rFonts w:ascii="Arial" w:hAnsi="Arial" w:cs="Arial"/>
                <w:sz w:val="22"/>
                <w:szCs w:val="22"/>
              </w:rPr>
              <w:t xml:space="preserve"> pozwalający na współpracę z zamawianym powyżej mikroskopem i wszystkimi jego elementami składowymi.</w:t>
            </w:r>
          </w:p>
          <w:p w:rsidR="00AB19D5" w:rsidRPr="00DA6E9A" w:rsidRDefault="00AB19D5" w:rsidP="00AB19D5">
            <w:pPr>
              <w:widowControl w:val="0"/>
              <w:autoSpaceDE w:val="0"/>
              <w:autoSpaceDN w:val="0"/>
              <w:adjustRightInd w:val="0"/>
              <w:rPr>
                <w:rFonts w:ascii="Arial" w:hAnsi="Arial" w:cs="Arial"/>
                <w:sz w:val="22"/>
                <w:szCs w:val="22"/>
              </w:rPr>
            </w:pPr>
            <w:r w:rsidRPr="00DA6E9A">
              <w:rPr>
                <w:rFonts w:ascii="Arial" w:hAnsi="Arial" w:cs="Arial"/>
                <w:color w:val="0E0E0E"/>
                <w:sz w:val="22"/>
                <w:szCs w:val="22"/>
              </w:rPr>
              <w:t>Parametry minimalne:</w:t>
            </w:r>
          </w:p>
          <w:p w:rsidR="00AB19D5" w:rsidRPr="00DA6E9A" w:rsidRDefault="00AB19D5" w:rsidP="00AB19D5">
            <w:pPr>
              <w:widowControl w:val="0"/>
              <w:autoSpaceDE w:val="0"/>
              <w:autoSpaceDN w:val="0"/>
              <w:adjustRightInd w:val="0"/>
              <w:rPr>
                <w:rFonts w:ascii="Arial" w:hAnsi="Arial" w:cs="Arial"/>
                <w:sz w:val="22"/>
                <w:szCs w:val="22"/>
              </w:rPr>
            </w:pPr>
            <w:r w:rsidRPr="00DA6E9A">
              <w:rPr>
                <w:rFonts w:ascii="Arial" w:hAnsi="Arial" w:cs="Arial"/>
                <w:color w:val="0E0E0E"/>
                <w:sz w:val="22"/>
                <w:szCs w:val="22"/>
              </w:rPr>
              <w:t>Pamięć RAM: 8GB</w:t>
            </w:r>
          </w:p>
          <w:p w:rsidR="00AB19D5" w:rsidRPr="00DA6E9A" w:rsidRDefault="00AB19D5" w:rsidP="00AB19D5">
            <w:pPr>
              <w:widowControl w:val="0"/>
              <w:autoSpaceDE w:val="0"/>
              <w:autoSpaceDN w:val="0"/>
              <w:adjustRightInd w:val="0"/>
              <w:rPr>
                <w:rFonts w:ascii="Arial" w:hAnsi="Arial" w:cs="Arial"/>
                <w:sz w:val="22"/>
                <w:szCs w:val="22"/>
              </w:rPr>
            </w:pPr>
            <w:r w:rsidRPr="00DA6E9A">
              <w:rPr>
                <w:rFonts w:ascii="Arial" w:hAnsi="Arial" w:cs="Arial"/>
                <w:color w:val="0E0E0E"/>
                <w:sz w:val="22"/>
                <w:szCs w:val="22"/>
              </w:rPr>
              <w:t>Pojemność dysku: 1000GB</w:t>
            </w:r>
          </w:p>
          <w:p w:rsidR="00AB19D5" w:rsidRPr="00DA6E9A" w:rsidRDefault="00AB19D5" w:rsidP="00AB19D5">
            <w:pPr>
              <w:widowControl w:val="0"/>
              <w:autoSpaceDE w:val="0"/>
              <w:autoSpaceDN w:val="0"/>
              <w:adjustRightInd w:val="0"/>
              <w:rPr>
                <w:rFonts w:ascii="Arial" w:hAnsi="Arial" w:cs="Arial"/>
                <w:sz w:val="22"/>
                <w:szCs w:val="22"/>
              </w:rPr>
            </w:pPr>
            <w:r w:rsidRPr="00DA6E9A">
              <w:rPr>
                <w:rFonts w:ascii="Arial" w:hAnsi="Arial" w:cs="Arial"/>
                <w:color w:val="0E0E0E"/>
                <w:sz w:val="22"/>
                <w:szCs w:val="22"/>
              </w:rPr>
              <w:t>Ilość portów USB, 3</w:t>
            </w:r>
          </w:p>
          <w:p w:rsidR="00AB19D5" w:rsidRPr="00DA6E9A" w:rsidRDefault="00AB19D5" w:rsidP="00FB5037">
            <w:pPr>
              <w:widowControl w:val="0"/>
              <w:autoSpaceDE w:val="0"/>
              <w:autoSpaceDN w:val="0"/>
              <w:adjustRightInd w:val="0"/>
              <w:rPr>
                <w:rFonts w:ascii="Arial" w:hAnsi="Arial" w:cs="Arial"/>
                <w:sz w:val="22"/>
                <w:szCs w:val="22"/>
              </w:rPr>
            </w:pPr>
            <w:r w:rsidRPr="00DA6E9A">
              <w:rPr>
                <w:rFonts w:ascii="Arial" w:hAnsi="Arial" w:cs="Arial"/>
                <w:color w:val="0E0E0E"/>
                <w:sz w:val="22"/>
                <w:szCs w:val="22"/>
              </w:rPr>
              <w:t>Napęd DVD</w:t>
            </w:r>
          </w:p>
          <w:p w:rsidR="00AB19D5" w:rsidRPr="00DA6E9A" w:rsidRDefault="00AB19D5" w:rsidP="00AB19D5">
            <w:pPr>
              <w:rPr>
                <w:rFonts w:ascii="Arial" w:hAnsi="Arial" w:cs="Arial"/>
                <w:szCs w:val="24"/>
              </w:rPr>
            </w:pPr>
            <w:r w:rsidRPr="00DA6E9A">
              <w:rPr>
                <w:rFonts w:ascii="Arial" w:hAnsi="Arial" w:cs="Arial"/>
                <w:sz w:val="22"/>
                <w:szCs w:val="22"/>
              </w:rPr>
              <w:t>Oprogramowanie Windows7</w:t>
            </w:r>
            <w:r w:rsidR="00FB5037">
              <w:rPr>
                <w:rFonts w:ascii="Arial" w:hAnsi="Arial" w:cs="Arial"/>
                <w:sz w:val="22"/>
                <w:szCs w:val="22"/>
              </w:rPr>
              <w:t xml:space="preserve"> lub równoważne</w:t>
            </w:r>
            <w:r w:rsidRPr="00DA6E9A">
              <w:rPr>
                <w:rFonts w:ascii="Arial" w:hAnsi="Arial" w:cs="Arial"/>
                <w:sz w:val="22"/>
                <w:szCs w:val="22"/>
              </w:rPr>
              <w:t>, Office 2013</w:t>
            </w:r>
            <w:r w:rsidR="00FB5037">
              <w:rPr>
                <w:rFonts w:ascii="Arial" w:hAnsi="Arial" w:cs="Arial"/>
                <w:sz w:val="22"/>
                <w:szCs w:val="22"/>
              </w:rPr>
              <w:t xml:space="preserve"> lub równoważne</w:t>
            </w:r>
            <w:r w:rsidRPr="00DA6E9A">
              <w:rPr>
                <w:rFonts w:ascii="Arial" w:hAnsi="Arial" w:cs="Arial"/>
                <w:sz w:val="22"/>
                <w:szCs w:val="22"/>
              </w:rPr>
              <w:t>, mysz</w:t>
            </w:r>
            <w:r w:rsidRPr="00DA6E9A">
              <w:rPr>
                <w:rFonts w:ascii="Arial" w:hAnsi="Arial" w:cs="Arial"/>
                <w:szCs w:val="24"/>
              </w:rPr>
              <w:t>.</w:t>
            </w:r>
          </w:p>
          <w:p w:rsidR="00AB19D5" w:rsidRPr="00DA6E9A" w:rsidRDefault="00AB19D5" w:rsidP="005A3E49">
            <w:pPr>
              <w:jc w:val="both"/>
              <w:rPr>
                <w:rFonts w:ascii="Arial" w:hAnsi="Arial" w:cs="Arial"/>
                <w:sz w:val="16"/>
              </w:rPr>
            </w:pPr>
          </w:p>
          <w:p w:rsidR="008220C0" w:rsidRPr="00DA6E9A" w:rsidRDefault="008220C0" w:rsidP="005A3E49">
            <w:pPr>
              <w:jc w:val="both"/>
              <w:rPr>
                <w:rFonts w:ascii="Arial" w:hAnsi="Arial" w:cs="Arial"/>
                <w:sz w:val="22"/>
                <w:szCs w:val="22"/>
              </w:rPr>
            </w:pPr>
            <w:r w:rsidRPr="00DA6E9A">
              <w:rPr>
                <w:rFonts w:ascii="Arial" w:hAnsi="Arial" w:cs="Arial"/>
                <w:sz w:val="16"/>
              </w:rPr>
              <w:t>Gwarancja: minimum 24 miesiące</w:t>
            </w:r>
          </w:p>
        </w:tc>
        <w:tc>
          <w:tcPr>
            <w:tcW w:w="818" w:type="dxa"/>
            <w:tcMar>
              <w:top w:w="60" w:type="dxa"/>
              <w:left w:w="60" w:type="dxa"/>
              <w:bottom w:w="60" w:type="dxa"/>
              <w:right w:w="60" w:type="dxa"/>
            </w:tcMar>
          </w:tcPr>
          <w:p w:rsidR="00715A91" w:rsidRPr="00DA6E9A" w:rsidRDefault="00AB19D5" w:rsidP="007B6351">
            <w:pPr>
              <w:rPr>
                <w:rFonts w:ascii="Arial" w:hAnsi="Arial" w:cs="Arial"/>
                <w:sz w:val="22"/>
                <w:szCs w:val="22"/>
              </w:rPr>
            </w:pPr>
            <w:r w:rsidRPr="00DA6E9A">
              <w:rPr>
                <w:rFonts w:ascii="Arial" w:hAnsi="Arial" w:cs="Arial"/>
                <w:b/>
                <w:sz w:val="22"/>
                <w:szCs w:val="22"/>
              </w:rPr>
              <w:lastRenderedPageBreak/>
              <w:t>1</w:t>
            </w:r>
          </w:p>
        </w:tc>
      </w:tr>
      <w:tr w:rsidR="00715A91" w:rsidRPr="00DA6E9A" w:rsidTr="00ED74A2">
        <w:trPr>
          <w:trHeight w:val="5652"/>
        </w:trPr>
        <w:tc>
          <w:tcPr>
            <w:tcW w:w="426" w:type="dxa"/>
            <w:tcMar>
              <w:top w:w="60" w:type="dxa"/>
              <w:left w:w="60" w:type="dxa"/>
              <w:bottom w:w="60" w:type="dxa"/>
              <w:right w:w="60" w:type="dxa"/>
            </w:tcMar>
          </w:tcPr>
          <w:p w:rsidR="00715A91" w:rsidRPr="00DA6E9A" w:rsidRDefault="00715A91" w:rsidP="007B6351">
            <w:pPr>
              <w:rPr>
                <w:rFonts w:ascii="Arial" w:hAnsi="Arial" w:cs="Arial"/>
                <w:sz w:val="22"/>
                <w:szCs w:val="22"/>
              </w:rPr>
            </w:pPr>
            <w:r w:rsidRPr="00DA6E9A">
              <w:rPr>
                <w:rFonts w:ascii="Arial" w:hAnsi="Arial" w:cs="Arial"/>
                <w:b/>
                <w:sz w:val="22"/>
                <w:szCs w:val="22"/>
              </w:rPr>
              <w:lastRenderedPageBreak/>
              <w:t>3</w:t>
            </w:r>
          </w:p>
        </w:tc>
        <w:tc>
          <w:tcPr>
            <w:tcW w:w="8396" w:type="dxa"/>
            <w:tcMar>
              <w:top w:w="60" w:type="dxa"/>
              <w:left w:w="60" w:type="dxa"/>
              <w:bottom w:w="60" w:type="dxa"/>
              <w:right w:w="60" w:type="dxa"/>
            </w:tcMar>
          </w:tcPr>
          <w:p w:rsidR="00DA6E9A" w:rsidRDefault="00DA6E9A" w:rsidP="00DA6E9A">
            <w:pPr>
              <w:pStyle w:val="Tekstpodstawowywcity"/>
              <w:spacing w:after="0" w:line="300" w:lineRule="exact"/>
              <w:ind w:left="0"/>
              <w:rPr>
                <w:rFonts w:cs="Arial"/>
                <w:szCs w:val="24"/>
              </w:rPr>
            </w:pPr>
            <w:r>
              <w:rPr>
                <w:rFonts w:cs="Arial"/>
                <w:szCs w:val="24"/>
              </w:rPr>
              <w:t>Mikroskop stereoskopowy</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Głowica zoom o mnożniku minimum 6,4x.</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Powiększenie mikroskopu minimum od 7x do 45x.</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Dwustronne, wyskalowane pokrętło zmiany powiększenia zoom.</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Obiektyw o odległości roboczej 100 mm.</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Okulary o powiększeniu 10x.</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 xml:space="preserve">Nasadka okularowa dwuoczna, z regulacją rozstawu okularów i regulacją </w:t>
            </w:r>
            <w:proofErr w:type="spellStart"/>
            <w:r w:rsidRPr="00DA6E9A">
              <w:rPr>
                <w:rFonts w:cs="Arial"/>
                <w:szCs w:val="24"/>
              </w:rPr>
              <w:t>dioptryjną</w:t>
            </w:r>
            <w:proofErr w:type="spellEnd"/>
            <w:r w:rsidRPr="00DA6E9A">
              <w:rPr>
                <w:rFonts w:cs="Arial"/>
                <w:szCs w:val="24"/>
              </w:rPr>
              <w:t>, dla każdego z okularów.</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Dwustronne pokrętło ogniskowania.</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Wbudowane dwa oświetlacze halogenowe, do światła odbitego i przechodzącego.       O mocy 6V 20W. Z płynną regulacją natężenie oświetlenia i funkcją włącz/wyłącz dla każdego z osobna. Oświetlacz do światła odbitego z regulacją pochylania góra/dół.</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Odłączalny kabel zasilający.</w:t>
            </w:r>
          </w:p>
          <w:p w:rsidR="00567C24" w:rsidRPr="00DA6E9A" w:rsidRDefault="00567C24" w:rsidP="00567C24">
            <w:pPr>
              <w:pStyle w:val="Tekstpodstawowywcity"/>
              <w:numPr>
                <w:ilvl w:val="0"/>
                <w:numId w:val="6"/>
              </w:numPr>
              <w:spacing w:after="0" w:line="300" w:lineRule="exact"/>
              <w:rPr>
                <w:rFonts w:cs="Arial"/>
                <w:szCs w:val="24"/>
              </w:rPr>
            </w:pPr>
            <w:r w:rsidRPr="00DA6E9A">
              <w:rPr>
                <w:rFonts w:cs="Arial"/>
                <w:szCs w:val="24"/>
              </w:rPr>
              <w:t>Płytki: szklana, plastikowa czarno-biała, łapki do mocowania preparatów.</w:t>
            </w:r>
          </w:p>
          <w:p w:rsidR="00567C24" w:rsidRPr="00DA6E9A" w:rsidRDefault="00567C24" w:rsidP="00567C24">
            <w:pPr>
              <w:pStyle w:val="Tekstpodstawowywcity"/>
              <w:numPr>
                <w:ilvl w:val="0"/>
                <w:numId w:val="6"/>
              </w:numPr>
              <w:spacing w:after="0" w:line="480" w:lineRule="auto"/>
              <w:rPr>
                <w:rFonts w:cs="Arial"/>
                <w:szCs w:val="24"/>
              </w:rPr>
            </w:pPr>
            <w:r w:rsidRPr="00DA6E9A">
              <w:rPr>
                <w:rFonts w:cs="Arial"/>
                <w:szCs w:val="24"/>
              </w:rPr>
              <w:t>Zapasowe żarówki, bezpieczniki, gumowe muszle oczne.</w:t>
            </w:r>
          </w:p>
          <w:p w:rsidR="008220C0" w:rsidRPr="00DA6E9A" w:rsidRDefault="008220C0" w:rsidP="005A3E49">
            <w:pPr>
              <w:pStyle w:val="Default"/>
              <w:spacing w:after="39"/>
              <w:rPr>
                <w:rFonts w:ascii="Arial" w:hAnsi="Arial" w:cs="Arial"/>
                <w:sz w:val="22"/>
                <w:szCs w:val="22"/>
              </w:rPr>
            </w:pPr>
            <w:r w:rsidRPr="00DA6E9A">
              <w:rPr>
                <w:rFonts w:ascii="Arial" w:hAnsi="Arial" w:cs="Arial"/>
                <w:sz w:val="16"/>
              </w:rPr>
              <w:t>Gwarancja: minimum 24 miesiące</w:t>
            </w:r>
            <w:bookmarkStart w:id="2" w:name="_GoBack"/>
            <w:bookmarkEnd w:id="2"/>
          </w:p>
        </w:tc>
        <w:tc>
          <w:tcPr>
            <w:tcW w:w="818" w:type="dxa"/>
            <w:tcMar>
              <w:top w:w="60" w:type="dxa"/>
              <w:left w:w="60" w:type="dxa"/>
              <w:bottom w:w="60" w:type="dxa"/>
              <w:right w:w="60" w:type="dxa"/>
            </w:tcMar>
          </w:tcPr>
          <w:p w:rsidR="00715A91" w:rsidRPr="00DA6E9A" w:rsidRDefault="00EB1304" w:rsidP="007B6351">
            <w:pPr>
              <w:rPr>
                <w:rFonts w:ascii="Arial" w:hAnsi="Arial" w:cs="Arial"/>
                <w:sz w:val="22"/>
                <w:szCs w:val="22"/>
              </w:rPr>
            </w:pPr>
            <w:r w:rsidRPr="00DA6E9A">
              <w:rPr>
                <w:rFonts w:ascii="Arial" w:hAnsi="Arial" w:cs="Arial"/>
                <w:b/>
                <w:sz w:val="22"/>
                <w:szCs w:val="22"/>
              </w:rPr>
              <w:t>2</w:t>
            </w:r>
          </w:p>
        </w:tc>
      </w:tr>
    </w:tbl>
    <w:p w:rsidR="007E2A23" w:rsidRPr="00DA6E9A" w:rsidRDefault="00715A91" w:rsidP="00383FAB">
      <w:pPr>
        <w:spacing w:after="120"/>
        <w:rPr>
          <w:rFonts w:ascii="Arial" w:hAnsi="Arial" w:cs="Arial"/>
          <w:color w:val="auto"/>
        </w:rPr>
      </w:pPr>
      <w:r w:rsidRPr="00DA6E9A">
        <w:rPr>
          <w:rFonts w:ascii="Arial" w:hAnsi="Arial" w:cs="Arial"/>
          <w:sz w:val="16"/>
        </w:rPr>
        <w:t>*Zamawiający dopuszcza możliwość składania ofert równoważnych, jednakże podane parametry techniczne (tabelka opisująca przedmiot zamówienia), są warunkami minimalnymi, których spełnienia Zamawiający będzie oczekiwał. Warunkuje  to uznanie dostarczonego urządzenia za równoważne do przedmiotu zamówienia. Wykonawca jest obowiązany wykazać, że oferowany przez niego przedmiot zamówienia spełnia wymagani</w:t>
      </w:r>
      <w:r w:rsidR="00383FAB" w:rsidRPr="00DA6E9A">
        <w:rPr>
          <w:rFonts w:ascii="Arial" w:hAnsi="Arial" w:cs="Arial"/>
          <w:sz w:val="16"/>
        </w:rPr>
        <w:t>a określone przez Zamawiającego</w:t>
      </w:r>
    </w:p>
    <w:sectPr w:rsidR="007E2A23" w:rsidRPr="00DA6E9A" w:rsidSect="008627D3">
      <w:headerReference w:type="default" r:id="rId7"/>
      <w:pgSz w:w="11906" w:h="16838"/>
      <w:pgMar w:top="1417" w:right="1417" w:bottom="1417" w:left="1417"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D2F" w:rsidRDefault="00CD2D2F">
      <w:r>
        <w:separator/>
      </w:r>
    </w:p>
  </w:endnote>
  <w:endnote w:type="continuationSeparator" w:id="0">
    <w:p w:rsidR="00CD2D2F" w:rsidRDefault="00CD2D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EE"/>
    <w:family w:val="swiss"/>
    <w:pitch w:val="variable"/>
    <w:sig w:usb0="A00002EF" w:usb1="4000207B" w:usb2="00000000"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D2F" w:rsidRDefault="00CD2D2F">
      <w:r>
        <w:separator/>
      </w:r>
    </w:p>
  </w:footnote>
  <w:footnote w:type="continuationSeparator" w:id="0">
    <w:p w:rsidR="00CD2D2F" w:rsidRDefault="00CD2D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A23" w:rsidRDefault="008D108F">
    <w:pPr>
      <w:tabs>
        <w:tab w:val="center" w:pos="4536"/>
        <w:tab w:val="right" w:pos="9072"/>
      </w:tabs>
      <w:spacing w:before="708"/>
    </w:pPr>
    <w:r>
      <w:rPr>
        <w:noProof/>
      </w:rPr>
      <w:drawing>
        <wp:anchor distT="0" distB="0" distL="114300" distR="114300" simplePos="0" relativeHeight="251658240" behindDoc="0" locked="0" layoutInCell="0" allowOverlap="0">
          <wp:simplePos x="0" y="0"/>
          <wp:positionH relativeFrom="margin">
            <wp:posOffset>-80644</wp:posOffset>
          </wp:positionH>
          <wp:positionV relativeFrom="paragraph">
            <wp:posOffset>-294639</wp:posOffset>
          </wp:positionV>
          <wp:extent cx="1715135" cy="539750"/>
          <wp:effectExtent l="0" t="0" r="0" b="0"/>
          <wp:wrapSquare wrapText="bothSides" distT="0" distB="0" distL="114300" distR="114300"/>
          <wp:docPr id="1" name="image01.jpg" descr="INFRASTRUKTURA_I_SRODOWISKO_POZ"/>
          <wp:cNvGraphicFramePr/>
          <a:graphic xmlns:a="http://schemas.openxmlformats.org/drawingml/2006/main">
            <a:graphicData uri="http://schemas.openxmlformats.org/drawingml/2006/picture">
              <pic:pic xmlns:pic="http://schemas.openxmlformats.org/drawingml/2006/picture">
                <pic:nvPicPr>
                  <pic:cNvPr id="0" name="image01.jpg" descr="INFRASTRUKTURA_I_SRODOWISKO_POZ"/>
                  <pic:cNvPicPr preferRelativeResize="0"/>
                </pic:nvPicPr>
                <pic:blipFill>
                  <a:blip r:embed="rId1"/>
                  <a:srcRect/>
                  <a:stretch>
                    <a:fillRect/>
                  </a:stretch>
                </pic:blipFill>
                <pic:spPr>
                  <a:xfrm>
                    <a:off x="0" y="0"/>
                    <a:ext cx="1715135" cy="539750"/>
                  </a:xfrm>
                  <a:prstGeom prst="rect">
                    <a:avLst/>
                  </a:prstGeom>
                  <a:ln/>
                </pic:spPr>
              </pic:pic>
            </a:graphicData>
          </a:graphic>
        </wp:anchor>
      </w:drawing>
    </w:r>
    <w:r>
      <w:rPr>
        <w:noProof/>
      </w:rPr>
      <w:drawing>
        <wp:anchor distT="0" distB="0" distL="114300" distR="114300" simplePos="0" relativeHeight="251659264" behindDoc="0" locked="0" layoutInCell="0" allowOverlap="0">
          <wp:simplePos x="0" y="0"/>
          <wp:positionH relativeFrom="margin">
            <wp:posOffset>4320540</wp:posOffset>
          </wp:positionH>
          <wp:positionV relativeFrom="paragraph">
            <wp:posOffset>-295274</wp:posOffset>
          </wp:positionV>
          <wp:extent cx="1724660" cy="541020"/>
          <wp:effectExtent l="0" t="0" r="0" b="0"/>
          <wp:wrapSquare wrapText="bothSides" distT="0" distB="0" distL="114300" distR="114300"/>
          <wp:docPr id="2" name="image03.jpg" descr="UE+EFRR_L-mono"/>
          <wp:cNvGraphicFramePr/>
          <a:graphic xmlns:a="http://schemas.openxmlformats.org/drawingml/2006/main">
            <a:graphicData uri="http://schemas.openxmlformats.org/drawingml/2006/picture">
              <pic:pic xmlns:pic="http://schemas.openxmlformats.org/drawingml/2006/picture">
                <pic:nvPicPr>
                  <pic:cNvPr id="0" name="image03.jpg" descr="UE+EFRR_L-mono"/>
                  <pic:cNvPicPr preferRelativeResize="0"/>
                </pic:nvPicPr>
                <pic:blipFill>
                  <a:blip r:embed="rId2"/>
                  <a:srcRect/>
                  <a:stretch>
                    <a:fillRect/>
                  </a:stretch>
                </pic:blipFill>
                <pic:spPr>
                  <a:xfrm>
                    <a:off x="0" y="0"/>
                    <a:ext cx="1724660" cy="541020"/>
                  </a:xfrm>
                  <a:prstGeom prst="rect">
                    <a:avLst/>
                  </a:prstGeom>
                  <a:ln/>
                </pic:spPr>
              </pic:pic>
            </a:graphicData>
          </a:graphic>
        </wp:anchor>
      </w:drawing>
    </w:r>
    <w:r>
      <w:rPr>
        <w:noProof/>
      </w:rPr>
      <w:drawing>
        <wp:anchor distT="0" distB="0" distL="114300" distR="114300" simplePos="0" relativeHeight="251660288" behindDoc="0" locked="0" layoutInCell="0" allowOverlap="0">
          <wp:simplePos x="0" y="0"/>
          <wp:positionH relativeFrom="margin">
            <wp:posOffset>2503805</wp:posOffset>
          </wp:positionH>
          <wp:positionV relativeFrom="paragraph">
            <wp:posOffset>-295274</wp:posOffset>
          </wp:positionV>
          <wp:extent cx="638175" cy="638175"/>
          <wp:effectExtent l="0" t="0" r="0" b="0"/>
          <wp:wrapSquare wrapText="bothSides" distT="0" distB="0" distL="114300" distR="114300"/>
          <wp:docPr id="3" name="image05.png" descr="ASP_LOGO"/>
          <wp:cNvGraphicFramePr/>
          <a:graphic xmlns:a="http://schemas.openxmlformats.org/drawingml/2006/main">
            <a:graphicData uri="http://schemas.openxmlformats.org/drawingml/2006/picture">
              <pic:pic xmlns:pic="http://schemas.openxmlformats.org/drawingml/2006/picture">
                <pic:nvPicPr>
                  <pic:cNvPr id="0" name="image05.png" descr="ASP_LOGO"/>
                  <pic:cNvPicPr preferRelativeResize="0"/>
                </pic:nvPicPr>
                <pic:blipFill>
                  <a:blip r:embed="rId3"/>
                  <a:srcRect/>
                  <a:stretch>
                    <a:fillRect/>
                  </a:stretch>
                </pic:blipFill>
                <pic:spPr>
                  <a:xfrm>
                    <a:off x="0" y="0"/>
                    <a:ext cx="638175" cy="638175"/>
                  </a:xfrm>
                  <a:prstGeom prst="rect">
                    <a:avLst/>
                  </a:prstGeom>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A298D"/>
    <w:multiLevelType w:val="multilevel"/>
    <w:tmpl w:val="1C6EF1A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3A0355BE"/>
    <w:multiLevelType w:val="hybridMultilevel"/>
    <w:tmpl w:val="351E40C4"/>
    <w:lvl w:ilvl="0" w:tplc="6E90E7B8">
      <w:start w:val="8"/>
      <w:numFmt w:val="bullet"/>
      <w:lvlText w:val="-"/>
      <w:lvlJc w:val="left"/>
      <w:pPr>
        <w:tabs>
          <w:tab w:val="num" w:pos="660"/>
        </w:tabs>
        <w:ind w:left="660" w:hanging="360"/>
      </w:pPr>
      <w:rPr>
        <w:rFonts w:ascii="Times New Roman" w:eastAsia="Times New Roman" w:hAnsi="Times New Roman" w:cs="Times New Roman" w:hint="default"/>
      </w:rPr>
    </w:lvl>
    <w:lvl w:ilvl="1" w:tplc="04150003" w:tentative="1">
      <w:start w:val="1"/>
      <w:numFmt w:val="bullet"/>
      <w:lvlText w:val="o"/>
      <w:lvlJc w:val="left"/>
      <w:pPr>
        <w:tabs>
          <w:tab w:val="num" w:pos="1380"/>
        </w:tabs>
        <w:ind w:left="1380" w:hanging="360"/>
      </w:pPr>
      <w:rPr>
        <w:rFonts w:ascii="Courier New" w:hAnsi="Courier New" w:hint="default"/>
      </w:rPr>
    </w:lvl>
    <w:lvl w:ilvl="2" w:tplc="04150005" w:tentative="1">
      <w:start w:val="1"/>
      <w:numFmt w:val="bullet"/>
      <w:lvlText w:val=""/>
      <w:lvlJc w:val="left"/>
      <w:pPr>
        <w:tabs>
          <w:tab w:val="num" w:pos="2100"/>
        </w:tabs>
        <w:ind w:left="2100" w:hanging="360"/>
      </w:pPr>
      <w:rPr>
        <w:rFonts w:ascii="Wingdings" w:hAnsi="Wingdings" w:hint="default"/>
      </w:rPr>
    </w:lvl>
    <w:lvl w:ilvl="3" w:tplc="04150001" w:tentative="1">
      <w:start w:val="1"/>
      <w:numFmt w:val="bullet"/>
      <w:lvlText w:val=""/>
      <w:lvlJc w:val="left"/>
      <w:pPr>
        <w:tabs>
          <w:tab w:val="num" w:pos="2820"/>
        </w:tabs>
        <w:ind w:left="2820" w:hanging="360"/>
      </w:pPr>
      <w:rPr>
        <w:rFonts w:ascii="Symbol" w:hAnsi="Symbol" w:hint="default"/>
      </w:rPr>
    </w:lvl>
    <w:lvl w:ilvl="4" w:tplc="04150003" w:tentative="1">
      <w:start w:val="1"/>
      <w:numFmt w:val="bullet"/>
      <w:lvlText w:val="o"/>
      <w:lvlJc w:val="left"/>
      <w:pPr>
        <w:tabs>
          <w:tab w:val="num" w:pos="3540"/>
        </w:tabs>
        <w:ind w:left="3540" w:hanging="360"/>
      </w:pPr>
      <w:rPr>
        <w:rFonts w:ascii="Courier New" w:hAnsi="Courier New" w:hint="default"/>
      </w:rPr>
    </w:lvl>
    <w:lvl w:ilvl="5" w:tplc="04150005" w:tentative="1">
      <w:start w:val="1"/>
      <w:numFmt w:val="bullet"/>
      <w:lvlText w:val=""/>
      <w:lvlJc w:val="left"/>
      <w:pPr>
        <w:tabs>
          <w:tab w:val="num" w:pos="4260"/>
        </w:tabs>
        <w:ind w:left="4260" w:hanging="360"/>
      </w:pPr>
      <w:rPr>
        <w:rFonts w:ascii="Wingdings" w:hAnsi="Wingdings" w:hint="default"/>
      </w:rPr>
    </w:lvl>
    <w:lvl w:ilvl="6" w:tplc="04150001" w:tentative="1">
      <w:start w:val="1"/>
      <w:numFmt w:val="bullet"/>
      <w:lvlText w:val=""/>
      <w:lvlJc w:val="left"/>
      <w:pPr>
        <w:tabs>
          <w:tab w:val="num" w:pos="4980"/>
        </w:tabs>
        <w:ind w:left="4980" w:hanging="360"/>
      </w:pPr>
      <w:rPr>
        <w:rFonts w:ascii="Symbol" w:hAnsi="Symbol" w:hint="default"/>
      </w:rPr>
    </w:lvl>
    <w:lvl w:ilvl="7" w:tplc="04150003" w:tentative="1">
      <w:start w:val="1"/>
      <w:numFmt w:val="bullet"/>
      <w:lvlText w:val="o"/>
      <w:lvlJc w:val="left"/>
      <w:pPr>
        <w:tabs>
          <w:tab w:val="num" w:pos="5700"/>
        </w:tabs>
        <w:ind w:left="5700" w:hanging="360"/>
      </w:pPr>
      <w:rPr>
        <w:rFonts w:ascii="Courier New" w:hAnsi="Courier New" w:hint="default"/>
      </w:rPr>
    </w:lvl>
    <w:lvl w:ilvl="8" w:tplc="04150005" w:tentative="1">
      <w:start w:val="1"/>
      <w:numFmt w:val="bullet"/>
      <w:lvlText w:val=""/>
      <w:lvlJc w:val="left"/>
      <w:pPr>
        <w:tabs>
          <w:tab w:val="num" w:pos="6420"/>
        </w:tabs>
        <w:ind w:left="6420" w:hanging="360"/>
      </w:pPr>
      <w:rPr>
        <w:rFonts w:ascii="Wingdings" w:hAnsi="Wingdings" w:hint="default"/>
      </w:rPr>
    </w:lvl>
  </w:abstractNum>
  <w:abstractNum w:abstractNumId="2">
    <w:nsid w:val="4BB47687"/>
    <w:multiLevelType w:val="multilevel"/>
    <w:tmpl w:val="B6A6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066D11"/>
    <w:multiLevelType w:val="hybridMultilevel"/>
    <w:tmpl w:val="9300CA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6CCE6BCE"/>
    <w:multiLevelType w:val="hybridMultilevel"/>
    <w:tmpl w:val="27543824"/>
    <w:lvl w:ilvl="0" w:tplc="E1CABC74">
      <w:start w:val="6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70E12604"/>
    <w:multiLevelType w:val="hybridMultilevel"/>
    <w:tmpl w:val="F786670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720"/>
  <w:hyphenationZone w:val="425"/>
  <w:characterSpacingControl w:val="doNotCompress"/>
  <w:footnotePr>
    <w:footnote w:id="-1"/>
    <w:footnote w:id="0"/>
  </w:footnotePr>
  <w:endnotePr>
    <w:endnote w:id="-1"/>
    <w:endnote w:id="0"/>
  </w:endnotePr>
  <w:compat/>
  <w:rsids>
    <w:rsidRoot w:val="007E2A23"/>
    <w:rsid w:val="00061F53"/>
    <w:rsid w:val="0011130E"/>
    <w:rsid w:val="001503C4"/>
    <w:rsid w:val="001678F6"/>
    <w:rsid w:val="001938AD"/>
    <w:rsid w:val="00195EDA"/>
    <w:rsid w:val="001A4CE4"/>
    <w:rsid w:val="00276700"/>
    <w:rsid w:val="002F08BF"/>
    <w:rsid w:val="00324529"/>
    <w:rsid w:val="00325AF8"/>
    <w:rsid w:val="00383FAB"/>
    <w:rsid w:val="003C1719"/>
    <w:rsid w:val="0040409A"/>
    <w:rsid w:val="00445C88"/>
    <w:rsid w:val="00470167"/>
    <w:rsid w:val="00476DDC"/>
    <w:rsid w:val="00495300"/>
    <w:rsid w:val="004F4464"/>
    <w:rsid w:val="00567C24"/>
    <w:rsid w:val="005A3E49"/>
    <w:rsid w:val="00706C42"/>
    <w:rsid w:val="00715A91"/>
    <w:rsid w:val="00774AD9"/>
    <w:rsid w:val="0078563A"/>
    <w:rsid w:val="007A6C33"/>
    <w:rsid w:val="007E20D9"/>
    <w:rsid w:val="007E2A23"/>
    <w:rsid w:val="008135AC"/>
    <w:rsid w:val="008174FB"/>
    <w:rsid w:val="008220C0"/>
    <w:rsid w:val="008627D3"/>
    <w:rsid w:val="00867FEF"/>
    <w:rsid w:val="008C5B45"/>
    <w:rsid w:val="008D108F"/>
    <w:rsid w:val="00935385"/>
    <w:rsid w:val="00963520"/>
    <w:rsid w:val="00973182"/>
    <w:rsid w:val="009D16BE"/>
    <w:rsid w:val="009F2CEA"/>
    <w:rsid w:val="00A50B7C"/>
    <w:rsid w:val="00AB19D5"/>
    <w:rsid w:val="00AF6727"/>
    <w:rsid w:val="00B41D02"/>
    <w:rsid w:val="00B51237"/>
    <w:rsid w:val="00B52871"/>
    <w:rsid w:val="00BE1354"/>
    <w:rsid w:val="00CD2D2F"/>
    <w:rsid w:val="00CE0A84"/>
    <w:rsid w:val="00D930EA"/>
    <w:rsid w:val="00DA6E9A"/>
    <w:rsid w:val="00DF4322"/>
    <w:rsid w:val="00E31E1F"/>
    <w:rsid w:val="00E957F4"/>
    <w:rsid w:val="00E95F90"/>
    <w:rsid w:val="00EB1304"/>
    <w:rsid w:val="00EB35B9"/>
    <w:rsid w:val="00ED2CBE"/>
    <w:rsid w:val="00ED74A2"/>
    <w:rsid w:val="00F23D1D"/>
    <w:rsid w:val="00F320CF"/>
    <w:rsid w:val="00F57FC2"/>
    <w:rsid w:val="00FB503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627D3"/>
  </w:style>
  <w:style w:type="paragraph" w:styleId="Nagwek1">
    <w:name w:val="heading 1"/>
    <w:basedOn w:val="Normalny"/>
    <w:next w:val="Normalny"/>
    <w:rsid w:val="008627D3"/>
    <w:pPr>
      <w:keepNext/>
      <w:keepLines/>
      <w:spacing w:before="480" w:after="120"/>
      <w:outlineLvl w:val="0"/>
    </w:pPr>
    <w:rPr>
      <w:b/>
      <w:sz w:val="48"/>
    </w:rPr>
  </w:style>
  <w:style w:type="paragraph" w:styleId="Nagwek2">
    <w:name w:val="heading 2"/>
    <w:basedOn w:val="Normalny"/>
    <w:next w:val="Normalny"/>
    <w:rsid w:val="008627D3"/>
    <w:pPr>
      <w:keepNext/>
      <w:keepLines/>
      <w:spacing w:before="360" w:after="80"/>
      <w:outlineLvl w:val="1"/>
    </w:pPr>
    <w:rPr>
      <w:b/>
      <w:sz w:val="36"/>
    </w:rPr>
  </w:style>
  <w:style w:type="paragraph" w:styleId="Nagwek3">
    <w:name w:val="heading 3"/>
    <w:basedOn w:val="Normalny"/>
    <w:next w:val="Normalny"/>
    <w:rsid w:val="008627D3"/>
    <w:pPr>
      <w:keepNext/>
      <w:keepLines/>
      <w:spacing w:before="280" w:after="80"/>
      <w:outlineLvl w:val="2"/>
    </w:pPr>
    <w:rPr>
      <w:b/>
      <w:sz w:val="28"/>
    </w:rPr>
  </w:style>
  <w:style w:type="paragraph" w:styleId="Nagwek4">
    <w:name w:val="heading 4"/>
    <w:basedOn w:val="Normalny"/>
    <w:next w:val="Normalny"/>
    <w:rsid w:val="008627D3"/>
    <w:pPr>
      <w:keepNext/>
      <w:keepLines/>
      <w:spacing w:before="240" w:after="40"/>
      <w:outlineLvl w:val="3"/>
    </w:pPr>
    <w:rPr>
      <w:b/>
    </w:rPr>
  </w:style>
  <w:style w:type="paragraph" w:styleId="Nagwek5">
    <w:name w:val="heading 5"/>
    <w:basedOn w:val="Normalny"/>
    <w:next w:val="Normalny"/>
    <w:rsid w:val="008627D3"/>
    <w:pPr>
      <w:keepNext/>
      <w:keepLines/>
      <w:spacing w:before="220" w:after="40"/>
      <w:outlineLvl w:val="4"/>
    </w:pPr>
    <w:rPr>
      <w:b/>
      <w:sz w:val="22"/>
    </w:rPr>
  </w:style>
  <w:style w:type="paragraph" w:styleId="Nagwek6">
    <w:name w:val="heading 6"/>
    <w:basedOn w:val="Normalny"/>
    <w:next w:val="Normalny"/>
    <w:rsid w:val="008627D3"/>
    <w:pPr>
      <w:keepNext/>
      <w:keepLines/>
      <w:spacing w:before="200" w:after="40"/>
      <w:outlineLvl w:val="5"/>
    </w:pPr>
    <w:rPr>
      <w:b/>
      <w:sz w:val="20"/>
    </w:rPr>
  </w:style>
  <w:style w:type="paragraph" w:styleId="Nagwek7">
    <w:name w:val="heading 7"/>
    <w:basedOn w:val="Normalny"/>
    <w:next w:val="Normalny"/>
    <w:link w:val="Nagwek7Znak"/>
    <w:uiPriority w:val="9"/>
    <w:unhideWhenUsed/>
    <w:qFormat/>
    <w:rsid w:val="00AB19D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8627D3"/>
    <w:tblPr>
      <w:tblCellMar>
        <w:top w:w="0" w:type="dxa"/>
        <w:left w:w="0" w:type="dxa"/>
        <w:bottom w:w="0" w:type="dxa"/>
        <w:right w:w="0" w:type="dxa"/>
      </w:tblCellMar>
    </w:tblPr>
  </w:style>
  <w:style w:type="paragraph" w:styleId="Tytu">
    <w:name w:val="Title"/>
    <w:basedOn w:val="Normalny"/>
    <w:next w:val="Normalny"/>
    <w:qFormat/>
    <w:rsid w:val="008627D3"/>
    <w:pPr>
      <w:keepNext/>
      <w:keepLines/>
      <w:spacing w:before="480" w:after="120"/>
    </w:pPr>
    <w:rPr>
      <w:b/>
      <w:sz w:val="72"/>
    </w:rPr>
  </w:style>
  <w:style w:type="paragraph" w:styleId="Podtytu">
    <w:name w:val="Subtitle"/>
    <w:basedOn w:val="Normalny"/>
    <w:next w:val="Normalny"/>
    <w:rsid w:val="008627D3"/>
    <w:pPr>
      <w:keepNext/>
      <w:keepLines/>
      <w:spacing w:before="360" w:after="80"/>
    </w:pPr>
    <w:rPr>
      <w:rFonts w:ascii="Georgia" w:eastAsia="Georgia" w:hAnsi="Georgia" w:cs="Georgia"/>
      <w:i/>
      <w:color w:val="666666"/>
      <w:sz w:val="48"/>
    </w:rPr>
  </w:style>
  <w:style w:type="table" w:customStyle="1" w:styleId="a">
    <w:basedOn w:val="TableNormal"/>
    <w:rsid w:val="008627D3"/>
    <w:tblPr>
      <w:tblStyleRowBandSize w:val="1"/>
      <w:tblStyleColBandSize w:val="1"/>
      <w:tblCellMar>
        <w:top w:w="100" w:type="dxa"/>
        <w:left w:w="103" w:type="dxa"/>
        <w:bottom w:w="100" w:type="dxa"/>
        <w:right w:w="115" w:type="dxa"/>
      </w:tblCellMar>
    </w:tblPr>
  </w:style>
  <w:style w:type="table" w:customStyle="1" w:styleId="a0">
    <w:basedOn w:val="TableNormal"/>
    <w:rsid w:val="008627D3"/>
    <w:tblPr>
      <w:tblStyleRowBandSize w:val="1"/>
      <w:tblStyleColBandSize w:val="1"/>
      <w:tblCellMar>
        <w:top w:w="60" w:type="dxa"/>
        <w:left w:w="52" w:type="dxa"/>
        <w:bottom w:w="60" w:type="dxa"/>
        <w:right w:w="60" w:type="dxa"/>
      </w:tblCellMar>
    </w:tblPr>
  </w:style>
  <w:style w:type="character" w:customStyle="1" w:styleId="apple-converted-space">
    <w:name w:val="apple-converted-space"/>
    <w:basedOn w:val="Domylnaczcionkaakapitu"/>
    <w:rsid w:val="00495300"/>
  </w:style>
  <w:style w:type="paragraph" w:styleId="Tekstpodstawowywcity">
    <w:name w:val="Body Text Indent"/>
    <w:basedOn w:val="Normalny"/>
    <w:link w:val="TekstpodstawowywcityZnak"/>
    <w:rsid w:val="00715A91"/>
    <w:pPr>
      <w:spacing w:after="120" w:line="360" w:lineRule="auto"/>
      <w:ind w:left="283"/>
    </w:pPr>
    <w:rPr>
      <w:rFonts w:ascii="Arial" w:hAnsi="Arial"/>
      <w:color w:val="auto"/>
    </w:rPr>
  </w:style>
  <w:style w:type="character" w:customStyle="1" w:styleId="TekstpodstawowywcityZnak">
    <w:name w:val="Tekst podstawowy wcięty Znak"/>
    <w:basedOn w:val="Domylnaczcionkaakapitu"/>
    <w:link w:val="Tekstpodstawowywcity"/>
    <w:rsid w:val="00715A91"/>
    <w:rPr>
      <w:rFonts w:ascii="Arial" w:hAnsi="Arial"/>
      <w:color w:val="auto"/>
    </w:rPr>
  </w:style>
  <w:style w:type="paragraph" w:styleId="Tekstpodstawowy2">
    <w:name w:val="Body Text 2"/>
    <w:basedOn w:val="Normalny"/>
    <w:link w:val="Tekstpodstawowy2Znak"/>
    <w:semiHidden/>
    <w:unhideWhenUsed/>
    <w:rsid w:val="00715A91"/>
    <w:pPr>
      <w:spacing w:after="120" w:line="480" w:lineRule="auto"/>
    </w:pPr>
    <w:rPr>
      <w:color w:val="auto"/>
      <w:szCs w:val="24"/>
    </w:rPr>
  </w:style>
  <w:style w:type="character" w:customStyle="1" w:styleId="Tekstpodstawowy2Znak">
    <w:name w:val="Tekst podstawowy 2 Znak"/>
    <w:basedOn w:val="Domylnaczcionkaakapitu"/>
    <w:link w:val="Tekstpodstawowy2"/>
    <w:semiHidden/>
    <w:rsid w:val="00715A91"/>
    <w:rPr>
      <w:color w:val="auto"/>
      <w:szCs w:val="24"/>
    </w:rPr>
  </w:style>
  <w:style w:type="paragraph" w:customStyle="1" w:styleId="Default">
    <w:name w:val="Default"/>
    <w:basedOn w:val="Normalny"/>
    <w:rsid w:val="00715A91"/>
    <w:pPr>
      <w:widowControl w:val="0"/>
      <w:suppressAutoHyphens/>
      <w:autoSpaceDE w:val="0"/>
    </w:pPr>
    <w:rPr>
      <w:rFonts w:ascii="Calibri" w:eastAsia="Calibri" w:hAnsi="Calibri" w:cs="Calibri"/>
      <w:kern w:val="1"/>
      <w:szCs w:val="24"/>
      <w:lang w:eastAsia="hi-IN" w:bidi="hi-IN"/>
    </w:rPr>
  </w:style>
  <w:style w:type="paragraph" w:styleId="Tekstdymka">
    <w:name w:val="Balloon Text"/>
    <w:basedOn w:val="Normalny"/>
    <w:link w:val="TekstdymkaZnak"/>
    <w:uiPriority w:val="99"/>
    <w:semiHidden/>
    <w:unhideWhenUsed/>
    <w:rsid w:val="00715A91"/>
    <w:rPr>
      <w:rFonts w:ascii="Tahoma" w:hAnsi="Tahoma" w:cs="Tahoma"/>
      <w:sz w:val="16"/>
      <w:szCs w:val="16"/>
    </w:rPr>
  </w:style>
  <w:style w:type="character" w:customStyle="1" w:styleId="TekstdymkaZnak">
    <w:name w:val="Tekst dymka Znak"/>
    <w:basedOn w:val="Domylnaczcionkaakapitu"/>
    <w:link w:val="Tekstdymka"/>
    <w:uiPriority w:val="99"/>
    <w:semiHidden/>
    <w:rsid w:val="00715A91"/>
    <w:rPr>
      <w:rFonts w:ascii="Tahoma" w:hAnsi="Tahoma" w:cs="Tahoma"/>
      <w:sz w:val="16"/>
      <w:szCs w:val="16"/>
    </w:rPr>
  </w:style>
  <w:style w:type="paragraph" w:styleId="Stopka">
    <w:name w:val="footer"/>
    <w:basedOn w:val="Normalny"/>
    <w:link w:val="StopkaZnak"/>
    <w:semiHidden/>
    <w:rsid w:val="00AB19D5"/>
    <w:pPr>
      <w:tabs>
        <w:tab w:val="center" w:pos="4536"/>
        <w:tab w:val="right" w:pos="9072"/>
      </w:tabs>
      <w:spacing w:line="360" w:lineRule="auto"/>
    </w:pPr>
    <w:rPr>
      <w:rFonts w:ascii="Arial" w:hAnsi="Arial"/>
      <w:color w:val="auto"/>
    </w:rPr>
  </w:style>
  <w:style w:type="character" w:customStyle="1" w:styleId="StopkaZnak">
    <w:name w:val="Stopka Znak"/>
    <w:basedOn w:val="Domylnaczcionkaakapitu"/>
    <w:link w:val="Stopka"/>
    <w:semiHidden/>
    <w:rsid w:val="00AB19D5"/>
    <w:rPr>
      <w:rFonts w:ascii="Arial" w:hAnsi="Arial"/>
      <w:color w:val="auto"/>
    </w:rPr>
  </w:style>
  <w:style w:type="paragraph" w:styleId="Bezodstpw">
    <w:name w:val="No Spacing"/>
    <w:uiPriority w:val="1"/>
    <w:qFormat/>
    <w:rsid w:val="00AB19D5"/>
  </w:style>
  <w:style w:type="character" w:customStyle="1" w:styleId="Nagwek7Znak">
    <w:name w:val="Nagłówek 7 Znak"/>
    <w:basedOn w:val="Domylnaczcionkaakapitu"/>
    <w:link w:val="Nagwek7"/>
    <w:uiPriority w:val="9"/>
    <w:rsid w:val="00AB19D5"/>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rPr>
  </w:style>
  <w:style w:type="paragraph" w:styleId="Nagwek2">
    <w:name w:val="heading 2"/>
    <w:basedOn w:val="Normalny"/>
    <w:next w:val="Normalny"/>
    <w:pPr>
      <w:keepNext/>
      <w:keepLines/>
      <w:spacing w:before="360" w:after="80"/>
      <w:outlineLvl w:val="1"/>
    </w:pPr>
    <w:rPr>
      <w:b/>
      <w:sz w:val="36"/>
    </w:rPr>
  </w:style>
  <w:style w:type="paragraph" w:styleId="Nagwek3">
    <w:name w:val="heading 3"/>
    <w:basedOn w:val="Normalny"/>
    <w:next w:val="Normalny"/>
    <w:pPr>
      <w:keepNext/>
      <w:keepLines/>
      <w:spacing w:before="280" w:after="80"/>
      <w:outlineLvl w:val="2"/>
    </w:pPr>
    <w:rPr>
      <w:b/>
      <w:sz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CellMar>
        <w:top w:w="100" w:type="dxa"/>
        <w:left w:w="103" w:type="dxa"/>
        <w:bottom w:w="100" w:type="dxa"/>
        <w:right w:w="115" w:type="dxa"/>
      </w:tblCellMar>
    </w:tblPr>
  </w:style>
  <w:style w:type="table" w:customStyle="1" w:styleId="a0">
    <w:basedOn w:val="TableNormal"/>
    <w:tblPr>
      <w:tblStyleRowBandSize w:val="1"/>
      <w:tblStyleColBandSize w:val="1"/>
      <w:tblCellMar>
        <w:top w:w="60" w:type="dxa"/>
        <w:left w:w="52" w:type="dxa"/>
        <w:bottom w:w="60" w:type="dxa"/>
        <w:right w:w="60" w:type="dxa"/>
      </w:tblCellMar>
    </w:tblPr>
  </w:style>
  <w:style w:type="character" w:customStyle="1" w:styleId="apple-converted-space">
    <w:name w:val="apple-converted-space"/>
    <w:basedOn w:val="Domylnaczcionkaakapitu"/>
    <w:rsid w:val="00495300"/>
  </w:style>
</w:styles>
</file>

<file path=word/webSettings.xml><?xml version="1.0" encoding="utf-8"?>
<w:webSettings xmlns:r="http://schemas.openxmlformats.org/officeDocument/2006/relationships" xmlns:w="http://schemas.openxmlformats.org/wordprocessingml/2006/main">
  <w:divs>
    <w:div w:id="28336603">
      <w:bodyDiv w:val="1"/>
      <w:marLeft w:val="0"/>
      <w:marRight w:val="0"/>
      <w:marTop w:val="0"/>
      <w:marBottom w:val="0"/>
      <w:divBdr>
        <w:top w:val="none" w:sz="0" w:space="0" w:color="auto"/>
        <w:left w:val="none" w:sz="0" w:space="0" w:color="auto"/>
        <w:bottom w:val="none" w:sz="0" w:space="0" w:color="auto"/>
        <w:right w:val="none" w:sz="0" w:space="0" w:color="auto"/>
      </w:divBdr>
    </w:div>
    <w:div w:id="849760878">
      <w:bodyDiv w:val="1"/>
      <w:marLeft w:val="0"/>
      <w:marRight w:val="0"/>
      <w:marTop w:val="0"/>
      <w:marBottom w:val="0"/>
      <w:divBdr>
        <w:top w:val="none" w:sz="0" w:space="0" w:color="auto"/>
        <w:left w:val="none" w:sz="0" w:space="0" w:color="auto"/>
        <w:bottom w:val="none" w:sz="0" w:space="0" w:color="auto"/>
        <w:right w:val="none" w:sz="0" w:space="0" w:color="auto"/>
      </w:divBdr>
    </w:div>
    <w:div w:id="972061371">
      <w:bodyDiv w:val="1"/>
      <w:marLeft w:val="0"/>
      <w:marRight w:val="0"/>
      <w:marTop w:val="0"/>
      <w:marBottom w:val="0"/>
      <w:divBdr>
        <w:top w:val="none" w:sz="0" w:space="0" w:color="auto"/>
        <w:left w:val="none" w:sz="0" w:space="0" w:color="auto"/>
        <w:bottom w:val="none" w:sz="0" w:space="0" w:color="auto"/>
        <w:right w:val="none" w:sz="0" w:space="0" w:color="auto"/>
      </w:divBdr>
      <w:divsChild>
        <w:div w:id="2114787815">
          <w:marLeft w:val="0"/>
          <w:marRight w:val="0"/>
          <w:marTop w:val="0"/>
          <w:marBottom w:val="0"/>
          <w:divBdr>
            <w:top w:val="none" w:sz="0" w:space="0" w:color="auto"/>
            <w:left w:val="none" w:sz="0" w:space="0" w:color="auto"/>
            <w:bottom w:val="none" w:sz="0" w:space="0" w:color="auto"/>
            <w:right w:val="none" w:sz="0" w:space="0" w:color="auto"/>
          </w:divBdr>
        </w:div>
        <w:div w:id="843980338">
          <w:marLeft w:val="0"/>
          <w:marRight w:val="0"/>
          <w:marTop w:val="0"/>
          <w:marBottom w:val="0"/>
          <w:divBdr>
            <w:top w:val="none" w:sz="0" w:space="0" w:color="auto"/>
            <w:left w:val="none" w:sz="0" w:space="0" w:color="auto"/>
            <w:bottom w:val="none" w:sz="0" w:space="0" w:color="auto"/>
            <w:right w:val="none" w:sz="0" w:space="0" w:color="auto"/>
          </w:divBdr>
        </w:div>
        <w:div w:id="1989898939">
          <w:marLeft w:val="0"/>
          <w:marRight w:val="0"/>
          <w:marTop w:val="0"/>
          <w:marBottom w:val="0"/>
          <w:divBdr>
            <w:top w:val="none" w:sz="0" w:space="0" w:color="auto"/>
            <w:left w:val="none" w:sz="0" w:space="0" w:color="auto"/>
            <w:bottom w:val="none" w:sz="0" w:space="0" w:color="auto"/>
            <w:right w:val="none" w:sz="0" w:space="0" w:color="auto"/>
          </w:divBdr>
        </w:div>
        <w:div w:id="252128553">
          <w:marLeft w:val="0"/>
          <w:marRight w:val="0"/>
          <w:marTop w:val="0"/>
          <w:marBottom w:val="0"/>
          <w:divBdr>
            <w:top w:val="none" w:sz="0" w:space="0" w:color="auto"/>
            <w:left w:val="none" w:sz="0" w:space="0" w:color="auto"/>
            <w:bottom w:val="none" w:sz="0" w:space="0" w:color="auto"/>
            <w:right w:val="none" w:sz="0" w:space="0" w:color="auto"/>
          </w:divBdr>
        </w:div>
        <w:div w:id="14814683">
          <w:marLeft w:val="0"/>
          <w:marRight w:val="0"/>
          <w:marTop w:val="0"/>
          <w:marBottom w:val="0"/>
          <w:divBdr>
            <w:top w:val="none" w:sz="0" w:space="0" w:color="auto"/>
            <w:left w:val="none" w:sz="0" w:space="0" w:color="auto"/>
            <w:bottom w:val="none" w:sz="0" w:space="0" w:color="auto"/>
            <w:right w:val="none" w:sz="0" w:space="0" w:color="auto"/>
          </w:divBdr>
        </w:div>
        <w:div w:id="5907475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924</Words>
  <Characters>5549</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Zimek</dc:creator>
  <cp:lastModifiedBy>Agata</cp:lastModifiedBy>
  <cp:revision>29</cp:revision>
  <dcterms:created xsi:type="dcterms:W3CDTF">2015-02-27T09:45:00Z</dcterms:created>
  <dcterms:modified xsi:type="dcterms:W3CDTF">2015-04-29T08:50:00Z</dcterms:modified>
</cp:coreProperties>
</file>