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E2A23" w:rsidRPr="001503C4" w:rsidRDefault="005A3E49">
      <w:pPr>
        <w:tabs>
          <w:tab w:val="center" w:pos="4536"/>
          <w:tab w:val="right" w:pos="9072"/>
        </w:tabs>
        <w:rPr>
          <w:rFonts w:ascii="Arial" w:hAnsi="Arial" w:cs="Arial"/>
          <w:color w:val="auto"/>
        </w:rPr>
      </w:pPr>
      <w:bookmarkStart w:id="0" w:name="h.gjdgxs" w:colFirst="0" w:colLast="0"/>
      <w:bookmarkEnd w:id="0"/>
      <w:r>
        <w:rPr>
          <w:rFonts w:ascii="Arial" w:eastAsia="Arial" w:hAnsi="Arial" w:cs="Arial"/>
          <w:b/>
          <w:color w:val="auto"/>
        </w:rPr>
        <w:t>Oznaczenia sprawy: ZP-4</w:t>
      </w:r>
      <w:r w:rsidR="008D108F" w:rsidRPr="001503C4">
        <w:rPr>
          <w:rFonts w:ascii="Arial" w:eastAsia="Arial" w:hAnsi="Arial" w:cs="Arial"/>
          <w:b/>
          <w:color w:val="auto"/>
        </w:rPr>
        <w:t>/201</w:t>
      </w:r>
      <w:r w:rsidR="0078563A" w:rsidRPr="001503C4">
        <w:rPr>
          <w:rFonts w:ascii="Arial" w:eastAsia="Arial" w:hAnsi="Arial" w:cs="Arial"/>
          <w:b/>
          <w:color w:val="auto"/>
        </w:rPr>
        <w:t>5</w:t>
      </w:r>
      <w:r w:rsidR="008D108F" w:rsidRPr="001503C4">
        <w:rPr>
          <w:rFonts w:ascii="Arial" w:hAnsi="Arial" w:cs="Arial"/>
          <w:color w:val="auto"/>
        </w:rPr>
        <w:tab/>
      </w:r>
      <w:r w:rsidR="008D108F" w:rsidRPr="001503C4">
        <w:rPr>
          <w:rFonts w:ascii="Arial" w:hAnsi="Arial" w:cs="Arial"/>
          <w:color w:val="auto"/>
        </w:rPr>
        <w:tab/>
      </w:r>
      <w:r w:rsidR="009B4E5A">
        <w:rPr>
          <w:rFonts w:ascii="Arial" w:eastAsia="Arial" w:hAnsi="Arial" w:cs="Arial"/>
          <w:b/>
          <w:color w:val="auto"/>
        </w:rPr>
        <w:t>Załącznik Nr 5</w:t>
      </w:r>
      <w:r w:rsidR="008D108F" w:rsidRPr="001503C4">
        <w:rPr>
          <w:rFonts w:ascii="Arial" w:eastAsia="Arial" w:hAnsi="Arial" w:cs="Arial"/>
          <w:b/>
          <w:color w:val="auto"/>
        </w:rPr>
        <w:t xml:space="preserve"> do SIWZ</w:t>
      </w:r>
    </w:p>
    <w:p w:rsidR="007E2A23" w:rsidRPr="001503C4" w:rsidRDefault="007E2A23">
      <w:pPr>
        <w:jc w:val="center"/>
        <w:rPr>
          <w:rFonts w:ascii="Arial" w:hAnsi="Arial" w:cs="Arial"/>
          <w:color w:val="auto"/>
        </w:rPr>
      </w:pPr>
    </w:p>
    <w:p w:rsidR="001503C4" w:rsidRDefault="001503C4" w:rsidP="001503C4">
      <w:pPr>
        <w:jc w:val="center"/>
        <w:rPr>
          <w:rFonts w:ascii="Arial" w:eastAsia="Arial" w:hAnsi="Arial" w:cs="Arial"/>
          <w:b/>
          <w:color w:val="auto"/>
          <w:u w:val="single"/>
        </w:rPr>
      </w:pPr>
    </w:p>
    <w:p w:rsidR="001503C4" w:rsidRPr="001503C4" w:rsidRDefault="001503C4" w:rsidP="001503C4">
      <w:pPr>
        <w:jc w:val="center"/>
        <w:rPr>
          <w:rFonts w:ascii="Arial" w:hAnsi="Arial" w:cs="Arial"/>
          <w:color w:val="auto"/>
        </w:rPr>
      </w:pPr>
      <w:r w:rsidRPr="001503C4">
        <w:rPr>
          <w:rFonts w:ascii="Arial" w:eastAsia="Arial" w:hAnsi="Arial" w:cs="Arial"/>
          <w:b/>
          <w:color w:val="auto"/>
          <w:u w:val="single"/>
        </w:rPr>
        <w:t>SZCZEGÓŁOWY OPIS TECHNICZNY PRZEDMIOTU ZAMÓWIENIA</w:t>
      </w:r>
    </w:p>
    <w:p w:rsidR="001503C4" w:rsidRPr="001503C4" w:rsidRDefault="001503C4" w:rsidP="001503C4">
      <w:pPr>
        <w:jc w:val="center"/>
        <w:rPr>
          <w:rFonts w:ascii="Arial" w:hAnsi="Arial" w:cs="Arial"/>
          <w:color w:val="auto"/>
        </w:rPr>
      </w:pPr>
    </w:p>
    <w:p w:rsidR="001503C4" w:rsidRDefault="00715A91" w:rsidP="001503C4">
      <w:pPr>
        <w:jc w:val="center"/>
        <w:rPr>
          <w:rFonts w:ascii="Arial" w:eastAsia="Arial" w:hAnsi="Arial" w:cs="Arial"/>
          <w:b/>
          <w:color w:val="auto"/>
        </w:rPr>
      </w:pPr>
      <w:bookmarkStart w:id="1" w:name="h.30j0zll" w:colFirst="0" w:colLast="0"/>
      <w:bookmarkEnd w:id="1"/>
      <w:r>
        <w:rPr>
          <w:rFonts w:ascii="Arial" w:eastAsia="Arial" w:hAnsi="Arial" w:cs="Arial"/>
          <w:b/>
          <w:color w:val="auto"/>
        </w:rPr>
        <w:t>Aparatura badawcza</w:t>
      </w:r>
    </w:p>
    <w:p w:rsidR="00C115F6" w:rsidRDefault="006374FE" w:rsidP="00C115F6">
      <w:pPr>
        <w:jc w:val="center"/>
        <w:rPr>
          <w:rFonts w:ascii="Arial" w:hAnsi="Arial" w:cs="Arial"/>
        </w:rPr>
      </w:pPr>
      <w:r>
        <w:rPr>
          <w:rFonts w:ascii="Arial" w:hAnsi="Arial" w:cs="Arial"/>
        </w:rPr>
        <w:t xml:space="preserve">ZADANIE NR </w:t>
      </w:r>
      <w:bookmarkStart w:id="2" w:name="_GoBack"/>
      <w:bookmarkEnd w:id="2"/>
      <w:r w:rsidR="009B4E5A">
        <w:rPr>
          <w:rFonts w:ascii="Arial" w:hAnsi="Arial" w:cs="Arial"/>
        </w:rPr>
        <w:t>1</w:t>
      </w:r>
    </w:p>
    <w:p w:rsidR="00715A91" w:rsidRPr="001503C4" w:rsidRDefault="00715A91" w:rsidP="001503C4">
      <w:pPr>
        <w:jc w:val="center"/>
        <w:rPr>
          <w:rFonts w:ascii="Arial" w:hAnsi="Arial" w:cs="Arial"/>
          <w:color w:val="auto"/>
        </w:rPr>
      </w:pPr>
    </w:p>
    <w:p w:rsidR="00715A91" w:rsidRDefault="00715A91" w:rsidP="00715A91">
      <w:r>
        <w:rPr>
          <w:sz w:val="16"/>
        </w:rPr>
        <w:t>Wszystkie zamawiane urządzenia muszą być nowe (tj. nieużywane za wyjątkiem wykonania testów potrzebnych do sprawdzenia ich poprawnego działania). Na dzień złożenia oferty żadne z oferowanych urządzeń nie może być przeznaczone do wycofania ze sprzedaży przez producenta (ang. end of life).</w:t>
      </w:r>
    </w:p>
    <w:p w:rsidR="00715A91" w:rsidRDefault="00715A91" w:rsidP="00715A91">
      <w:r>
        <w:rPr>
          <w:sz w:val="16"/>
        </w:rPr>
        <w:t>Zamawiający dopuszcza, aby dostarczone urządzenia były zgodne z nowszymi wersjami dokumentów normalizacyjnych (standardów), niż podane w specyfikacji. Dostarczony sprzęt musi posiadać nie gorsze cechy niż wymienione poniżej.</w:t>
      </w:r>
    </w:p>
    <w:tbl>
      <w:tblPr>
        <w:tblW w:w="9640"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 w:type="dxa"/>
          <w:right w:w="10" w:type="dxa"/>
        </w:tblCellMar>
        <w:tblLook w:val="0000"/>
      </w:tblPr>
      <w:tblGrid>
        <w:gridCol w:w="426"/>
        <w:gridCol w:w="8396"/>
        <w:gridCol w:w="818"/>
      </w:tblGrid>
      <w:tr w:rsidR="00715A91" w:rsidRPr="005A3E49" w:rsidTr="005A3E49">
        <w:trPr>
          <w:trHeight w:val="180"/>
        </w:trPr>
        <w:tc>
          <w:tcPr>
            <w:tcW w:w="426" w:type="dxa"/>
            <w:tcMar>
              <w:top w:w="60" w:type="dxa"/>
              <w:left w:w="60" w:type="dxa"/>
              <w:bottom w:w="60" w:type="dxa"/>
              <w:right w:w="60" w:type="dxa"/>
            </w:tcMar>
          </w:tcPr>
          <w:p w:rsidR="00715A91" w:rsidRPr="005A3E49" w:rsidRDefault="00715A91" w:rsidP="007B6351">
            <w:pPr>
              <w:rPr>
                <w:rFonts w:ascii="Arial" w:hAnsi="Arial" w:cs="Arial"/>
                <w:sz w:val="20"/>
              </w:rPr>
            </w:pPr>
            <w:proofErr w:type="spellStart"/>
            <w:r w:rsidRPr="005A3E49">
              <w:rPr>
                <w:rFonts w:ascii="Arial" w:hAnsi="Arial" w:cs="Arial"/>
                <w:sz w:val="20"/>
              </w:rPr>
              <w:t>Lp</w:t>
            </w:r>
            <w:proofErr w:type="spellEnd"/>
          </w:p>
        </w:tc>
        <w:tc>
          <w:tcPr>
            <w:tcW w:w="8396" w:type="dxa"/>
            <w:tcMar>
              <w:top w:w="60" w:type="dxa"/>
              <w:left w:w="60" w:type="dxa"/>
              <w:bottom w:w="60" w:type="dxa"/>
              <w:right w:w="60" w:type="dxa"/>
            </w:tcMar>
          </w:tcPr>
          <w:p w:rsidR="00715A91" w:rsidRPr="005A3E49" w:rsidRDefault="00715A91" w:rsidP="007B6351">
            <w:pPr>
              <w:rPr>
                <w:rFonts w:ascii="Arial" w:hAnsi="Arial" w:cs="Arial"/>
                <w:sz w:val="20"/>
              </w:rPr>
            </w:pPr>
            <w:r w:rsidRPr="005A3E49">
              <w:rPr>
                <w:rFonts w:ascii="Arial" w:hAnsi="Arial" w:cs="Arial"/>
                <w:sz w:val="20"/>
              </w:rPr>
              <w:t>Opis</w:t>
            </w:r>
          </w:p>
        </w:tc>
        <w:tc>
          <w:tcPr>
            <w:tcW w:w="818" w:type="dxa"/>
            <w:tcMar>
              <w:top w:w="60" w:type="dxa"/>
              <w:left w:w="60" w:type="dxa"/>
              <w:bottom w:w="60" w:type="dxa"/>
              <w:right w:w="60" w:type="dxa"/>
            </w:tcMar>
          </w:tcPr>
          <w:p w:rsidR="00715A91" w:rsidRPr="005A3E49" w:rsidRDefault="00715A91" w:rsidP="007B6351">
            <w:pPr>
              <w:rPr>
                <w:rFonts w:ascii="Arial" w:hAnsi="Arial" w:cs="Arial"/>
                <w:sz w:val="20"/>
              </w:rPr>
            </w:pPr>
            <w:r w:rsidRPr="005A3E49">
              <w:rPr>
                <w:rFonts w:ascii="Arial" w:hAnsi="Arial" w:cs="Arial"/>
                <w:sz w:val="20"/>
              </w:rPr>
              <w:t>Ilość [</w:t>
            </w:r>
            <w:proofErr w:type="spellStart"/>
            <w:r w:rsidRPr="005A3E49">
              <w:rPr>
                <w:rFonts w:ascii="Arial" w:hAnsi="Arial" w:cs="Arial"/>
                <w:sz w:val="20"/>
              </w:rPr>
              <w:t>szt</w:t>
            </w:r>
            <w:proofErr w:type="spellEnd"/>
            <w:r w:rsidRPr="005A3E49">
              <w:rPr>
                <w:rFonts w:ascii="Arial" w:hAnsi="Arial" w:cs="Arial"/>
                <w:sz w:val="20"/>
              </w:rPr>
              <w:t>]</w:t>
            </w:r>
          </w:p>
        </w:tc>
      </w:tr>
      <w:tr w:rsidR="00715A91" w:rsidRPr="005A3E49" w:rsidTr="005A3E49">
        <w:trPr>
          <w:trHeight w:val="4583"/>
        </w:trPr>
        <w:tc>
          <w:tcPr>
            <w:tcW w:w="426" w:type="dxa"/>
            <w:tcMar>
              <w:top w:w="60" w:type="dxa"/>
              <w:left w:w="60" w:type="dxa"/>
              <w:bottom w:w="60" w:type="dxa"/>
              <w:right w:w="60" w:type="dxa"/>
            </w:tcMar>
          </w:tcPr>
          <w:p w:rsidR="00715A91" w:rsidRPr="005A3E49" w:rsidRDefault="00715A91" w:rsidP="007B6351">
            <w:pPr>
              <w:rPr>
                <w:rFonts w:ascii="Arial" w:hAnsi="Arial" w:cs="Arial"/>
                <w:sz w:val="22"/>
                <w:szCs w:val="22"/>
              </w:rPr>
            </w:pPr>
            <w:r w:rsidRPr="005A3E49">
              <w:rPr>
                <w:rFonts w:ascii="Arial" w:hAnsi="Arial" w:cs="Arial"/>
                <w:b/>
                <w:sz w:val="22"/>
                <w:szCs w:val="22"/>
              </w:rPr>
              <w:t>1</w:t>
            </w:r>
          </w:p>
        </w:tc>
        <w:tc>
          <w:tcPr>
            <w:tcW w:w="8396" w:type="dxa"/>
            <w:tcMar>
              <w:top w:w="60" w:type="dxa"/>
              <w:left w:w="60" w:type="dxa"/>
              <w:bottom w:w="60" w:type="dxa"/>
              <w:right w:w="60" w:type="dxa"/>
            </w:tcMar>
          </w:tcPr>
          <w:p w:rsidR="00715A91" w:rsidRPr="005A3E49" w:rsidRDefault="00715A91" w:rsidP="007B6351">
            <w:pPr>
              <w:jc w:val="both"/>
              <w:rPr>
                <w:rFonts w:ascii="Arial" w:hAnsi="Arial" w:cs="Arial"/>
                <w:b/>
                <w:sz w:val="22"/>
                <w:szCs w:val="22"/>
              </w:rPr>
            </w:pPr>
            <w:r w:rsidRPr="005A3E49">
              <w:rPr>
                <w:rFonts w:ascii="Arial" w:hAnsi="Arial" w:cs="Arial"/>
                <w:b/>
                <w:sz w:val="22"/>
                <w:szCs w:val="22"/>
              </w:rPr>
              <w:t>Mikroskop stereoskopowy do badań w świetle przechodzącym i odbitym</w:t>
            </w:r>
          </w:p>
          <w:p w:rsidR="00715A91" w:rsidRPr="005A3E49" w:rsidRDefault="00715A91" w:rsidP="007B6351">
            <w:pPr>
              <w:jc w:val="both"/>
              <w:rPr>
                <w:rFonts w:ascii="Arial" w:hAnsi="Arial" w:cs="Arial"/>
                <w:b/>
                <w:sz w:val="22"/>
                <w:szCs w:val="22"/>
              </w:rPr>
            </w:pPr>
          </w:p>
          <w:p w:rsidR="00715A91" w:rsidRPr="005A3E49" w:rsidRDefault="00715A91" w:rsidP="007B6351">
            <w:pPr>
              <w:pStyle w:val="Tekstpodstawowywcity"/>
              <w:spacing w:after="0" w:line="300" w:lineRule="exact"/>
              <w:ind w:left="0"/>
              <w:rPr>
                <w:rFonts w:cs="Arial"/>
                <w:sz w:val="22"/>
                <w:szCs w:val="22"/>
              </w:rPr>
            </w:pPr>
            <w:r w:rsidRPr="005A3E49">
              <w:rPr>
                <w:rFonts w:cs="Arial"/>
                <w:color w:val="222222"/>
                <w:sz w:val="22"/>
                <w:szCs w:val="22"/>
              </w:rPr>
              <w:t>Okulary o powiększeniu 10x</w:t>
            </w:r>
            <w:r w:rsidRPr="005A3E49">
              <w:rPr>
                <w:rFonts w:cs="Arial"/>
                <w:bCs/>
                <w:sz w:val="22"/>
                <w:szCs w:val="22"/>
              </w:rPr>
              <w:t xml:space="preserve"> Nasadka okularowa dwuoczna, z nastawianiem dioptrii dla każdego okularu i regulacją rozstawu okularów </w:t>
            </w:r>
            <w:r w:rsidRPr="005A3E49">
              <w:rPr>
                <w:rFonts w:cs="Arial"/>
                <w:color w:val="222222"/>
                <w:sz w:val="22"/>
                <w:szCs w:val="22"/>
              </w:rPr>
              <w:t>Pochylona pod ergonomicznym kątem.</w:t>
            </w:r>
          </w:p>
          <w:p w:rsidR="00715A91" w:rsidRPr="005A3E49" w:rsidRDefault="00715A91" w:rsidP="007B6351">
            <w:pPr>
              <w:pStyle w:val="Tekstpodstawowywcity"/>
              <w:spacing w:after="0" w:line="300" w:lineRule="exact"/>
              <w:ind w:left="0"/>
              <w:rPr>
                <w:rFonts w:cs="Arial"/>
                <w:sz w:val="22"/>
                <w:szCs w:val="22"/>
              </w:rPr>
            </w:pPr>
            <w:r w:rsidRPr="005A3E49">
              <w:rPr>
                <w:rFonts w:cs="Arial"/>
                <w:bCs/>
                <w:sz w:val="22"/>
                <w:szCs w:val="22"/>
              </w:rPr>
              <w:t>Głowica ZOOM z obiektywem 1x – zakres powiększenie od 0,7x do 4,5 x</w:t>
            </w:r>
          </w:p>
          <w:p w:rsidR="00715A91" w:rsidRPr="005A3E49" w:rsidRDefault="00715A91" w:rsidP="007B6351">
            <w:pPr>
              <w:pStyle w:val="Tekstpodstawowywcity"/>
              <w:spacing w:after="0" w:line="300" w:lineRule="exact"/>
              <w:ind w:left="0"/>
              <w:rPr>
                <w:rFonts w:cs="Arial"/>
                <w:sz w:val="22"/>
                <w:szCs w:val="22"/>
              </w:rPr>
            </w:pPr>
            <w:r w:rsidRPr="005A3E49">
              <w:rPr>
                <w:rFonts w:cs="Arial"/>
                <w:bCs/>
                <w:sz w:val="22"/>
                <w:szCs w:val="22"/>
              </w:rPr>
              <w:t xml:space="preserve">Zakres powiększenia mikroskopu: 8x – 45 x </w:t>
            </w:r>
          </w:p>
          <w:p w:rsidR="00715A91" w:rsidRPr="005A3E49" w:rsidRDefault="00715A91" w:rsidP="007B6351">
            <w:pPr>
              <w:pStyle w:val="Tekstpodstawowywcity"/>
              <w:spacing w:after="0" w:line="300" w:lineRule="exact"/>
              <w:ind w:left="0"/>
              <w:rPr>
                <w:rFonts w:cs="Arial"/>
                <w:color w:val="222222"/>
                <w:sz w:val="22"/>
                <w:szCs w:val="22"/>
              </w:rPr>
            </w:pPr>
            <w:r w:rsidRPr="005A3E49">
              <w:rPr>
                <w:rFonts w:cs="Arial"/>
                <w:bCs/>
                <w:sz w:val="22"/>
                <w:szCs w:val="22"/>
              </w:rPr>
              <w:t>Stabilny statyw metalowy</w:t>
            </w:r>
            <w:r w:rsidRPr="005A3E49">
              <w:rPr>
                <w:rFonts w:cs="Arial"/>
                <w:sz w:val="22"/>
                <w:szCs w:val="22"/>
              </w:rPr>
              <w:t xml:space="preserve"> z </w:t>
            </w:r>
            <w:r w:rsidRPr="005A3E49">
              <w:rPr>
                <w:rFonts w:cs="Arial"/>
                <w:bCs/>
                <w:sz w:val="22"/>
                <w:szCs w:val="22"/>
              </w:rPr>
              <w:t>wbudowanym oświetleniem do światła odbitego i przechodzącego, oświetlenie do światła przechodzącego i odbitego: halogen 6V 20W</w:t>
            </w:r>
            <w:r w:rsidRPr="005A3E49">
              <w:rPr>
                <w:rFonts w:cs="Arial"/>
                <w:color w:val="222222"/>
                <w:sz w:val="22"/>
                <w:szCs w:val="22"/>
              </w:rPr>
              <w:t>.   </w:t>
            </w:r>
          </w:p>
          <w:p w:rsidR="00715A91" w:rsidRPr="005A3E49" w:rsidRDefault="00715A91" w:rsidP="007B6351">
            <w:pPr>
              <w:pStyle w:val="Tekstpodstawowywcity"/>
              <w:spacing w:after="0" w:line="300" w:lineRule="exact"/>
              <w:ind w:left="0"/>
              <w:rPr>
                <w:rFonts w:cs="Arial"/>
                <w:color w:val="222222"/>
                <w:sz w:val="22"/>
                <w:szCs w:val="22"/>
              </w:rPr>
            </w:pPr>
            <w:r w:rsidRPr="005A3E49">
              <w:rPr>
                <w:rFonts w:cs="Arial"/>
                <w:color w:val="222222"/>
                <w:sz w:val="22"/>
                <w:szCs w:val="22"/>
              </w:rPr>
              <w:t>Dwustronne, wyskalowane pokrętło zmiany powiększenia zoom. Obiektyw o odległości roboczej około100mm. Statyw mikroskopu z wbudowanymi oświetlaczem do pracy w świetle odbitym.   Statyw metalowy, o wysokości minimum 200mm. Ergonomiczne, dwustronne pokrętło ogniskowania umieszczone na kolumnie statywu.  Płytka plastikowa czarno-biała.</w:t>
            </w:r>
          </w:p>
          <w:p w:rsidR="00715A91" w:rsidRPr="005A3E49" w:rsidRDefault="008220C0" w:rsidP="007B6351">
            <w:pPr>
              <w:jc w:val="both"/>
              <w:rPr>
                <w:rFonts w:ascii="Arial" w:hAnsi="Arial" w:cs="Arial"/>
                <w:sz w:val="22"/>
                <w:szCs w:val="22"/>
              </w:rPr>
            </w:pPr>
            <w:r>
              <w:rPr>
                <w:rFonts w:ascii="Arial" w:hAnsi="Arial" w:cs="Arial"/>
                <w:sz w:val="16"/>
              </w:rPr>
              <w:t>Gwarancja: minimum 24 miesiące</w:t>
            </w:r>
          </w:p>
        </w:tc>
        <w:tc>
          <w:tcPr>
            <w:tcW w:w="818" w:type="dxa"/>
            <w:tcMar>
              <w:top w:w="60" w:type="dxa"/>
              <w:left w:w="60" w:type="dxa"/>
              <w:bottom w:w="60" w:type="dxa"/>
              <w:right w:w="60" w:type="dxa"/>
            </w:tcMar>
          </w:tcPr>
          <w:p w:rsidR="00715A91" w:rsidRPr="005A3E49" w:rsidRDefault="005A3E49" w:rsidP="007B6351">
            <w:pPr>
              <w:rPr>
                <w:rFonts w:ascii="Arial" w:hAnsi="Arial" w:cs="Arial"/>
                <w:sz w:val="22"/>
                <w:szCs w:val="22"/>
              </w:rPr>
            </w:pPr>
            <w:r w:rsidRPr="005A3E49">
              <w:rPr>
                <w:rFonts w:ascii="Arial" w:hAnsi="Arial" w:cs="Arial"/>
                <w:b/>
                <w:sz w:val="22"/>
                <w:szCs w:val="22"/>
              </w:rPr>
              <w:t>5</w:t>
            </w:r>
          </w:p>
        </w:tc>
      </w:tr>
    </w:tbl>
    <w:p w:rsidR="007E2A23" w:rsidRPr="001503C4" w:rsidRDefault="00715A91" w:rsidP="00383FAB">
      <w:pPr>
        <w:spacing w:after="120"/>
        <w:rPr>
          <w:rFonts w:ascii="Arial" w:hAnsi="Arial" w:cs="Arial"/>
          <w:color w:val="auto"/>
        </w:rPr>
      </w:pPr>
      <w:r>
        <w:rPr>
          <w:sz w:val="16"/>
        </w:rPr>
        <w:t>*Zamawiający dopuszcza możliwość składania ofert równoważnych, jednakże podane parametry techniczne (tabelka opisująca przedmiot zamówienia), są warunkami minimalnymi, których spełnienia Zamawiający będzie oczekiwał. Warunkuje  to uznanie dostarczonego urządzenia za równoważne do przedmiotu zamówienia. Wykonawca jest obowiązany wykazać, że oferowany przez niego przedmiot zamówienia spełnia wymagani</w:t>
      </w:r>
      <w:r w:rsidR="00383FAB">
        <w:rPr>
          <w:sz w:val="16"/>
        </w:rPr>
        <w:t>a określone przez Zamawiającego</w:t>
      </w:r>
    </w:p>
    <w:sectPr w:rsidR="007E2A23" w:rsidRPr="001503C4" w:rsidSect="008627D3">
      <w:headerReference w:type="default" r:id="rId7"/>
      <w:pgSz w:w="11906" w:h="16838"/>
      <w:pgMar w:top="1417" w:right="1417" w:bottom="1417" w:left="1417"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EED" w:rsidRDefault="00F06EED">
      <w:r>
        <w:separator/>
      </w:r>
    </w:p>
  </w:endnote>
  <w:endnote w:type="continuationSeparator" w:id="0">
    <w:p w:rsidR="00F06EED" w:rsidRDefault="00F06E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altName w:val="Calibri"/>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EED" w:rsidRDefault="00F06EED">
      <w:r>
        <w:separator/>
      </w:r>
    </w:p>
  </w:footnote>
  <w:footnote w:type="continuationSeparator" w:id="0">
    <w:p w:rsidR="00F06EED" w:rsidRDefault="00F06E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A23" w:rsidRDefault="008D108F">
    <w:pPr>
      <w:tabs>
        <w:tab w:val="center" w:pos="4536"/>
        <w:tab w:val="right" w:pos="9072"/>
      </w:tabs>
      <w:spacing w:before="708"/>
    </w:pPr>
    <w:r>
      <w:rPr>
        <w:noProof/>
      </w:rPr>
      <w:drawing>
        <wp:anchor distT="0" distB="0" distL="114300" distR="114300" simplePos="0" relativeHeight="251658240" behindDoc="0" locked="0" layoutInCell="0" allowOverlap="0">
          <wp:simplePos x="0" y="0"/>
          <wp:positionH relativeFrom="margin">
            <wp:posOffset>-80644</wp:posOffset>
          </wp:positionH>
          <wp:positionV relativeFrom="paragraph">
            <wp:posOffset>-294639</wp:posOffset>
          </wp:positionV>
          <wp:extent cx="1715135" cy="539750"/>
          <wp:effectExtent l="0" t="0" r="0" b="0"/>
          <wp:wrapSquare wrapText="bothSides" distT="0" distB="0" distL="114300" distR="114300"/>
          <wp:docPr id="1" name="image01.jpg" descr="INFRASTRUKTURA_I_SRODOWISKO_POZ"/>
          <wp:cNvGraphicFramePr/>
          <a:graphic xmlns:a="http://schemas.openxmlformats.org/drawingml/2006/main">
            <a:graphicData uri="http://schemas.openxmlformats.org/drawingml/2006/picture">
              <pic:pic xmlns:pic="http://schemas.openxmlformats.org/drawingml/2006/picture">
                <pic:nvPicPr>
                  <pic:cNvPr id="0" name="image01.jpg" descr="INFRASTRUKTURA_I_SRODOWISKO_POZ"/>
                  <pic:cNvPicPr preferRelativeResize="0"/>
                </pic:nvPicPr>
                <pic:blipFill>
                  <a:blip r:embed="rId1"/>
                  <a:srcRect/>
                  <a:stretch>
                    <a:fillRect/>
                  </a:stretch>
                </pic:blipFill>
                <pic:spPr>
                  <a:xfrm>
                    <a:off x="0" y="0"/>
                    <a:ext cx="1715135" cy="539750"/>
                  </a:xfrm>
                  <a:prstGeom prst="rect">
                    <a:avLst/>
                  </a:prstGeom>
                  <a:ln/>
                </pic:spPr>
              </pic:pic>
            </a:graphicData>
          </a:graphic>
        </wp:anchor>
      </w:drawing>
    </w:r>
    <w:r>
      <w:rPr>
        <w:noProof/>
      </w:rPr>
      <w:drawing>
        <wp:anchor distT="0" distB="0" distL="114300" distR="114300" simplePos="0" relativeHeight="251659264" behindDoc="0" locked="0" layoutInCell="0" allowOverlap="0">
          <wp:simplePos x="0" y="0"/>
          <wp:positionH relativeFrom="margin">
            <wp:posOffset>4320540</wp:posOffset>
          </wp:positionH>
          <wp:positionV relativeFrom="paragraph">
            <wp:posOffset>-295274</wp:posOffset>
          </wp:positionV>
          <wp:extent cx="1724660" cy="541020"/>
          <wp:effectExtent l="0" t="0" r="0" b="0"/>
          <wp:wrapSquare wrapText="bothSides" distT="0" distB="0" distL="114300" distR="114300"/>
          <wp:docPr id="2" name="image03.jpg" descr="UE+EFRR_L-mono"/>
          <wp:cNvGraphicFramePr/>
          <a:graphic xmlns:a="http://schemas.openxmlformats.org/drawingml/2006/main">
            <a:graphicData uri="http://schemas.openxmlformats.org/drawingml/2006/picture">
              <pic:pic xmlns:pic="http://schemas.openxmlformats.org/drawingml/2006/picture">
                <pic:nvPicPr>
                  <pic:cNvPr id="0" name="image03.jpg" descr="UE+EFRR_L-mono"/>
                  <pic:cNvPicPr preferRelativeResize="0"/>
                </pic:nvPicPr>
                <pic:blipFill>
                  <a:blip r:embed="rId2"/>
                  <a:srcRect/>
                  <a:stretch>
                    <a:fillRect/>
                  </a:stretch>
                </pic:blipFill>
                <pic:spPr>
                  <a:xfrm>
                    <a:off x="0" y="0"/>
                    <a:ext cx="1724660" cy="541020"/>
                  </a:xfrm>
                  <a:prstGeom prst="rect">
                    <a:avLst/>
                  </a:prstGeom>
                  <a:ln/>
                </pic:spPr>
              </pic:pic>
            </a:graphicData>
          </a:graphic>
        </wp:anchor>
      </w:drawing>
    </w:r>
    <w:r>
      <w:rPr>
        <w:noProof/>
      </w:rPr>
      <w:drawing>
        <wp:anchor distT="0" distB="0" distL="114300" distR="114300" simplePos="0" relativeHeight="251660288" behindDoc="0" locked="0" layoutInCell="0" allowOverlap="0">
          <wp:simplePos x="0" y="0"/>
          <wp:positionH relativeFrom="margin">
            <wp:posOffset>2503805</wp:posOffset>
          </wp:positionH>
          <wp:positionV relativeFrom="paragraph">
            <wp:posOffset>-295274</wp:posOffset>
          </wp:positionV>
          <wp:extent cx="638175" cy="638175"/>
          <wp:effectExtent l="0" t="0" r="0" b="0"/>
          <wp:wrapSquare wrapText="bothSides" distT="0" distB="0" distL="114300" distR="114300"/>
          <wp:docPr id="3" name="image05.png" descr="ASP_LOGO"/>
          <wp:cNvGraphicFramePr/>
          <a:graphic xmlns:a="http://schemas.openxmlformats.org/drawingml/2006/main">
            <a:graphicData uri="http://schemas.openxmlformats.org/drawingml/2006/picture">
              <pic:pic xmlns:pic="http://schemas.openxmlformats.org/drawingml/2006/picture">
                <pic:nvPicPr>
                  <pic:cNvPr id="0" name="image05.png" descr="ASP_LOGO"/>
                  <pic:cNvPicPr preferRelativeResize="0"/>
                </pic:nvPicPr>
                <pic:blipFill>
                  <a:blip r:embed="rId3"/>
                  <a:srcRect/>
                  <a:stretch>
                    <a:fillRect/>
                  </a:stretch>
                </pic:blipFill>
                <pic:spPr>
                  <a:xfrm>
                    <a:off x="0" y="0"/>
                    <a:ext cx="638175" cy="638175"/>
                  </a:xfrm>
                  <a:prstGeom prst="rect">
                    <a:avLst/>
                  </a:prstGeom>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B47687"/>
    <w:multiLevelType w:val="multilevel"/>
    <w:tmpl w:val="B6A6A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720"/>
  <w:hyphenationZone w:val="425"/>
  <w:characterSpacingControl w:val="doNotCompress"/>
  <w:footnotePr>
    <w:footnote w:id="-1"/>
    <w:footnote w:id="0"/>
  </w:footnotePr>
  <w:endnotePr>
    <w:endnote w:id="-1"/>
    <w:endnote w:id="0"/>
  </w:endnotePr>
  <w:compat/>
  <w:rsids>
    <w:rsidRoot w:val="007E2A23"/>
    <w:rsid w:val="00061F53"/>
    <w:rsid w:val="0011130E"/>
    <w:rsid w:val="001503C4"/>
    <w:rsid w:val="001678F6"/>
    <w:rsid w:val="001938AD"/>
    <w:rsid w:val="00195EDA"/>
    <w:rsid w:val="001A4CE4"/>
    <w:rsid w:val="00276700"/>
    <w:rsid w:val="00324529"/>
    <w:rsid w:val="00383FAB"/>
    <w:rsid w:val="003C1719"/>
    <w:rsid w:val="0040409A"/>
    <w:rsid w:val="00445C88"/>
    <w:rsid w:val="00495300"/>
    <w:rsid w:val="004F4464"/>
    <w:rsid w:val="005A3E49"/>
    <w:rsid w:val="006374FE"/>
    <w:rsid w:val="006644B2"/>
    <w:rsid w:val="00706C42"/>
    <w:rsid w:val="00715A91"/>
    <w:rsid w:val="00774AD9"/>
    <w:rsid w:val="0078563A"/>
    <w:rsid w:val="007A6C33"/>
    <w:rsid w:val="007B4DDA"/>
    <w:rsid w:val="007E20D9"/>
    <w:rsid w:val="007E2A23"/>
    <w:rsid w:val="008135AC"/>
    <w:rsid w:val="008174FB"/>
    <w:rsid w:val="008220C0"/>
    <w:rsid w:val="008627D3"/>
    <w:rsid w:val="00867FEF"/>
    <w:rsid w:val="008C5B45"/>
    <w:rsid w:val="008D108F"/>
    <w:rsid w:val="00935385"/>
    <w:rsid w:val="009B4E5A"/>
    <w:rsid w:val="009D16BE"/>
    <w:rsid w:val="009F2CEA"/>
    <w:rsid w:val="00AF6727"/>
    <w:rsid w:val="00B41D02"/>
    <w:rsid w:val="00B51237"/>
    <w:rsid w:val="00B52871"/>
    <w:rsid w:val="00BE1354"/>
    <w:rsid w:val="00C115F6"/>
    <w:rsid w:val="00D930EA"/>
    <w:rsid w:val="00DF4322"/>
    <w:rsid w:val="00E31E1F"/>
    <w:rsid w:val="00E957F4"/>
    <w:rsid w:val="00EB35B9"/>
    <w:rsid w:val="00ED2CBE"/>
    <w:rsid w:val="00F06EED"/>
    <w:rsid w:val="00F23D1D"/>
    <w:rsid w:val="00F320C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627D3"/>
  </w:style>
  <w:style w:type="paragraph" w:styleId="Nagwek1">
    <w:name w:val="heading 1"/>
    <w:basedOn w:val="Normalny"/>
    <w:next w:val="Normalny"/>
    <w:rsid w:val="008627D3"/>
    <w:pPr>
      <w:keepNext/>
      <w:keepLines/>
      <w:spacing w:before="480" w:after="120"/>
      <w:outlineLvl w:val="0"/>
    </w:pPr>
    <w:rPr>
      <w:b/>
      <w:sz w:val="48"/>
    </w:rPr>
  </w:style>
  <w:style w:type="paragraph" w:styleId="Nagwek2">
    <w:name w:val="heading 2"/>
    <w:basedOn w:val="Normalny"/>
    <w:next w:val="Normalny"/>
    <w:rsid w:val="008627D3"/>
    <w:pPr>
      <w:keepNext/>
      <w:keepLines/>
      <w:spacing w:before="360" w:after="80"/>
      <w:outlineLvl w:val="1"/>
    </w:pPr>
    <w:rPr>
      <w:b/>
      <w:sz w:val="36"/>
    </w:rPr>
  </w:style>
  <w:style w:type="paragraph" w:styleId="Nagwek3">
    <w:name w:val="heading 3"/>
    <w:basedOn w:val="Normalny"/>
    <w:next w:val="Normalny"/>
    <w:rsid w:val="008627D3"/>
    <w:pPr>
      <w:keepNext/>
      <w:keepLines/>
      <w:spacing w:before="280" w:after="80"/>
      <w:outlineLvl w:val="2"/>
    </w:pPr>
    <w:rPr>
      <w:b/>
      <w:sz w:val="28"/>
    </w:rPr>
  </w:style>
  <w:style w:type="paragraph" w:styleId="Nagwek4">
    <w:name w:val="heading 4"/>
    <w:basedOn w:val="Normalny"/>
    <w:next w:val="Normalny"/>
    <w:rsid w:val="008627D3"/>
    <w:pPr>
      <w:keepNext/>
      <w:keepLines/>
      <w:spacing w:before="240" w:after="40"/>
      <w:outlineLvl w:val="3"/>
    </w:pPr>
    <w:rPr>
      <w:b/>
    </w:rPr>
  </w:style>
  <w:style w:type="paragraph" w:styleId="Nagwek5">
    <w:name w:val="heading 5"/>
    <w:basedOn w:val="Normalny"/>
    <w:next w:val="Normalny"/>
    <w:rsid w:val="008627D3"/>
    <w:pPr>
      <w:keepNext/>
      <w:keepLines/>
      <w:spacing w:before="220" w:after="40"/>
      <w:outlineLvl w:val="4"/>
    </w:pPr>
    <w:rPr>
      <w:b/>
      <w:sz w:val="22"/>
    </w:rPr>
  </w:style>
  <w:style w:type="paragraph" w:styleId="Nagwek6">
    <w:name w:val="heading 6"/>
    <w:basedOn w:val="Normalny"/>
    <w:next w:val="Normalny"/>
    <w:rsid w:val="008627D3"/>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8627D3"/>
    <w:tblPr>
      <w:tblCellMar>
        <w:top w:w="0" w:type="dxa"/>
        <w:left w:w="0" w:type="dxa"/>
        <w:bottom w:w="0" w:type="dxa"/>
        <w:right w:w="0" w:type="dxa"/>
      </w:tblCellMar>
    </w:tblPr>
  </w:style>
  <w:style w:type="paragraph" w:styleId="Tytu">
    <w:name w:val="Title"/>
    <w:basedOn w:val="Normalny"/>
    <w:next w:val="Normalny"/>
    <w:rsid w:val="008627D3"/>
    <w:pPr>
      <w:keepNext/>
      <w:keepLines/>
      <w:spacing w:before="480" w:after="120"/>
    </w:pPr>
    <w:rPr>
      <w:b/>
      <w:sz w:val="72"/>
    </w:rPr>
  </w:style>
  <w:style w:type="paragraph" w:styleId="Podtytu">
    <w:name w:val="Subtitle"/>
    <w:basedOn w:val="Normalny"/>
    <w:next w:val="Normalny"/>
    <w:rsid w:val="008627D3"/>
    <w:pPr>
      <w:keepNext/>
      <w:keepLines/>
      <w:spacing w:before="360" w:after="80"/>
    </w:pPr>
    <w:rPr>
      <w:rFonts w:ascii="Georgia" w:eastAsia="Georgia" w:hAnsi="Georgia" w:cs="Georgia"/>
      <w:i/>
      <w:color w:val="666666"/>
      <w:sz w:val="48"/>
    </w:rPr>
  </w:style>
  <w:style w:type="table" w:customStyle="1" w:styleId="a">
    <w:basedOn w:val="TableNormal"/>
    <w:rsid w:val="008627D3"/>
    <w:tblPr>
      <w:tblStyleRowBandSize w:val="1"/>
      <w:tblStyleColBandSize w:val="1"/>
      <w:tblCellMar>
        <w:top w:w="100" w:type="dxa"/>
        <w:left w:w="103" w:type="dxa"/>
        <w:bottom w:w="100" w:type="dxa"/>
        <w:right w:w="115" w:type="dxa"/>
      </w:tblCellMar>
    </w:tblPr>
  </w:style>
  <w:style w:type="table" w:customStyle="1" w:styleId="a0">
    <w:basedOn w:val="TableNormal"/>
    <w:rsid w:val="008627D3"/>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 w:type="paragraph" w:styleId="Tekstpodstawowywcity">
    <w:name w:val="Body Text Indent"/>
    <w:basedOn w:val="Normalny"/>
    <w:link w:val="TekstpodstawowywcityZnak"/>
    <w:rsid w:val="00715A91"/>
    <w:pPr>
      <w:spacing w:after="120" w:line="360" w:lineRule="auto"/>
      <w:ind w:left="283"/>
    </w:pPr>
    <w:rPr>
      <w:rFonts w:ascii="Arial" w:hAnsi="Arial"/>
      <w:color w:val="auto"/>
    </w:rPr>
  </w:style>
  <w:style w:type="character" w:customStyle="1" w:styleId="TekstpodstawowywcityZnak">
    <w:name w:val="Tekst podstawowy wcięty Znak"/>
    <w:basedOn w:val="Domylnaczcionkaakapitu"/>
    <w:link w:val="Tekstpodstawowywcity"/>
    <w:rsid w:val="00715A91"/>
    <w:rPr>
      <w:rFonts w:ascii="Arial" w:hAnsi="Arial"/>
      <w:color w:val="auto"/>
    </w:rPr>
  </w:style>
  <w:style w:type="paragraph" w:styleId="Tekstpodstawowy2">
    <w:name w:val="Body Text 2"/>
    <w:basedOn w:val="Normalny"/>
    <w:link w:val="Tekstpodstawowy2Znak"/>
    <w:semiHidden/>
    <w:unhideWhenUsed/>
    <w:rsid w:val="00715A91"/>
    <w:pPr>
      <w:spacing w:after="120" w:line="480" w:lineRule="auto"/>
    </w:pPr>
    <w:rPr>
      <w:color w:val="auto"/>
      <w:szCs w:val="24"/>
    </w:rPr>
  </w:style>
  <w:style w:type="character" w:customStyle="1" w:styleId="Tekstpodstawowy2Znak">
    <w:name w:val="Tekst podstawowy 2 Znak"/>
    <w:basedOn w:val="Domylnaczcionkaakapitu"/>
    <w:link w:val="Tekstpodstawowy2"/>
    <w:semiHidden/>
    <w:rsid w:val="00715A91"/>
    <w:rPr>
      <w:color w:val="auto"/>
      <w:szCs w:val="24"/>
    </w:rPr>
  </w:style>
  <w:style w:type="paragraph" w:customStyle="1" w:styleId="Default">
    <w:name w:val="Default"/>
    <w:basedOn w:val="Normalny"/>
    <w:rsid w:val="00715A91"/>
    <w:pPr>
      <w:widowControl w:val="0"/>
      <w:suppressAutoHyphens/>
      <w:autoSpaceDE w:val="0"/>
    </w:pPr>
    <w:rPr>
      <w:rFonts w:ascii="Calibri" w:eastAsia="Calibri" w:hAnsi="Calibri" w:cs="Calibri"/>
      <w:kern w:val="1"/>
      <w:szCs w:val="24"/>
      <w:lang w:eastAsia="hi-IN" w:bidi="hi-IN"/>
    </w:rPr>
  </w:style>
  <w:style w:type="paragraph" w:styleId="Tekstdymka">
    <w:name w:val="Balloon Text"/>
    <w:basedOn w:val="Normalny"/>
    <w:link w:val="TekstdymkaZnak"/>
    <w:uiPriority w:val="99"/>
    <w:semiHidden/>
    <w:unhideWhenUsed/>
    <w:rsid w:val="00715A91"/>
    <w:rPr>
      <w:rFonts w:ascii="Tahoma" w:hAnsi="Tahoma" w:cs="Tahoma"/>
      <w:sz w:val="16"/>
      <w:szCs w:val="16"/>
    </w:rPr>
  </w:style>
  <w:style w:type="character" w:customStyle="1" w:styleId="TekstdymkaZnak">
    <w:name w:val="Tekst dymka Znak"/>
    <w:basedOn w:val="Domylnaczcionkaakapitu"/>
    <w:link w:val="Tekstdymka"/>
    <w:uiPriority w:val="99"/>
    <w:semiHidden/>
    <w:rsid w:val="00715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rPr>
  </w:style>
  <w:style w:type="paragraph" w:styleId="Nagwek2">
    <w:name w:val="heading 2"/>
    <w:basedOn w:val="Normalny"/>
    <w:next w:val="Normalny"/>
    <w:pPr>
      <w:keepNext/>
      <w:keepLines/>
      <w:spacing w:before="360" w:after="80"/>
      <w:outlineLvl w:val="1"/>
    </w:pPr>
    <w:rPr>
      <w:b/>
      <w:sz w:val="36"/>
    </w:rPr>
  </w:style>
  <w:style w:type="paragraph" w:styleId="Nagwek3">
    <w:name w:val="heading 3"/>
    <w:basedOn w:val="Normalny"/>
    <w:next w:val="Normalny"/>
    <w:pPr>
      <w:keepNext/>
      <w:keepLines/>
      <w:spacing w:before="280" w:after="80"/>
      <w:outlineLvl w:val="2"/>
    </w:pPr>
    <w:rPr>
      <w:b/>
      <w:sz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rPr>
  </w:style>
  <w:style w:type="paragraph" w:styleId="Nagwek6">
    <w:name w:val="heading 6"/>
    <w:basedOn w:val="Normalny"/>
    <w:next w:val="Normalny"/>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CellMar>
        <w:top w:w="100" w:type="dxa"/>
        <w:left w:w="103" w:type="dxa"/>
        <w:bottom w:w="100" w:type="dxa"/>
        <w:right w:w="115" w:type="dxa"/>
      </w:tblCellMar>
    </w:tblPr>
  </w:style>
  <w:style w:type="table" w:customStyle="1" w:styleId="a0">
    <w:basedOn w:val="TableNormal"/>
    <w:tblPr>
      <w:tblStyleRowBandSize w:val="1"/>
      <w:tblStyleColBandSize w:val="1"/>
      <w:tblCellMar>
        <w:top w:w="60" w:type="dxa"/>
        <w:left w:w="52" w:type="dxa"/>
        <w:bottom w:w="60" w:type="dxa"/>
        <w:right w:w="60" w:type="dxa"/>
      </w:tblCellMar>
    </w:tblPr>
  </w:style>
  <w:style w:type="character" w:customStyle="1" w:styleId="apple-converted-space">
    <w:name w:val="apple-converted-space"/>
    <w:basedOn w:val="Domylnaczcionkaakapitu"/>
    <w:rsid w:val="00495300"/>
  </w:style>
</w:styles>
</file>

<file path=word/webSettings.xml><?xml version="1.0" encoding="utf-8"?>
<w:webSettings xmlns:r="http://schemas.openxmlformats.org/officeDocument/2006/relationships" xmlns:w="http://schemas.openxmlformats.org/wordprocessingml/2006/main">
  <w:divs>
    <w:div w:id="111944032">
      <w:bodyDiv w:val="1"/>
      <w:marLeft w:val="0"/>
      <w:marRight w:val="0"/>
      <w:marTop w:val="0"/>
      <w:marBottom w:val="0"/>
      <w:divBdr>
        <w:top w:val="none" w:sz="0" w:space="0" w:color="auto"/>
        <w:left w:val="none" w:sz="0" w:space="0" w:color="auto"/>
        <w:bottom w:val="none" w:sz="0" w:space="0" w:color="auto"/>
        <w:right w:val="none" w:sz="0" w:space="0" w:color="auto"/>
      </w:divBdr>
    </w:div>
    <w:div w:id="849760878">
      <w:bodyDiv w:val="1"/>
      <w:marLeft w:val="0"/>
      <w:marRight w:val="0"/>
      <w:marTop w:val="0"/>
      <w:marBottom w:val="0"/>
      <w:divBdr>
        <w:top w:val="none" w:sz="0" w:space="0" w:color="auto"/>
        <w:left w:val="none" w:sz="0" w:space="0" w:color="auto"/>
        <w:bottom w:val="none" w:sz="0" w:space="0" w:color="auto"/>
        <w:right w:val="none" w:sz="0" w:space="0" w:color="auto"/>
      </w:divBdr>
    </w:div>
    <w:div w:id="972061371">
      <w:bodyDiv w:val="1"/>
      <w:marLeft w:val="0"/>
      <w:marRight w:val="0"/>
      <w:marTop w:val="0"/>
      <w:marBottom w:val="0"/>
      <w:divBdr>
        <w:top w:val="none" w:sz="0" w:space="0" w:color="auto"/>
        <w:left w:val="none" w:sz="0" w:space="0" w:color="auto"/>
        <w:bottom w:val="none" w:sz="0" w:space="0" w:color="auto"/>
        <w:right w:val="none" w:sz="0" w:space="0" w:color="auto"/>
      </w:divBdr>
      <w:divsChild>
        <w:div w:id="2114787815">
          <w:marLeft w:val="0"/>
          <w:marRight w:val="0"/>
          <w:marTop w:val="0"/>
          <w:marBottom w:val="0"/>
          <w:divBdr>
            <w:top w:val="none" w:sz="0" w:space="0" w:color="auto"/>
            <w:left w:val="none" w:sz="0" w:space="0" w:color="auto"/>
            <w:bottom w:val="none" w:sz="0" w:space="0" w:color="auto"/>
            <w:right w:val="none" w:sz="0" w:space="0" w:color="auto"/>
          </w:divBdr>
        </w:div>
        <w:div w:id="843980338">
          <w:marLeft w:val="0"/>
          <w:marRight w:val="0"/>
          <w:marTop w:val="0"/>
          <w:marBottom w:val="0"/>
          <w:divBdr>
            <w:top w:val="none" w:sz="0" w:space="0" w:color="auto"/>
            <w:left w:val="none" w:sz="0" w:space="0" w:color="auto"/>
            <w:bottom w:val="none" w:sz="0" w:space="0" w:color="auto"/>
            <w:right w:val="none" w:sz="0" w:space="0" w:color="auto"/>
          </w:divBdr>
        </w:div>
        <w:div w:id="1989898939">
          <w:marLeft w:val="0"/>
          <w:marRight w:val="0"/>
          <w:marTop w:val="0"/>
          <w:marBottom w:val="0"/>
          <w:divBdr>
            <w:top w:val="none" w:sz="0" w:space="0" w:color="auto"/>
            <w:left w:val="none" w:sz="0" w:space="0" w:color="auto"/>
            <w:bottom w:val="none" w:sz="0" w:space="0" w:color="auto"/>
            <w:right w:val="none" w:sz="0" w:space="0" w:color="auto"/>
          </w:divBdr>
        </w:div>
        <w:div w:id="252128553">
          <w:marLeft w:val="0"/>
          <w:marRight w:val="0"/>
          <w:marTop w:val="0"/>
          <w:marBottom w:val="0"/>
          <w:divBdr>
            <w:top w:val="none" w:sz="0" w:space="0" w:color="auto"/>
            <w:left w:val="none" w:sz="0" w:space="0" w:color="auto"/>
            <w:bottom w:val="none" w:sz="0" w:space="0" w:color="auto"/>
            <w:right w:val="none" w:sz="0" w:space="0" w:color="auto"/>
          </w:divBdr>
        </w:div>
        <w:div w:id="14814683">
          <w:marLeft w:val="0"/>
          <w:marRight w:val="0"/>
          <w:marTop w:val="0"/>
          <w:marBottom w:val="0"/>
          <w:divBdr>
            <w:top w:val="none" w:sz="0" w:space="0" w:color="auto"/>
            <w:left w:val="none" w:sz="0" w:space="0" w:color="auto"/>
            <w:bottom w:val="none" w:sz="0" w:space="0" w:color="auto"/>
            <w:right w:val="none" w:sz="0" w:space="0" w:color="auto"/>
          </w:divBdr>
        </w:div>
        <w:div w:id="59074752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282</Words>
  <Characters>1696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Zimek</dc:creator>
  <cp:lastModifiedBy>Agata</cp:lastModifiedBy>
  <cp:revision>21</cp:revision>
  <dcterms:created xsi:type="dcterms:W3CDTF">2015-02-27T09:45:00Z</dcterms:created>
  <dcterms:modified xsi:type="dcterms:W3CDTF">2015-04-29T08:47:00Z</dcterms:modified>
</cp:coreProperties>
</file>