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30A40" w:rsidRPr="00514B26" w:rsidRDefault="00530A40">
      <w:pPr>
        <w:tabs>
          <w:tab w:val="center" w:pos="4536"/>
          <w:tab w:val="right" w:pos="9072"/>
        </w:tabs>
        <w:rPr>
          <w:rFonts w:ascii="Arial" w:hAnsi="Arial" w:cs="Arial"/>
        </w:rPr>
      </w:pPr>
    </w:p>
    <w:p w:rsidR="00530A40" w:rsidRPr="00514B26" w:rsidRDefault="00B84BA7">
      <w:pPr>
        <w:tabs>
          <w:tab w:val="center" w:pos="4536"/>
          <w:tab w:val="right" w:pos="9072"/>
        </w:tabs>
        <w:rPr>
          <w:rFonts w:ascii="Arial" w:hAnsi="Arial" w:cs="Arial"/>
        </w:rPr>
      </w:pPr>
      <w:bookmarkStart w:id="0" w:name="h.gjdgxs" w:colFirst="0" w:colLast="0"/>
      <w:bookmarkEnd w:id="0"/>
      <w:r w:rsidRPr="00514B26">
        <w:rPr>
          <w:rFonts w:ascii="Arial" w:eastAsia="Arial" w:hAnsi="Arial" w:cs="Arial"/>
          <w:b/>
        </w:rPr>
        <w:t>Oznaczenia sprawy: ZP-3/2015</w:t>
      </w:r>
      <w:r w:rsidR="005B5DCB" w:rsidRPr="00514B26">
        <w:rPr>
          <w:rFonts w:ascii="Arial" w:hAnsi="Arial" w:cs="Arial"/>
        </w:rPr>
        <w:tab/>
      </w:r>
      <w:r w:rsidR="005B5DCB" w:rsidRPr="00514B26">
        <w:rPr>
          <w:rFonts w:ascii="Arial" w:hAnsi="Arial" w:cs="Arial"/>
        </w:rPr>
        <w:tab/>
      </w:r>
      <w:r w:rsidRPr="00514B26">
        <w:rPr>
          <w:rFonts w:ascii="Arial" w:eastAsia="Arial" w:hAnsi="Arial" w:cs="Arial"/>
          <w:b/>
        </w:rPr>
        <w:t>Załącznik Nr 5</w:t>
      </w:r>
      <w:r w:rsidR="005B5DCB" w:rsidRPr="00514B26">
        <w:rPr>
          <w:rFonts w:ascii="Arial" w:eastAsia="Arial" w:hAnsi="Arial" w:cs="Arial"/>
          <w:b/>
        </w:rPr>
        <w:t xml:space="preserve"> do SIWZ</w:t>
      </w:r>
    </w:p>
    <w:p w:rsidR="00530A40" w:rsidRPr="00514B26" w:rsidRDefault="00530A40">
      <w:pPr>
        <w:jc w:val="center"/>
        <w:rPr>
          <w:rFonts w:ascii="Arial" w:hAnsi="Arial" w:cs="Arial"/>
        </w:rPr>
      </w:pPr>
    </w:p>
    <w:p w:rsidR="00974863" w:rsidRDefault="00974863">
      <w:pPr>
        <w:jc w:val="center"/>
        <w:rPr>
          <w:rFonts w:ascii="Arial" w:hAnsi="Arial" w:cs="Arial"/>
        </w:rPr>
      </w:pPr>
    </w:p>
    <w:p w:rsidR="006E319F" w:rsidRPr="00514B26" w:rsidRDefault="006E319F">
      <w:pPr>
        <w:jc w:val="center"/>
        <w:rPr>
          <w:rFonts w:ascii="Arial" w:hAnsi="Arial" w:cs="Arial"/>
        </w:rPr>
      </w:pPr>
    </w:p>
    <w:p w:rsidR="003E45C5" w:rsidRDefault="003E45C5" w:rsidP="003E45C5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</w:p>
    <w:tbl>
      <w:tblPr>
        <w:tblStyle w:val="Tabela-Siatka"/>
        <w:tblW w:w="9464" w:type="dxa"/>
        <w:tblInd w:w="0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E45C5" w:rsidTr="003E45C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45C5" w:rsidRDefault="003E45C5">
            <w:pPr>
              <w:spacing w:after="6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45C5" w:rsidRDefault="003E45C5">
            <w:pPr>
              <w:spacing w:after="6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45C5" w:rsidRDefault="003E45C5">
            <w:pPr>
              <w:spacing w:after="6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3E45C5" w:rsidTr="003E45C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C5" w:rsidRDefault="003E45C5">
            <w:pPr>
              <w:spacing w:after="60"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C5" w:rsidRDefault="003E45C5">
            <w:pPr>
              <w:spacing w:after="60"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C5" w:rsidRDefault="003E45C5">
            <w:pPr>
              <w:spacing w:after="60"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Cs w:val="20"/>
              </w:rPr>
              <w:t>………………………</w:t>
            </w:r>
          </w:p>
        </w:tc>
      </w:tr>
    </w:tbl>
    <w:p w:rsidR="00974863" w:rsidRPr="00514B26" w:rsidRDefault="00974863" w:rsidP="00974863">
      <w:pPr>
        <w:jc w:val="center"/>
        <w:rPr>
          <w:rFonts w:ascii="Arial" w:hAnsi="Arial" w:cs="Arial"/>
        </w:rPr>
      </w:pPr>
    </w:p>
    <w:p w:rsidR="00974863" w:rsidRPr="00514B26" w:rsidRDefault="00974863">
      <w:pPr>
        <w:jc w:val="center"/>
        <w:rPr>
          <w:rFonts w:ascii="Arial" w:hAnsi="Arial" w:cs="Arial"/>
        </w:rPr>
      </w:pPr>
    </w:p>
    <w:p w:rsidR="00974863" w:rsidRPr="00514B26" w:rsidRDefault="00974863">
      <w:pPr>
        <w:jc w:val="center"/>
        <w:rPr>
          <w:rFonts w:ascii="Arial" w:hAnsi="Arial" w:cs="Arial"/>
        </w:rPr>
      </w:pPr>
    </w:p>
    <w:p w:rsidR="00530A40" w:rsidRPr="00514B26" w:rsidRDefault="00530A40">
      <w:pPr>
        <w:rPr>
          <w:rFonts w:ascii="Arial" w:hAnsi="Arial" w:cs="Arial"/>
        </w:rPr>
      </w:pPr>
    </w:p>
    <w:p w:rsidR="00530A40" w:rsidRPr="00514B26" w:rsidRDefault="005B5DCB">
      <w:pPr>
        <w:jc w:val="center"/>
        <w:rPr>
          <w:rFonts w:ascii="Arial" w:hAnsi="Arial" w:cs="Arial"/>
        </w:rPr>
      </w:pPr>
      <w:r w:rsidRPr="00514B26">
        <w:rPr>
          <w:rFonts w:ascii="Arial" w:eastAsia="Arial" w:hAnsi="Arial" w:cs="Arial"/>
          <w:b/>
          <w:u w:val="single"/>
        </w:rPr>
        <w:t>SZCZEGÓŁOWY OPIS TECHNICZNY PRZEDMIOTU ZAMÓWIENIA</w:t>
      </w:r>
    </w:p>
    <w:p w:rsidR="00530A40" w:rsidRPr="00514B26" w:rsidRDefault="00530A40">
      <w:pPr>
        <w:jc w:val="center"/>
        <w:rPr>
          <w:rFonts w:ascii="Arial" w:hAnsi="Arial" w:cs="Arial"/>
        </w:rPr>
      </w:pPr>
    </w:p>
    <w:p w:rsidR="00530A40" w:rsidRDefault="005B5DCB">
      <w:pPr>
        <w:jc w:val="center"/>
        <w:rPr>
          <w:rFonts w:ascii="Arial" w:eastAsia="Arial" w:hAnsi="Arial" w:cs="Arial"/>
          <w:b/>
        </w:rPr>
      </w:pPr>
      <w:bookmarkStart w:id="1" w:name="h.30j0zll" w:colFirst="0" w:colLast="0"/>
      <w:bookmarkEnd w:id="1"/>
      <w:r w:rsidRPr="00514B26">
        <w:rPr>
          <w:rFonts w:ascii="Arial" w:eastAsia="Arial" w:hAnsi="Arial" w:cs="Arial"/>
          <w:b/>
        </w:rPr>
        <w:t>Oprogramowanie</w:t>
      </w:r>
    </w:p>
    <w:p w:rsidR="007473E4" w:rsidRPr="00514B26" w:rsidRDefault="007473E4">
      <w:pPr>
        <w:jc w:val="center"/>
        <w:rPr>
          <w:rFonts w:ascii="Arial" w:hAnsi="Arial" w:cs="Arial"/>
        </w:rPr>
      </w:pPr>
    </w:p>
    <w:p w:rsidR="006E319F" w:rsidRDefault="006E319F" w:rsidP="006E319F"/>
    <w:tbl>
      <w:tblPr>
        <w:tblW w:w="10134" w:type="dxa"/>
        <w:tblInd w:w="-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5623"/>
        <w:gridCol w:w="1417"/>
        <w:gridCol w:w="1417"/>
        <w:gridCol w:w="1277"/>
      </w:tblGrid>
      <w:tr w:rsidR="00E4731A" w:rsidTr="00D00B7A">
        <w:trPr>
          <w:trHeight w:val="182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proofErr w:type="spellStart"/>
            <w:r>
              <w:rPr>
                <w:sz w:val="16"/>
              </w:rPr>
              <w:t>Lp</w:t>
            </w:r>
            <w:proofErr w:type="spellEnd"/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r>
              <w:rPr>
                <w:sz w:val="16"/>
              </w:rPr>
              <w:t>Opis</w:t>
            </w:r>
            <w:r w:rsidR="00D00B7A">
              <w:rPr>
                <w:sz w:val="16"/>
              </w:rPr>
              <w:t>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r>
              <w:rPr>
                <w:sz w:val="16"/>
              </w:rPr>
              <w:t>Ilość [</w:t>
            </w:r>
            <w:proofErr w:type="spellStart"/>
            <w:r>
              <w:rPr>
                <w:sz w:val="16"/>
              </w:rPr>
              <w:t>szt</w:t>
            </w:r>
            <w:proofErr w:type="spellEnd"/>
            <w:r>
              <w:rPr>
                <w:sz w:val="16"/>
              </w:rPr>
              <w:t>]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Pr="001A2DC8" w:rsidRDefault="00E4731A" w:rsidP="00793934">
            <w:pPr>
              <w:pStyle w:val="Zawartotabeli"/>
              <w:snapToGrid w:val="0"/>
              <w:rPr>
                <w:sz w:val="18"/>
                <w:szCs w:val="18"/>
              </w:rPr>
            </w:pPr>
            <w:r w:rsidRPr="001A2DC8">
              <w:rPr>
                <w:sz w:val="18"/>
                <w:szCs w:val="18"/>
              </w:rPr>
              <w:t>Cena jednostkowa brutto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Pr="001A2DC8" w:rsidRDefault="00E4731A" w:rsidP="00793934">
            <w:pPr>
              <w:pStyle w:val="Zawartotabeli"/>
              <w:snapToGrid w:val="0"/>
              <w:rPr>
                <w:sz w:val="18"/>
                <w:szCs w:val="18"/>
              </w:rPr>
            </w:pPr>
            <w:r w:rsidRPr="001A2DC8">
              <w:rPr>
                <w:sz w:val="18"/>
                <w:szCs w:val="18"/>
              </w:rPr>
              <w:t>Wartość</w:t>
            </w:r>
          </w:p>
          <w:p w:rsidR="00E4731A" w:rsidRPr="001A2DC8" w:rsidRDefault="00E4731A" w:rsidP="00793934">
            <w:pPr>
              <w:pStyle w:val="Zawartotabeli"/>
              <w:snapToGrid w:val="0"/>
              <w:rPr>
                <w:b/>
                <w:bCs/>
                <w:sz w:val="18"/>
                <w:szCs w:val="18"/>
              </w:rPr>
            </w:pPr>
            <w:r w:rsidRPr="001A2DC8">
              <w:rPr>
                <w:sz w:val="18"/>
                <w:szCs w:val="18"/>
              </w:rPr>
              <w:t>brutto</w:t>
            </w:r>
          </w:p>
        </w:tc>
      </w:tr>
      <w:tr w:rsidR="00E4731A" w:rsidTr="00D00B7A">
        <w:trPr>
          <w:trHeight w:val="182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r>
              <w:rPr>
                <w:b/>
                <w:sz w:val="16"/>
              </w:rPr>
              <w:t>1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Licencja edukacyjna na oprogramowanie </w:t>
            </w:r>
            <w:proofErr w:type="spellStart"/>
            <w:r>
              <w:rPr>
                <w:b/>
                <w:sz w:val="16"/>
                <w:szCs w:val="16"/>
              </w:rPr>
              <w:t>Pixologic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ZBrush</w:t>
            </w:r>
            <w:proofErr w:type="spellEnd"/>
            <w:r>
              <w:rPr>
                <w:b/>
                <w:sz w:val="16"/>
                <w:szCs w:val="16"/>
              </w:rPr>
              <w:t xml:space="preserve"> wersja angielska lub równoważny**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 w:rsidP="00793934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 w:rsidP="00793934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4731A" w:rsidTr="00D00B7A">
        <w:trPr>
          <w:trHeight w:val="182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Pr="004C0A49" w:rsidRDefault="00E4731A">
            <w:pPr>
              <w:rPr>
                <w:b/>
                <w:sz w:val="16"/>
                <w:szCs w:val="16"/>
              </w:rPr>
            </w:pPr>
            <w:r w:rsidRPr="004C0A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Licencja komercyjna na oprogramowanie </w:t>
            </w:r>
            <w:proofErr w:type="spellStart"/>
            <w:r>
              <w:rPr>
                <w:b/>
                <w:sz w:val="16"/>
                <w:szCs w:val="16"/>
              </w:rPr>
              <w:t>KeyShot</w:t>
            </w:r>
            <w:proofErr w:type="spellEnd"/>
            <w:r>
              <w:rPr>
                <w:b/>
                <w:sz w:val="16"/>
                <w:szCs w:val="16"/>
              </w:rPr>
              <w:t xml:space="preserve"> Pro wersja angielska lub równoważny**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2376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 w:rsidP="00793934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 w:rsidP="00793934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4731A" w:rsidTr="00D00B7A">
        <w:trPr>
          <w:trHeight w:val="182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r>
              <w:rPr>
                <w:b/>
                <w:sz w:val="16"/>
              </w:rPr>
              <w:t>3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Licencja komercyjna na oprogramowanie AUTOPANO Giga wersja angielska lub równoważny**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560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 w:rsidP="00793934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 w:rsidP="00793934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4731A" w:rsidTr="00D00B7A">
        <w:trPr>
          <w:trHeight w:val="182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r>
              <w:rPr>
                <w:b/>
                <w:sz w:val="16"/>
              </w:rPr>
              <w:t>4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Licencja komercyjna na oprogramowanie </w:t>
            </w:r>
            <w:proofErr w:type="spellStart"/>
            <w:r>
              <w:rPr>
                <w:b/>
                <w:sz w:val="16"/>
                <w:szCs w:val="16"/>
              </w:rPr>
              <w:t>Phaseone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Capture</w:t>
            </w:r>
            <w:proofErr w:type="spellEnd"/>
            <w:r>
              <w:rPr>
                <w:b/>
                <w:sz w:val="16"/>
                <w:szCs w:val="16"/>
              </w:rPr>
              <w:t xml:space="preserve"> One Pro 8 wersja angielska  lub równoważny**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560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 w:rsidP="00793934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 w:rsidP="00793934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4731A" w:rsidTr="00D00B7A">
        <w:trPr>
          <w:trHeight w:val="175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2376F5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pPr>
              <w:rPr>
                <w:color w:val="0070C0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 xml:space="preserve">Licencja edukacyjna na oprogramowanie </w:t>
            </w:r>
            <w:proofErr w:type="spellStart"/>
            <w:r>
              <w:rPr>
                <w:b/>
                <w:color w:val="auto"/>
                <w:sz w:val="16"/>
                <w:szCs w:val="16"/>
              </w:rPr>
              <w:t>Agisoft</w:t>
            </w:r>
            <w:proofErr w:type="spellEnd"/>
            <w:r>
              <w:rPr>
                <w:b/>
                <w:color w:val="auto"/>
                <w:sz w:val="16"/>
                <w:szCs w:val="16"/>
              </w:rPr>
              <w:t xml:space="preserve"> Photo Scan Pro wersja angielska lub równoważny**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5606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4731A" w:rsidTr="00D00B7A">
        <w:trPr>
          <w:trHeight w:val="175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2376F5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5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pPr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Licencja edukacyjna na oprogramowanie Microsoft Office Standard 2013 MOLP wersja polska lub równoważny</w:t>
            </w:r>
            <w:r w:rsidR="00D00B7A">
              <w:rPr>
                <w:b/>
                <w:color w:val="auto"/>
                <w:sz w:val="16"/>
                <w:szCs w:val="16"/>
              </w:rPr>
              <w:t>**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4731A" w:rsidRDefault="00E473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731A" w:rsidRDefault="00E4731A">
            <w:pPr>
              <w:jc w:val="center"/>
              <w:rPr>
                <w:sz w:val="16"/>
                <w:szCs w:val="16"/>
              </w:rPr>
            </w:pPr>
          </w:p>
        </w:tc>
      </w:tr>
    </w:tbl>
    <w:p w:rsidR="006E319F" w:rsidRDefault="006E319F" w:rsidP="006E319F"/>
    <w:p w:rsidR="00E4731A" w:rsidRDefault="00E4731A" w:rsidP="006E319F"/>
    <w:p w:rsidR="006E319F" w:rsidRDefault="006E319F" w:rsidP="006E319F">
      <w:pPr>
        <w:spacing w:after="120"/>
        <w:rPr>
          <w:sz w:val="16"/>
        </w:rPr>
      </w:pPr>
      <w:r>
        <w:rPr>
          <w:sz w:val="16"/>
        </w:rPr>
        <w:t xml:space="preserve">*Zamawiający dopuszcza możliwość składania ofert równoważnych, jednakże podane parametry techniczne (tabelka opisująca przedmiot zamówienia), są warunkami minimalnymi, których spełnienia Zamawiający będzie oczekiwał. Warunkuje  to uznanie dostarczonego </w:t>
      </w:r>
      <w:r w:rsidR="007473E4">
        <w:rPr>
          <w:sz w:val="16"/>
        </w:rPr>
        <w:t>produktu za równoważny</w:t>
      </w:r>
      <w:r>
        <w:rPr>
          <w:sz w:val="16"/>
        </w:rPr>
        <w:t xml:space="preserve"> do przedmiotu zamówienia. Wykonawca jest obowiązany wykazać, że oferowany przez niego przedmiot zamówienia spełnia wymagania określone przez Zamawiającego.</w:t>
      </w:r>
      <w:r w:rsidR="00D00B7A">
        <w:rPr>
          <w:sz w:val="16"/>
        </w:rPr>
        <w:t xml:space="preserve"> </w:t>
      </w:r>
      <w:bookmarkStart w:id="2" w:name="_GoBack"/>
      <w:bookmarkEnd w:id="2"/>
    </w:p>
    <w:p w:rsidR="006E319F" w:rsidRDefault="006E319F" w:rsidP="006E319F">
      <w:pPr>
        <w:spacing w:after="120"/>
      </w:pPr>
      <w:r>
        <w:rPr>
          <w:sz w:val="16"/>
        </w:rPr>
        <w:t xml:space="preserve">**Zamawiający wymaga aby dostarczane licencje na oprogramowanie były w wersji najnowszej dostępnej na stronie producenta oprogramowania.  </w:t>
      </w:r>
    </w:p>
    <w:p w:rsidR="00974863" w:rsidRPr="00D00B7A" w:rsidRDefault="00974863" w:rsidP="00974863">
      <w:pPr>
        <w:rPr>
          <w:rFonts w:ascii="Arial" w:hAnsi="Arial" w:cs="Arial"/>
          <w:sz w:val="18"/>
          <w:szCs w:val="18"/>
          <w:u w:val="single"/>
        </w:rPr>
      </w:pPr>
      <w:r w:rsidRPr="00D00B7A">
        <w:rPr>
          <w:rFonts w:ascii="Arial" w:hAnsi="Arial" w:cs="Arial"/>
          <w:sz w:val="18"/>
          <w:szCs w:val="18"/>
          <w:u w:val="single"/>
        </w:rPr>
        <w:t>Ceny podane w tabeli mają wyłącznie charakter informacyjny.</w:t>
      </w:r>
    </w:p>
    <w:p w:rsidR="00D00B7A" w:rsidRPr="00D00B7A" w:rsidRDefault="00D00B7A" w:rsidP="00D00B7A">
      <w:pPr>
        <w:spacing w:after="120"/>
        <w:rPr>
          <w:rFonts w:ascii="Arial" w:hAnsi="Arial" w:cs="Arial"/>
          <w:sz w:val="18"/>
          <w:szCs w:val="18"/>
          <w:u w:val="single"/>
        </w:rPr>
      </w:pPr>
      <w:r w:rsidRPr="00D00B7A">
        <w:rPr>
          <w:rFonts w:ascii="Arial" w:hAnsi="Arial" w:cs="Arial"/>
          <w:sz w:val="18"/>
          <w:szCs w:val="18"/>
          <w:u w:val="single"/>
        </w:rPr>
        <w:t xml:space="preserve">W tabeli należy podać pełną nazwę oferowanego oprogramowania, w przypadku równoważności również opis </w:t>
      </w:r>
      <w:proofErr w:type="spellStart"/>
      <w:r w:rsidRPr="00D00B7A">
        <w:rPr>
          <w:rFonts w:ascii="Arial" w:hAnsi="Arial" w:cs="Arial"/>
          <w:sz w:val="18"/>
          <w:szCs w:val="18"/>
          <w:u w:val="single"/>
        </w:rPr>
        <w:t>j.w</w:t>
      </w:r>
      <w:proofErr w:type="spellEnd"/>
      <w:r w:rsidRPr="00D00B7A">
        <w:rPr>
          <w:rFonts w:ascii="Arial" w:hAnsi="Arial" w:cs="Arial"/>
          <w:sz w:val="18"/>
          <w:szCs w:val="18"/>
          <w:u w:val="single"/>
        </w:rPr>
        <w:t xml:space="preserve">. </w:t>
      </w:r>
    </w:p>
    <w:p w:rsidR="00C94914" w:rsidRDefault="00C94914" w:rsidP="00974863">
      <w:pPr>
        <w:rPr>
          <w:rFonts w:ascii="Arial" w:hAnsi="Arial" w:cs="Arial"/>
          <w:sz w:val="22"/>
          <w:szCs w:val="22"/>
        </w:rPr>
      </w:pPr>
    </w:p>
    <w:p w:rsidR="00C94914" w:rsidRPr="00514B26" w:rsidRDefault="00C94914" w:rsidP="00974863">
      <w:pPr>
        <w:rPr>
          <w:rFonts w:ascii="Arial" w:hAnsi="Arial" w:cs="Arial"/>
          <w:sz w:val="22"/>
          <w:szCs w:val="22"/>
        </w:rPr>
      </w:pPr>
    </w:p>
    <w:p w:rsidR="00974863" w:rsidRPr="00514B26" w:rsidRDefault="00974863" w:rsidP="00974863">
      <w:pPr>
        <w:rPr>
          <w:rFonts w:ascii="Arial" w:hAnsi="Arial" w:cs="Arial"/>
          <w:sz w:val="22"/>
          <w:szCs w:val="22"/>
        </w:rPr>
      </w:pPr>
    </w:p>
    <w:p w:rsidR="00974863" w:rsidRPr="00514B26" w:rsidRDefault="00974863" w:rsidP="00974863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514B26">
        <w:rPr>
          <w:rFonts w:ascii="Arial" w:hAnsi="Arial" w:cs="Arial"/>
          <w:szCs w:val="24"/>
        </w:rPr>
        <w:t xml:space="preserve">..................................    </w:t>
      </w:r>
      <w:r w:rsidRPr="00514B26">
        <w:rPr>
          <w:rFonts w:ascii="Arial" w:hAnsi="Arial" w:cs="Arial"/>
          <w:szCs w:val="24"/>
        </w:rPr>
        <w:tab/>
        <w:t xml:space="preserve">        …..........................................................</w:t>
      </w:r>
      <w:r w:rsidRPr="00514B26">
        <w:rPr>
          <w:rFonts w:ascii="Arial" w:hAnsi="Arial" w:cs="Arial"/>
          <w:szCs w:val="24"/>
          <w:vertAlign w:val="superscript"/>
        </w:rPr>
        <w:t xml:space="preserve">     </w:t>
      </w:r>
    </w:p>
    <w:p w:rsidR="00974863" w:rsidRPr="00514B26" w:rsidRDefault="00974863" w:rsidP="00974863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514B26">
        <w:rPr>
          <w:rFonts w:ascii="Arial" w:hAnsi="Arial" w:cs="Arial"/>
          <w:szCs w:val="24"/>
          <w:vertAlign w:val="superscript"/>
        </w:rPr>
        <w:t xml:space="preserve">    (miejscowość i data)                                           </w:t>
      </w:r>
      <w:r w:rsidR="00371565">
        <w:rPr>
          <w:rFonts w:ascii="Arial" w:hAnsi="Arial" w:cs="Arial"/>
          <w:szCs w:val="24"/>
          <w:vertAlign w:val="superscript"/>
        </w:rPr>
        <w:t xml:space="preserve">      </w:t>
      </w:r>
      <w:r w:rsidRPr="00514B26">
        <w:rPr>
          <w:rFonts w:ascii="Arial" w:hAnsi="Arial" w:cs="Arial"/>
          <w:szCs w:val="24"/>
          <w:vertAlign w:val="superscript"/>
        </w:rPr>
        <w:t>(podpis i imienna pieczątka uprawnionego przedstawiciela Wykonawcy)</w:t>
      </w:r>
    </w:p>
    <w:p w:rsidR="00974863" w:rsidRPr="00514B26" w:rsidRDefault="00974863" w:rsidP="00974863">
      <w:pPr>
        <w:jc w:val="both"/>
        <w:rPr>
          <w:rFonts w:ascii="Arial" w:hAnsi="Arial" w:cs="Arial"/>
          <w:b/>
          <w:u w:val="single"/>
        </w:rPr>
      </w:pPr>
    </w:p>
    <w:p w:rsidR="00974863" w:rsidRPr="00514B26" w:rsidRDefault="00974863">
      <w:pPr>
        <w:spacing w:after="120"/>
        <w:rPr>
          <w:rFonts w:ascii="Arial" w:hAnsi="Arial" w:cs="Arial"/>
        </w:rPr>
      </w:pPr>
    </w:p>
    <w:sectPr w:rsidR="00974863" w:rsidRPr="00514B26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636" w:rsidRDefault="00E07636">
      <w:r>
        <w:separator/>
      </w:r>
    </w:p>
  </w:endnote>
  <w:endnote w:type="continuationSeparator" w:id="0">
    <w:p w:rsidR="00E07636" w:rsidRDefault="00E0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636" w:rsidRDefault="00E07636">
      <w:r>
        <w:separator/>
      </w:r>
    </w:p>
  </w:footnote>
  <w:footnote w:type="continuationSeparator" w:id="0">
    <w:p w:rsidR="00E07636" w:rsidRDefault="00E07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A40" w:rsidRDefault="005B5DCB">
    <w:pPr>
      <w:tabs>
        <w:tab w:val="center" w:pos="4536"/>
        <w:tab w:val="right" w:pos="9072"/>
      </w:tabs>
    </w:pPr>
    <w:r>
      <w:rPr>
        <w:noProof/>
      </w:rPr>
      <w:drawing>
        <wp:anchor distT="0" distB="0" distL="114300" distR="114300" simplePos="0" relativeHeight="251658240" behindDoc="0" locked="0" layoutInCell="0" hidden="0" allowOverlap="0">
          <wp:simplePos x="0" y="0"/>
          <wp:positionH relativeFrom="margin">
            <wp:posOffset>-80644</wp:posOffset>
          </wp:positionH>
          <wp:positionV relativeFrom="paragraph">
            <wp:posOffset>-294639</wp:posOffset>
          </wp:positionV>
          <wp:extent cx="1715135" cy="539750"/>
          <wp:effectExtent l="0" t="0" r="0" b="0"/>
          <wp:wrapNone/>
          <wp:docPr id="1" name="image02.jpg" descr="INFRASTRUKTURA_I_SRODOWISKO_POZ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2.jpg" descr="INFRASTRUKTURA_I_SRODOWISKO_POZ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5135" cy="539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hidden="0" allowOverlap="0">
          <wp:simplePos x="0" y="0"/>
          <wp:positionH relativeFrom="margin">
            <wp:posOffset>4320540</wp:posOffset>
          </wp:positionH>
          <wp:positionV relativeFrom="paragraph">
            <wp:posOffset>-295274</wp:posOffset>
          </wp:positionV>
          <wp:extent cx="1724660" cy="541020"/>
          <wp:effectExtent l="0" t="0" r="0" b="0"/>
          <wp:wrapNone/>
          <wp:docPr id="2" name="image03.jpg" descr="UE+EFRR_L-mo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jpg" descr="UE+EFRR_L-mon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4660" cy="541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0" hidden="0" allowOverlap="0">
          <wp:simplePos x="0" y="0"/>
          <wp:positionH relativeFrom="margin">
            <wp:posOffset>2503805</wp:posOffset>
          </wp:positionH>
          <wp:positionV relativeFrom="paragraph">
            <wp:posOffset>-295274</wp:posOffset>
          </wp:positionV>
          <wp:extent cx="638175" cy="638175"/>
          <wp:effectExtent l="0" t="0" r="0" b="0"/>
          <wp:wrapNone/>
          <wp:docPr id="3" name="image05.png" descr="ASP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5.png" descr="ASP_LOGO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40"/>
    <w:rsid w:val="000044DF"/>
    <w:rsid w:val="00041110"/>
    <w:rsid w:val="0007569B"/>
    <w:rsid w:val="000E52CC"/>
    <w:rsid w:val="001065E5"/>
    <w:rsid w:val="00113127"/>
    <w:rsid w:val="001779D3"/>
    <w:rsid w:val="001A2DC8"/>
    <w:rsid w:val="002376F5"/>
    <w:rsid w:val="0028354C"/>
    <w:rsid w:val="00297196"/>
    <w:rsid w:val="00371565"/>
    <w:rsid w:val="003A050E"/>
    <w:rsid w:val="003D2E05"/>
    <w:rsid w:val="003E45C5"/>
    <w:rsid w:val="003F4961"/>
    <w:rsid w:val="0041575C"/>
    <w:rsid w:val="004206D9"/>
    <w:rsid w:val="00477B32"/>
    <w:rsid w:val="004C0A49"/>
    <w:rsid w:val="004F5119"/>
    <w:rsid w:val="00514B26"/>
    <w:rsid w:val="00525513"/>
    <w:rsid w:val="00530A40"/>
    <w:rsid w:val="00555EED"/>
    <w:rsid w:val="005B0D94"/>
    <w:rsid w:val="005B5DCB"/>
    <w:rsid w:val="0060550D"/>
    <w:rsid w:val="006E319F"/>
    <w:rsid w:val="00744343"/>
    <w:rsid w:val="007473E4"/>
    <w:rsid w:val="007A2930"/>
    <w:rsid w:val="00840458"/>
    <w:rsid w:val="00875E0E"/>
    <w:rsid w:val="00881F79"/>
    <w:rsid w:val="008B0E35"/>
    <w:rsid w:val="009153AC"/>
    <w:rsid w:val="00974863"/>
    <w:rsid w:val="00981CE9"/>
    <w:rsid w:val="009C7FD6"/>
    <w:rsid w:val="009D6513"/>
    <w:rsid w:val="009E50DF"/>
    <w:rsid w:val="00A1267A"/>
    <w:rsid w:val="00A45D9D"/>
    <w:rsid w:val="00AC2BAC"/>
    <w:rsid w:val="00B25F96"/>
    <w:rsid w:val="00B55DD8"/>
    <w:rsid w:val="00B84BA7"/>
    <w:rsid w:val="00BE238A"/>
    <w:rsid w:val="00BE3257"/>
    <w:rsid w:val="00C724F2"/>
    <w:rsid w:val="00C72B69"/>
    <w:rsid w:val="00C94914"/>
    <w:rsid w:val="00CD04D6"/>
    <w:rsid w:val="00CD2778"/>
    <w:rsid w:val="00D00B7A"/>
    <w:rsid w:val="00DB6533"/>
    <w:rsid w:val="00DC4CD6"/>
    <w:rsid w:val="00E07636"/>
    <w:rsid w:val="00E243FB"/>
    <w:rsid w:val="00E342B6"/>
    <w:rsid w:val="00E4731A"/>
    <w:rsid w:val="00E56062"/>
    <w:rsid w:val="00F17EA9"/>
    <w:rsid w:val="00F318F3"/>
    <w:rsid w:val="00F37C8D"/>
    <w:rsid w:val="00F85D47"/>
    <w:rsid w:val="00FC7B31"/>
    <w:rsid w:val="00FF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apple-converted-space">
    <w:name w:val="apple-converted-space"/>
    <w:basedOn w:val="Domylnaczcionkaakapitu"/>
    <w:rsid w:val="00BE3257"/>
  </w:style>
  <w:style w:type="table" w:styleId="Tabela-Siatka">
    <w:name w:val="Table Grid"/>
    <w:basedOn w:val="Standardowy"/>
    <w:uiPriority w:val="59"/>
    <w:rsid w:val="003E45C5"/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E4731A"/>
    <w:pPr>
      <w:suppressLineNumbers/>
      <w:suppressAutoHyphens/>
    </w:pPr>
    <w:rPr>
      <w:color w:val="auto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apple-converted-space">
    <w:name w:val="apple-converted-space"/>
    <w:basedOn w:val="Domylnaczcionkaakapitu"/>
    <w:rsid w:val="00BE3257"/>
  </w:style>
  <w:style w:type="table" w:styleId="Tabela-Siatka">
    <w:name w:val="Table Grid"/>
    <w:basedOn w:val="Standardowy"/>
    <w:uiPriority w:val="59"/>
    <w:rsid w:val="003E45C5"/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E4731A"/>
    <w:pPr>
      <w:suppressLineNumbers/>
      <w:suppressAutoHyphens/>
    </w:pPr>
    <w:rPr>
      <w:color w:val="auto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2BF57-E0B7-4A84-98E1-5AE7C695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Zimek</dc:creator>
  <cp:lastModifiedBy>Monika Wysocka</cp:lastModifiedBy>
  <cp:revision>27</cp:revision>
  <dcterms:created xsi:type="dcterms:W3CDTF">2015-03-02T10:55:00Z</dcterms:created>
  <dcterms:modified xsi:type="dcterms:W3CDTF">2015-04-22T11:40:00Z</dcterms:modified>
</cp:coreProperties>
</file>