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4013835</wp:posOffset>
            </wp:positionH>
            <wp:positionV relativeFrom="page">
              <wp:posOffset>764540</wp:posOffset>
            </wp:positionV>
            <wp:extent cx="1724660" cy="541020"/>
            <wp:effectExtent l="0" t="0" r="8890" b="0"/>
            <wp:wrapSquare wrapText="bothSides"/>
            <wp:docPr id="2" name="Obraz 2" descr="UE+EFRR_L-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E+EFRR_L-mo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760730</wp:posOffset>
            </wp:positionV>
            <wp:extent cx="1715135" cy="539750"/>
            <wp:effectExtent l="0" t="0" r="0" b="0"/>
            <wp:wrapSquare wrapText="bothSides"/>
            <wp:docPr id="1" name="Obraz 1" descr="INFRASTRUKTURA_I_SRODOWISKO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RASTRUKTURA_I_SRODOWISKO_PO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B5636B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ZP-11</w:t>
      </w:r>
      <w:r w:rsidR="00775EAF" w:rsidRPr="001857C1">
        <w:rPr>
          <w:rFonts w:ascii="Arial" w:hAnsi="Arial" w:cs="Arial"/>
          <w:b/>
          <w:szCs w:val="24"/>
        </w:rPr>
        <w:t>/201</w:t>
      </w:r>
      <w:r w:rsidR="00FE3DA8">
        <w:rPr>
          <w:rFonts w:ascii="Arial" w:hAnsi="Arial" w:cs="Arial"/>
          <w:b/>
          <w:szCs w:val="24"/>
        </w:rPr>
        <w:t>4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 w:rsidR="00B10862">
        <w:rPr>
          <w:rFonts w:ascii="Arial" w:hAnsi="Arial" w:cs="Arial"/>
          <w:b/>
          <w:bCs/>
          <w:szCs w:val="24"/>
        </w:rPr>
        <w:t>Nr 1</w:t>
      </w:r>
      <w:r>
        <w:rPr>
          <w:rFonts w:ascii="Arial" w:hAnsi="Arial" w:cs="Arial"/>
          <w:b/>
          <w:bCs/>
          <w:szCs w:val="24"/>
        </w:rPr>
        <w:t>3</w:t>
      </w:r>
      <w:bookmarkStart w:id="0" w:name="_GoBack"/>
      <w:bookmarkEnd w:id="0"/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CD33D6" w:rsidRPr="00567140">
        <w:rPr>
          <w:rFonts w:ascii="Arial" w:eastAsia="Arial" w:hAnsi="Arial" w:cs="Arial"/>
          <w:b/>
        </w:rPr>
        <w:t>„</w:t>
      </w:r>
      <w:r w:rsidR="00CD33D6" w:rsidRPr="00567140">
        <w:rPr>
          <w:rFonts w:ascii="Arial" w:hAnsi="Arial" w:cs="Arial"/>
          <w:b/>
          <w:bCs/>
        </w:rPr>
        <w:t xml:space="preserve">dostawę </w:t>
      </w:r>
      <w:r w:rsidR="008972A1">
        <w:rPr>
          <w:rFonts w:ascii="Arial" w:hAnsi="Arial" w:cs="Arial"/>
          <w:b/>
          <w:bCs/>
        </w:rPr>
        <w:t>wyposażenia</w:t>
      </w:r>
      <w:r w:rsidR="00CD33D6" w:rsidRPr="00567140">
        <w:rPr>
          <w:rFonts w:ascii="Arial" w:hAnsi="Arial" w:cs="Arial"/>
          <w:b/>
          <w:bCs/>
        </w:rPr>
        <w:t xml:space="preserve"> w ramach realizacji zadania pn. „Budowa nowego budynku oraz rozbudowa istniejącego budynku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138"/>
    <w:rsid w:val="00026A77"/>
    <w:rsid w:val="000408BD"/>
    <w:rsid w:val="001A2AE1"/>
    <w:rsid w:val="002C6066"/>
    <w:rsid w:val="003375E0"/>
    <w:rsid w:val="0036091A"/>
    <w:rsid w:val="003925A3"/>
    <w:rsid w:val="003A4C2A"/>
    <w:rsid w:val="003D625E"/>
    <w:rsid w:val="003E67FA"/>
    <w:rsid w:val="004D719C"/>
    <w:rsid w:val="004F34B9"/>
    <w:rsid w:val="005B1138"/>
    <w:rsid w:val="005B36E7"/>
    <w:rsid w:val="0060461E"/>
    <w:rsid w:val="0071142F"/>
    <w:rsid w:val="00775EAF"/>
    <w:rsid w:val="007B616F"/>
    <w:rsid w:val="008972A1"/>
    <w:rsid w:val="0096311F"/>
    <w:rsid w:val="00B10862"/>
    <w:rsid w:val="00B5636B"/>
    <w:rsid w:val="00B8543C"/>
    <w:rsid w:val="00C00F54"/>
    <w:rsid w:val="00CD33D6"/>
    <w:rsid w:val="00EE4F0D"/>
    <w:rsid w:val="00F14DF1"/>
    <w:rsid w:val="00FC2707"/>
    <w:rsid w:val="00FE3DA8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31</cp:revision>
  <cp:lastPrinted>2014-08-06T10:41:00Z</cp:lastPrinted>
  <dcterms:created xsi:type="dcterms:W3CDTF">2013-06-11T08:29:00Z</dcterms:created>
  <dcterms:modified xsi:type="dcterms:W3CDTF">2014-09-09T10:48:00Z</dcterms:modified>
</cp:coreProperties>
</file>